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D3F35" w14:textId="77777777" w:rsidR="00C71F91" w:rsidRPr="00EF4F0A" w:rsidRDefault="00992021" w:rsidP="00EF4F0A">
      <w:pPr>
        <w:spacing w:after="60" w:line="276" w:lineRule="auto"/>
        <w:jc w:val="center"/>
        <w:rPr>
          <w:rFonts w:asciiTheme="majorHAnsi" w:hAnsiTheme="majorHAnsi" w:cstheme="majorHAnsi"/>
          <w:b/>
          <w:sz w:val="24"/>
          <w:szCs w:val="24"/>
        </w:rPr>
      </w:pPr>
      <w:r w:rsidRPr="00EF4F0A">
        <w:rPr>
          <w:rFonts w:asciiTheme="majorHAnsi" w:hAnsiTheme="majorHAnsi" w:cstheme="majorHAnsi"/>
          <w:b/>
          <w:sz w:val="24"/>
          <w:szCs w:val="24"/>
        </w:rPr>
        <w:t>SECRETARÍA DE EDUCACIÓN</w:t>
      </w:r>
    </w:p>
    <w:p w14:paraId="18FEC3D3" w14:textId="48E1BE3A" w:rsidR="00992021" w:rsidRPr="00EF4F0A" w:rsidRDefault="00992021" w:rsidP="00EF4F0A">
      <w:pPr>
        <w:spacing w:after="60" w:line="276" w:lineRule="auto"/>
        <w:jc w:val="center"/>
        <w:rPr>
          <w:rFonts w:asciiTheme="majorHAnsi" w:hAnsiTheme="majorHAnsi" w:cstheme="majorHAnsi"/>
          <w:b/>
          <w:sz w:val="24"/>
          <w:szCs w:val="24"/>
        </w:rPr>
      </w:pPr>
      <w:r w:rsidRPr="00EF4F0A">
        <w:rPr>
          <w:rFonts w:asciiTheme="majorHAnsi" w:hAnsiTheme="majorHAnsi" w:cstheme="majorHAnsi"/>
          <w:b/>
          <w:sz w:val="24"/>
          <w:szCs w:val="24"/>
        </w:rPr>
        <w:t xml:space="preserve">DIRECCIÓN </w:t>
      </w:r>
      <w:r w:rsidR="00C60801" w:rsidRPr="00EF4F0A">
        <w:rPr>
          <w:rFonts w:asciiTheme="majorHAnsi" w:hAnsiTheme="majorHAnsi" w:cstheme="majorHAnsi"/>
          <w:b/>
          <w:sz w:val="24"/>
          <w:szCs w:val="24"/>
        </w:rPr>
        <w:t xml:space="preserve"> GENERAL </w:t>
      </w:r>
      <w:r w:rsidRPr="00EF4F0A">
        <w:rPr>
          <w:rFonts w:asciiTheme="majorHAnsi" w:hAnsiTheme="majorHAnsi" w:cstheme="majorHAnsi"/>
          <w:b/>
          <w:sz w:val="24"/>
          <w:szCs w:val="24"/>
        </w:rPr>
        <w:t>DE ADQUISICIÓNES</w:t>
      </w:r>
    </w:p>
    <w:p w14:paraId="00AB3AF7" w14:textId="210231DC" w:rsidR="007E669D" w:rsidRPr="00EF4F0A" w:rsidRDefault="00A70E59" w:rsidP="00EF4F0A">
      <w:pPr>
        <w:pStyle w:val="Textoindependiente"/>
        <w:spacing w:after="60" w:line="276" w:lineRule="auto"/>
        <w:jc w:val="center"/>
        <w:rPr>
          <w:rFonts w:asciiTheme="majorHAnsi" w:hAnsiTheme="majorHAnsi" w:cstheme="majorHAnsi"/>
          <w:b/>
        </w:rPr>
      </w:pPr>
      <w:r w:rsidRPr="00EF4F0A">
        <w:rPr>
          <w:rFonts w:asciiTheme="majorHAnsi" w:hAnsiTheme="majorHAnsi" w:cstheme="majorHAnsi"/>
          <w:b/>
        </w:rPr>
        <w:t>TÉ</w:t>
      </w:r>
      <w:r w:rsidR="007E669D" w:rsidRPr="00EF4F0A">
        <w:rPr>
          <w:rFonts w:asciiTheme="majorHAnsi" w:hAnsiTheme="majorHAnsi" w:cstheme="majorHAnsi"/>
          <w:b/>
        </w:rPr>
        <w:t>RMINOS DE REFERENCIA PARA LOS SERVICIOS DE CON</w:t>
      </w:r>
      <w:r w:rsidR="003B7645" w:rsidRPr="00EF4F0A">
        <w:rPr>
          <w:rFonts w:asciiTheme="majorHAnsi" w:hAnsiTheme="majorHAnsi" w:cstheme="majorHAnsi"/>
          <w:b/>
        </w:rPr>
        <w:t>SU</w:t>
      </w:r>
      <w:r w:rsidR="007E669D" w:rsidRPr="00EF4F0A">
        <w:rPr>
          <w:rFonts w:asciiTheme="majorHAnsi" w:hAnsiTheme="majorHAnsi" w:cstheme="majorHAnsi"/>
          <w:b/>
        </w:rPr>
        <w:t xml:space="preserve">LTORIA PARA </w:t>
      </w:r>
      <w:r w:rsidR="00C60801" w:rsidRPr="00EF4F0A">
        <w:rPr>
          <w:rFonts w:asciiTheme="majorHAnsi" w:hAnsiTheme="majorHAnsi" w:cstheme="majorHAnsi"/>
          <w:b/>
        </w:rPr>
        <w:t xml:space="preserve">EL SEGUIMIENTO,  MONITOREO Y </w:t>
      </w:r>
      <w:r w:rsidR="00E10596" w:rsidRPr="00EF4F0A">
        <w:rPr>
          <w:rFonts w:asciiTheme="majorHAnsi" w:hAnsiTheme="majorHAnsi" w:cstheme="majorHAnsi"/>
          <w:b/>
        </w:rPr>
        <w:t xml:space="preserve">CREACION DEL AREA </w:t>
      </w:r>
      <w:r w:rsidR="00D72127" w:rsidRPr="00EF4F0A">
        <w:rPr>
          <w:rFonts w:asciiTheme="majorHAnsi" w:hAnsiTheme="majorHAnsi" w:cstheme="majorHAnsi"/>
          <w:b/>
        </w:rPr>
        <w:t>DE RELACIONES LABORALES E</w:t>
      </w:r>
      <w:r w:rsidR="00505C54" w:rsidRPr="00EF4F0A">
        <w:rPr>
          <w:rFonts w:asciiTheme="majorHAnsi" w:hAnsiTheme="majorHAnsi" w:cstheme="majorHAnsi"/>
          <w:b/>
        </w:rPr>
        <w:t xml:space="preserve"> INTEGRACION  DE LOS RECURSOS  PARA EL BIENESTAR DE</w:t>
      </w:r>
      <w:r w:rsidR="00D72127" w:rsidRPr="00EF4F0A">
        <w:rPr>
          <w:rFonts w:asciiTheme="majorHAnsi" w:hAnsiTheme="majorHAnsi" w:cstheme="majorHAnsi"/>
          <w:b/>
        </w:rPr>
        <w:t>L TRABAJADOR</w:t>
      </w:r>
      <w:r w:rsidR="00505C54" w:rsidRPr="00EF4F0A">
        <w:rPr>
          <w:rFonts w:asciiTheme="majorHAnsi" w:hAnsiTheme="majorHAnsi" w:cstheme="majorHAnsi"/>
          <w:b/>
        </w:rPr>
        <w:t xml:space="preserve"> </w:t>
      </w:r>
      <w:r w:rsidR="00D72127" w:rsidRPr="00EF4F0A">
        <w:rPr>
          <w:rFonts w:asciiTheme="majorHAnsi" w:hAnsiTheme="majorHAnsi" w:cstheme="majorHAnsi"/>
          <w:b/>
        </w:rPr>
        <w:t>ADMINISTRATIVO</w:t>
      </w:r>
      <w:r w:rsidR="00505C54" w:rsidRPr="00EF4F0A">
        <w:rPr>
          <w:rFonts w:asciiTheme="majorHAnsi" w:hAnsiTheme="majorHAnsi" w:cstheme="majorHAnsi"/>
          <w:b/>
        </w:rPr>
        <w:t xml:space="preserve"> DE LA SECRETARIA DE EDUCACION.</w:t>
      </w:r>
    </w:p>
    <w:p w14:paraId="4401C9E1" w14:textId="215B5C58" w:rsidR="007E669D" w:rsidRPr="00916943" w:rsidRDefault="00916943" w:rsidP="00EF4F0A">
      <w:pPr>
        <w:spacing w:after="60" w:line="276" w:lineRule="auto"/>
        <w:jc w:val="center"/>
        <w:rPr>
          <w:rFonts w:asciiTheme="majorHAnsi" w:hAnsiTheme="majorHAnsi" w:cstheme="majorHAnsi"/>
          <w:b/>
          <w:sz w:val="24"/>
          <w:szCs w:val="24"/>
          <w:u w:val="single"/>
        </w:rPr>
      </w:pPr>
      <w:r w:rsidRPr="00916943">
        <w:rPr>
          <w:rFonts w:asciiTheme="majorHAnsi" w:hAnsiTheme="majorHAnsi" w:cstheme="majorHAnsi"/>
          <w:b/>
          <w:sz w:val="24"/>
          <w:szCs w:val="24"/>
          <w:u w:val="single"/>
        </w:rPr>
        <w:t>CM-028-DM-DGA-SE-2018</w:t>
      </w:r>
    </w:p>
    <w:p w14:paraId="13AAA6C4" w14:textId="77777777" w:rsidR="007E669D" w:rsidRPr="00EF4F0A" w:rsidRDefault="007E669D" w:rsidP="00EF4F0A">
      <w:pPr>
        <w:spacing w:after="60" w:line="276" w:lineRule="auto"/>
        <w:jc w:val="both"/>
        <w:rPr>
          <w:rFonts w:asciiTheme="majorHAnsi" w:hAnsiTheme="majorHAnsi" w:cstheme="majorHAnsi"/>
          <w:b/>
          <w:sz w:val="24"/>
          <w:szCs w:val="24"/>
        </w:rPr>
      </w:pPr>
      <w:r w:rsidRPr="00EF4F0A">
        <w:rPr>
          <w:rFonts w:asciiTheme="majorHAnsi" w:hAnsiTheme="majorHAnsi" w:cstheme="majorHAnsi"/>
          <w:b/>
          <w:sz w:val="24"/>
          <w:szCs w:val="24"/>
        </w:rPr>
        <w:t xml:space="preserve">I.- ANTECEDENTES: </w:t>
      </w:r>
    </w:p>
    <w:p w14:paraId="14CC6CF8" w14:textId="77777777" w:rsidR="007E669D" w:rsidRPr="00EF4F0A" w:rsidRDefault="007E669D" w:rsidP="00EF4F0A">
      <w:pPr>
        <w:pStyle w:val="Textoindependiente"/>
        <w:spacing w:after="60" w:line="276" w:lineRule="auto"/>
        <w:jc w:val="both"/>
        <w:rPr>
          <w:rFonts w:asciiTheme="majorHAnsi" w:hAnsiTheme="majorHAnsi" w:cstheme="majorHAnsi"/>
        </w:rPr>
      </w:pPr>
      <w:r w:rsidRPr="00EF4F0A">
        <w:rPr>
          <w:rFonts w:asciiTheme="majorHAnsi" w:hAnsiTheme="majorHAnsi" w:cstheme="majorHAnsi"/>
        </w:rPr>
        <w:t>La Constitución de la Republica en el artículo 151 establece que la educación es función esencial del Estado para la conservación, el fomento y la difusión de la cultura, la cual deberá proyectar sus beneficios a la sociedad sin discriminación de ninguna Naturaleza; para la cual faculta al poder ejecutivo adoptar las medidas necesarias, mediante leyes y reglamentos que aseguren la efectividad de este derecho. Todas las actividades del Estado y de las entidades públicas y privadas están sujetas a esta disposición.</w:t>
      </w:r>
    </w:p>
    <w:p w14:paraId="017D2FAD" w14:textId="77777777" w:rsidR="007E669D" w:rsidRPr="00EF4F0A" w:rsidRDefault="007E669D" w:rsidP="00EF4F0A">
      <w:pPr>
        <w:pStyle w:val="Textoindependiente"/>
        <w:spacing w:after="60" w:line="276" w:lineRule="auto"/>
        <w:jc w:val="both"/>
        <w:rPr>
          <w:rFonts w:asciiTheme="majorHAnsi" w:hAnsiTheme="majorHAnsi" w:cstheme="majorHAnsi"/>
        </w:rPr>
      </w:pPr>
    </w:p>
    <w:p w14:paraId="3A9AC18F" w14:textId="77777777" w:rsidR="007E669D" w:rsidRPr="00EF4F0A" w:rsidRDefault="007E669D" w:rsidP="00EF4F0A">
      <w:pPr>
        <w:pStyle w:val="Textoindependiente"/>
        <w:spacing w:after="60" w:line="276" w:lineRule="auto"/>
        <w:jc w:val="both"/>
        <w:rPr>
          <w:rFonts w:asciiTheme="majorHAnsi" w:hAnsiTheme="majorHAnsi" w:cstheme="majorHAnsi"/>
        </w:rPr>
      </w:pPr>
      <w:r w:rsidRPr="00EF4F0A">
        <w:rPr>
          <w:rFonts w:asciiTheme="majorHAnsi" w:hAnsiTheme="majorHAnsi" w:cstheme="majorHAnsi"/>
        </w:rPr>
        <w:t xml:space="preserve">La </w:t>
      </w:r>
      <w:r w:rsidRPr="00EF4F0A">
        <w:rPr>
          <w:rFonts w:asciiTheme="majorHAnsi" w:hAnsiTheme="majorHAnsi" w:cstheme="majorHAnsi"/>
          <w:spacing w:val="-3"/>
        </w:rPr>
        <w:t>Secretaría de Educación</w:t>
      </w:r>
      <w:r w:rsidRPr="00EF4F0A">
        <w:rPr>
          <w:rFonts w:asciiTheme="majorHAnsi" w:hAnsiTheme="majorHAnsi" w:cstheme="majorHAnsi"/>
        </w:rPr>
        <w:t>, como ente rector de la Política Educativa Nacional, autoriza, organiza, dirige y supervisa la educación en los niveles de educación pre básica, básica y media del sistema educativo formal, garantizando el acceso a los servicios educativos de calidad, equidad y transparencia y participación a las niñas, niños, jóvenes, adultos para el bienestar humano integral, que contribuyan al desarrollo de económico, científico, tecnológico social y cultural del país.</w:t>
      </w:r>
    </w:p>
    <w:p w14:paraId="5E007040" w14:textId="77777777" w:rsidR="007E669D" w:rsidRPr="00EF4F0A" w:rsidRDefault="007E669D" w:rsidP="00EF4F0A">
      <w:pPr>
        <w:pStyle w:val="Textoindependiente"/>
        <w:spacing w:after="60" w:line="276" w:lineRule="auto"/>
        <w:jc w:val="both"/>
        <w:rPr>
          <w:rFonts w:asciiTheme="majorHAnsi" w:hAnsiTheme="majorHAnsi" w:cstheme="majorHAnsi"/>
        </w:rPr>
      </w:pPr>
    </w:p>
    <w:p w14:paraId="51DF42BB" w14:textId="77777777" w:rsidR="007E669D" w:rsidRPr="00EF4F0A" w:rsidRDefault="007E669D" w:rsidP="00EF4F0A">
      <w:pPr>
        <w:pStyle w:val="Textoindependiente"/>
        <w:spacing w:after="60" w:line="276" w:lineRule="auto"/>
        <w:jc w:val="both"/>
        <w:rPr>
          <w:rFonts w:asciiTheme="majorHAnsi" w:hAnsiTheme="majorHAnsi" w:cstheme="majorHAnsi"/>
        </w:rPr>
      </w:pPr>
      <w:r w:rsidRPr="00EF4F0A">
        <w:rPr>
          <w:rFonts w:asciiTheme="majorHAnsi" w:hAnsiTheme="majorHAnsi" w:cstheme="majorHAnsi"/>
        </w:rPr>
        <w:t>Con la emisión la Ley Fundamental del Educación según decreto 262-2011, se garantiza el derecho humano a la educación y se establece los principios, garantías, fines y lineamientos generales de la educación nacional. Reconoce al educando como titular del derecho y actor principal; establece que el fin primordial de la educación es desarrollo máximo de sus potencialidades y su personalidad; define la estructura del Sistema Nacional de Educación, las atribuciones y obligaciones del Estado, los derechos y las responsabilidades de las personas de la sociedad en la función educadora.</w:t>
      </w:r>
    </w:p>
    <w:p w14:paraId="7D0FE6F5" w14:textId="77777777" w:rsidR="007E669D" w:rsidRPr="00EF4F0A" w:rsidRDefault="007E669D" w:rsidP="00EF4F0A">
      <w:pPr>
        <w:pStyle w:val="Textoindependiente"/>
        <w:spacing w:after="60" w:line="276" w:lineRule="auto"/>
        <w:jc w:val="both"/>
        <w:rPr>
          <w:rFonts w:asciiTheme="majorHAnsi" w:hAnsiTheme="majorHAnsi" w:cstheme="majorHAnsi"/>
        </w:rPr>
      </w:pPr>
    </w:p>
    <w:p w14:paraId="661C3BD7" w14:textId="77777777" w:rsidR="007E669D" w:rsidRPr="00EF4F0A" w:rsidRDefault="007E669D" w:rsidP="00EF4F0A">
      <w:pPr>
        <w:pStyle w:val="Textoindependiente"/>
        <w:spacing w:after="60" w:line="276" w:lineRule="auto"/>
        <w:jc w:val="both"/>
        <w:rPr>
          <w:rFonts w:asciiTheme="majorHAnsi" w:hAnsiTheme="majorHAnsi" w:cstheme="majorHAnsi"/>
        </w:rPr>
      </w:pPr>
      <w:r w:rsidRPr="00EF4F0A">
        <w:rPr>
          <w:rFonts w:asciiTheme="majorHAnsi" w:hAnsiTheme="majorHAnsi" w:cstheme="majorHAnsi"/>
        </w:rPr>
        <w:t xml:space="preserve">En mismo orden normativo se crea el PCM 027-2018, en donde  se considera necesario realizar un proceso de reorganización integral de la Secretaría de Estado en el despacho de Educación y realizar el acompañamiento necesario en una transformación institucional Nacional, a fin de asegurar y garantizar mediante el Plan Estratégico Sectorial de Educación 2018, 2030, una adecuada prestación de los servicios de educación, volviendo eficiente todos los niveles del sistema educativo desde el nivel pre básico hasta el nivel medio.  </w:t>
      </w:r>
    </w:p>
    <w:p w14:paraId="6430843D" w14:textId="77777777" w:rsidR="007E669D" w:rsidRPr="00EF4F0A" w:rsidRDefault="007E669D" w:rsidP="00EF4F0A">
      <w:pPr>
        <w:pStyle w:val="Textoindependiente"/>
        <w:spacing w:after="60" w:line="276" w:lineRule="auto"/>
        <w:jc w:val="both"/>
        <w:rPr>
          <w:rFonts w:asciiTheme="majorHAnsi" w:hAnsiTheme="majorHAnsi" w:cstheme="majorHAnsi"/>
        </w:rPr>
      </w:pPr>
    </w:p>
    <w:p w14:paraId="344E0FE6" w14:textId="15E857FE" w:rsidR="00A23174" w:rsidRPr="00EF4F0A" w:rsidRDefault="007E669D" w:rsidP="00EF4F0A">
      <w:pPr>
        <w:pStyle w:val="Textoindependiente"/>
        <w:spacing w:after="60" w:line="276" w:lineRule="auto"/>
        <w:jc w:val="both"/>
        <w:rPr>
          <w:rFonts w:asciiTheme="majorHAnsi" w:hAnsiTheme="majorHAnsi" w:cstheme="majorHAnsi"/>
        </w:rPr>
      </w:pPr>
      <w:r w:rsidRPr="00EF4F0A">
        <w:rPr>
          <w:rFonts w:asciiTheme="majorHAnsi" w:hAnsiTheme="majorHAnsi" w:cstheme="majorHAnsi"/>
        </w:rPr>
        <w:t>En consonancia con el marco legal y los objetivos de la Secretaría de Educación</w:t>
      </w:r>
      <w:r w:rsidR="00987DD2" w:rsidRPr="00EF4F0A">
        <w:rPr>
          <w:rFonts w:asciiTheme="majorHAnsi" w:hAnsiTheme="majorHAnsi" w:cstheme="majorHAnsi"/>
        </w:rPr>
        <w:t xml:space="preserve"> y en vista que se ha detectado debilidades y/o deficiencias en el manejo del recursos humano administrativo</w:t>
      </w:r>
      <w:r w:rsidRPr="00EF4F0A">
        <w:rPr>
          <w:rFonts w:asciiTheme="majorHAnsi" w:hAnsiTheme="majorHAnsi" w:cstheme="majorHAnsi"/>
        </w:rPr>
        <w:t xml:space="preserve">, se hace necesario la contratación de los servicios de </w:t>
      </w:r>
      <w:r w:rsidR="0028313B" w:rsidRPr="00EF4F0A">
        <w:rPr>
          <w:rFonts w:asciiTheme="majorHAnsi" w:hAnsiTheme="majorHAnsi" w:cstheme="majorHAnsi"/>
        </w:rPr>
        <w:t xml:space="preserve">una </w:t>
      </w:r>
      <w:r w:rsidRPr="00EF4F0A">
        <w:rPr>
          <w:rFonts w:asciiTheme="majorHAnsi" w:hAnsiTheme="majorHAnsi" w:cstheme="majorHAnsi"/>
        </w:rPr>
        <w:t>consultoría</w:t>
      </w:r>
      <w:r w:rsidR="0028313B" w:rsidRPr="00EF4F0A">
        <w:rPr>
          <w:rFonts w:asciiTheme="majorHAnsi" w:hAnsiTheme="majorHAnsi" w:cstheme="majorHAnsi"/>
        </w:rPr>
        <w:t xml:space="preserve"> para </w:t>
      </w:r>
      <w:r w:rsidR="00C60801" w:rsidRPr="00EF4F0A">
        <w:rPr>
          <w:rFonts w:asciiTheme="majorHAnsi" w:hAnsiTheme="majorHAnsi" w:cstheme="majorHAnsi"/>
        </w:rPr>
        <w:t xml:space="preserve">el seguimiento, monitoreo y </w:t>
      </w:r>
      <w:r w:rsidR="00E10596" w:rsidRPr="00EF4F0A">
        <w:rPr>
          <w:rFonts w:asciiTheme="majorHAnsi" w:hAnsiTheme="majorHAnsi" w:cstheme="majorHAnsi"/>
        </w:rPr>
        <w:t xml:space="preserve">creación del </w:t>
      </w:r>
      <w:r w:rsidR="00407819" w:rsidRPr="00EF4F0A">
        <w:rPr>
          <w:rFonts w:asciiTheme="majorHAnsi" w:hAnsiTheme="majorHAnsi" w:cstheme="majorHAnsi"/>
        </w:rPr>
        <w:t>área</w:t>
      </w:r>
      <w:r w:rsidR="0028313B" w:rsidRPr="00EF4F0A">
        <w:rPr>
          <w:rFonts w:asciiTheme="majorHAnsi" w:hAnsiTheme="majorHAnsi" w:cstheme="majorHAnsi"/>
        </w:rPr>
        <w:t xml:space="preserve"> de relaciones laborales e integración</w:t>
      </w:r>
      <w:r w:rsidR="002969A3" w:rsidRPr="00EF4F0A">
        <w:rPr>
          <w:rFonts w:asciiTheme="majorHAnsi" w:hAnsiTheme="majorHAnsi" w:cstheme="majorHAnsi"/>
        </w:rPr>
        <w:t xml:space="preserve"> </w:t>
      </w:r>
      <w:r w:rsidR="00BF3841" w:rsidRPr="00EF4F0A">
        <w:rPr>
          <w:rFonts w:asciiTheme="majorHAnsi" w:hAnsiTheme="majorHAnsi" w:cstheme="majorHAnsi"/>
        </w:rPr>
        <w:t>de los recursos</w:t>
      </w:r>
      <w:r w:rsidR="00987DD2" w:rsidRPr="00EF4F0A">
        <w:rPr>
          <w:rFonts w:asciiTheme="majorHAnsi" w:hAnsiTheme="majorHAnsi" w:cstheme="majorHAnsi"/>
        </w:rPr>
        <w:t xml:space="preserve"> humanos, </w:t>
      </w:r>
      <w:r w:rsidR="00BF3841" w:rsidRPr="00EF4F0A">
        <w:rPr>
          <w:rFonts w:asciiTheme="majorHAnsi" w:hAnsiTheme="majorHAnsi" w:cstheme="majorHAnsi"/>
        </w:rPr>
        <w:t xml:space="preserve"> </w:t>
      </w:r>
      <w:r w:rsidR="0028313B" w:rsidRPr="00EF4F0A">
        <w:rPr>
          <w:rFonts w:asciiTheme="majorHAnsi" w:hAnsiTheme="majorHAnsi" w:cstheme="majorHAnsi"/>
        </w:rPr>
        <w:t>para el bienestar del trabajador administrativ</w:t>
      </w:r>
      <w:r w:rsidR="004B4A5B" w:rsidRPr="00EF4F0A">
        <w:rPr>
          <w:rFonts w:asciiTheme="majorHAnsi" w:hAnsiTheme="majorHAnsi" w:cstheme="majorHAnsi"/>
        </w:rPr>
        <w:t xml:space="preserve">o de la secretaria de </w:t>
      </w:r>
      <w:r w:rsidR="00987DD2" w:rsidRPr="00EF4F0A">
        <w:rPr>
          <w:rFonts w:asciiTheme="majorHAnsi" w:hAnsiTheme="majorHAnsi" w:cstheme="majorHAnsi"/>
        </w:rPr>
        <w:t xml:space="preserve">educación,  requiriendo para ello </w:t>
      </w:r>
      <w:r w:rsidR="004B4A5B" w:rsidRPr="00EF4F0A">
        <w:rPr>
          <w:rFonts w:asciiTheme="majorHAnsi" w:hAnsiTheme="majorHAnsi" w:cstheme="majorHAnsi"/>
        </w:rPr>
        <w:t xml:space="preserve"> de un profesional del derecho </w:t>
      </w:r>
      <w:r w:rsidR="00BF3841" w:rsidRPr="00EF4F0A">
        <w:rPr>
          <w:rFonts w:asciiTheme="majorHAnsi" w:hAnsiTheme="majorHAnsi" w:cstheme="majorHAnsi"/>
        </w:rPr>
        <w:t xml:space="preserve"> </w:t>
      </w:r>
      <w:r w:rsidR="004B4A5B" w:rsidRPr="00EF4F0A">
        <w:rPr>
          <w:rFonts w:asciiTheme="majorHAnsi" w:hAnsiTheme="majorHAnsi" w:cstheme="majorHAnsi"/>
        </w:rPr>
        <w:t xml:space="preserve">con amplia experiencia en Recursos Humanos. </w:t>
      </w:r>
    </w:p>
    <w:p w14:paraId="0716CD1A" w14:textId="77777777" w:rsidR="007378A0" w:rsidRPr="00EF4F0A" w:rsidRDefault="007378A0" w:rsidP="00EF4F0A">
      <w:pPr>
        <w:tabs>
          <w:tab w:val="center" w:pos="4513"/>
          <w:tab w:val="right" w:pos="9026"/>
        </w:tabs>
        <w:spacing w:after="60" w:line="276" w:lineRule="auto"/>
        <w:jc w:val="both"/>
        <w:rPr>
          <w:rFonts w:asciiTheme="majorHAnsi" w:eastAsia="Calibri" w:hAnsiTheme="majorHAnsi" w:cstheme="majorHAnsi"/>
          <w:sz w:val="24"/>
          <w:szCs w:val="24"/>
        </w:rPr>
      </w:pPr>
    </w:p>
    <w:p w14:paraId="10C72362" w14:textId="5C6F0D8C" w:rsidR="00E72B49" w:rsidRPr="00EF4F0A" w:rsidRDefault="00272B38" w:rsidP="00EF4F0A">
      <w:pPr>
        <w:pStyle w:val="Default"/>
        <w:spacing w:after="60" w:line="276" w:lineRule="auto"/>
        <w:jc w:val="both"/>
        <w:rPr>
          <w:rFonts w:asciiTheme="majorHAnsi" w:eastAsia="Arial" w:hAnsiTheme="majorHAnsi" w:cstheme="majorHAnsi"/>
          <w:b/>
          <w:color w:val="auto"/>
          <w:lang w:eastAsia="es-HN" w:bidi="es-HN"/>
        </w:rPr>
      </w:pPr>
      <w:r w:rsidRPr="00EF4F0A">
        <w:rPr>
          <w:rFonts w:asciiTheme="majorHAnsi" w:eastAsia="Arial" w:hAnsiTheme="majorHAnsi" w:cstheme="majorHAnsi"/>
          <w:b/>
          <w:color w:val="auto"/>
          <w:lang w:eastAsia="es-HN" w:bidi="es-HN"/>
        </w:rPr>
        <w:t>II</w:t>
      </w:r>
      <w:r w:rsidR="00471065" w:rsidRPr="00EF4F0A">
        <w:rPr>
          <w:rFonts w:asciiTheme="majorHAnsi" w:eastAsia="Arial" w:hAnsiTheme="majorHAnsi" w:cstheme="majorHAnsi"/>
          <w:b/>
          <w:color w:val="auto"/>
          <w:lang w:eastAsia="es-HN" w:bidi="es-HN"/>
        </w:rPr>
        <w:t>. OBJETIVO GENERAL</w:t>
      </w:r>
    </w:p>
    <w:p w14:paraId="5F1137C9" w14:textId="49BD3BAD" w:rsidR="00FC6E8E" w:rsidRPr="00EF4F0A" w:rsidRDefault="00FC6E8E" w:rsidP="00EF4F0A">
      <w:pPr>
        <w:spacing w:after="60" w:line="276" w:lineRule="auto"/>
        <w:jc w:val="both"/>
        <w:rPr>
          <w:rFonts w:asciiTheme="majorHAnsi" w:eastAsia="Arial" w:hAnsiTheme="majorHAnsi" w:cstheme="majorHAnsi"/>
          <w:sz w:val="24"/>
          <w:szCs w:val="24"/>
          <w:lang w:eastAsia="es-HN" w:bidi="es-HN"/>
        </w:rPr>
      </w:pPr>
      <w:r w:rsidRPr="00EF4F0A">
        <w:rPr>
          <w:rFonts w:asciiTheme="majorHAnsi" w:eastAsia="Arial" w:hAnsiTheme="majorHAnsi" w:cstheme="majorHAnsi"/>
          <w:sz w:val="24"/>
          <w:szCs w:val="24"/>
          <w:lang w:eastAsia="es-HN" w:bidi="es-HN"/>
        </w:rPr>
        <w:t xml:space="preserve">Dar seguimiento, monitoreo  y creación </w:t>
      </w:r>
      <w:r w:rsidR="00E10596" w:rsidRPr="00EF4F0A">
        <w:rPr>
          <w:rFonts w:asciiTheme="majorHAnsi" w:eastAsia="Arial" w:hAnsiTheme="majorHAnsi" w:cstheme="majorHAnsi"/>
          <w:sz w:val="24"/>
          <w:szCs w:val="24"/>
          <w:lang w:eastAsia="es-HN" w:bidi="es-HN"/>
        </w:rPr>
        <w:t xml:space="preserve">del área </w:t>
      </w:r>
      <w:r w:rsidRPr="00EF4F0A">
        <w:rPr>
          <w:rFonts w:asciiTheme="majorHAnsi" w:hAnsiTheme="majorHAnsi" w:cstheme="majorHAnsi"/>
          <w:sz w:val="24"/>
          <w:szCs w:val="24"/>
        </w:rPr>
        <w:t>de relaciones laborales e integración de los recursos humanos administrativo</w:t>
      </w:r>
      <w:r w:rsidR="00DA6A12" w:rsidRPr="00EF4F0A">
        <w:rPr>
          <w:rFonts w:asciiTheme="majorHAnsi" w:hAnsiTheme="majorHAnsi" w:cstheme="majorHAnsi"/>
          <w:sz w:val="24"/>
          <w:szCs w:val="24"/>
        </w:rPr>
        <w:t>s</w:t>
      </w:r>
      <w:r w:rsidRPr="00EF4F0A">
        <w:rPr>
          <w:rFonts w:asciiTheme="majorHAnsi" w:eastAsia="Arial" w:hAnsiTheme="majorHAnsi" w:cstheme="majorHAnsi"/>
          <w:sz w:val="24"/>
          <w:szCs w:val="24"/>
          <w:lang w:eastAsia="es-HN" w:bidi="es-HN"/>
        </w:rPr>
        <w:t xml:space="preserve">  con el propósito de</w:t>
      </w:r>
      <w:r w:rsidR="00DA6A12" w:rsidRPr="00EF4F0A">
        <w:rPr>
          <w:rFonts w:asciiTheme="majorHAnsi" w:eastAsia="Arial" w:hAnsiTheme="majorHAnsi" w:cstheme="majorHAnsi"/>
          <w:sz w:val="24"/>
          <w:szCs w:val="24"/>
          <w:lang w:eastAsia="es-HN" w:bidi="es-HN"/>
        </w:rPr>
        <w:t xml:space="preserve"> ordenar,</w:t>
      </w:r>
      <w:r w:rsidRPr="00EF4F0A">
        <w:rPr>
          <w:rFonts w:asciiTheme="majorHAnsi" w:eastAsia="Arial" w:hAnsiTheme="majorHAnsi" w:cstheme="majorHAnsi"/>
          <w:sz w:val="24"/>
          <w:szCs w:val="24"/>
          <w:lang w:eastAsia="es-HN" w:bidi="es-HN"/>
        </w:rPr>
        <w:t xml:space="preserve"> </w:t>
      </w:r>
      <w:r w:rsidR="009723F4" w:rsidRPr="00EF4F0A">
        <w:rPr>
          <w:rFonts w:asciiTheme="majorHAnsi" w:eastAsia="Arial" w:hAnsiTheme="majorHAnsi" w:cstheme="majorHAnsi"/>
          <w:sz w:val="24"/>
          <w:szCs w:val="24"/>
          <w:lang w:eastAsia="es-HN" w:bidi="es-HN"/>
        </w:rPr>
        <w:t xml:space="preserve"> controlar, </w:t>
      </w:r>
      <w:r w:rsidRPr="00EF4F0A">
        <w:rPr>
          <w:rFonts w:asciiTheme="majorHAnsi" w:eastAsia="Arial" w:hAnsiTheme="majorHAnsi" w:cstheme="majorHAnsi"/>
          <w:sz w:val="24"/>
          <w:szCs w:val="24"/>
          <w:lang w:eastAsia="es-HN" w:bidi="es-HN"/>
        </w:rPr>
        <w:t>administrar de forma correcta</w:t>
      </w:r>
      <w:r w:rsidR="00DA6A12" w:rsidRPr="00EF4F0A">
        <w:rPr>
          <w:rFonts w:asciiTheme="majorHAnsi" w:eastAsia="Arial" w:hAnsiTheme="majorHAnsi" w:cstheme="majorHAnsi"/>
          <w:sz w:val="24"/>
          <w:szCs w:val="24"/>
          <w:lang w:eastAsia="es-HN" w:bidi="es-HN"/>
        </w:rPr>
        <w:t xml:space="preserve"> y eficientar la labor </w:t>
      </w:r>
      <w:r w:rsidRPr="00EF4F0A">
        <w:rPr>
          <w:rFonts w:asciiTheme="majorHAnsi" w:eastAsia="Arial" w:hAnsiTheme="majorHAnsi" w:cstheme="majorHAnsi"/>
          <w:sz w:val="24"/>
          <w:szCs w:val="24"/>
          <w:lang w:eastAsia="es-HN" w:bidi="es-HN"/>
        </w:rPr>
        <w:t xml:space="preserve"> el talento humano administrativo de la SE.</w:t>
      </w:r>
    </w:p>
    <w:p w14:paraId="288901DD" w14:textId="77777777" w:rsidR="00CE5F14" w:rsidRPr="00EF4F0A" w:rsidRDefault="00CE5F14" w:rsidP="00EF4F0A">
      <w:pPr>
        <w:spacing w:after="60" w:line="276" w:lineRule="auto"/>
        <w:jc w:val="both"/>
        <w:rPr>
          <w:rFonts w:asciiTheme="majorHAnsi" w:eastAsia="Arial" w:hAnsiTheme="majorHAnsi" w:cstheme="majorHAnsi"/>
          <w:sz w:val="24"/>
          <w:szCs w:val="24"/>
          <w:lang w:eastAsia="es-HN" w:bidi="es-HN"/>
        </w:rPr>
      </w:pPr>
    </w:p>
    <w:p w14:paraId="5C120F55" w14:textId="49A05FD3" w:rsidR="00CE5F14" w:rsidRPr="00EF4F0A" w:rsidRDefault="00CE5F14" w:rsidP="00EF4F0A">
      <w:pPr>
        <w:pStyle w:val="Textoindependiente"/>
        <w:spacing w:after="60" w:line="276" w:lineRule="auto"/>
        <w:ind w:right="676"/>
        <w:jc w:val="both"/>
        <w:rPr>
          <w:rFonts w:asciiTheme="majorHAnsi" w:hAnsiTheme="majorHAnsi" w:cstheme="majorHAnsi"/>
          <w:b/>
        </w:rPr>
      </w:pPr>
      <w:r w:rsidRPr="00EF4F0A">
        <w:rPr>
          <w:rFonts w:asciiTheme="majorHAnsi" w:hAnsiTheme="majorHAnsi" w:cstheme="majorHAnsi"/>
          <w:b/>
        </w:rPr>
        <w:t>III. ALCANCES Y RESPONSABILIDADES DE LA CONSULTORIA:</w:t>
      </w:r>
    </w:p>
    <w:p w14:paraId="1459B715" w14:textId="77777777" w:rsidR="00CE5F14" w:rsidRPr="00EF4F0A" w:rsidRDefault="00CE5F14" w:rsidP="008F4076">
      <w:pPr>
        <w:pStyle w:val="Prrafodelista"/>
        <w:numPr>
          <w:ilvl w:val="0"/>
          <w:numId w:val="2"/>
        </w:numPr>
        <w:shd w:val="clear" w:color="auto" w:fill="FFFFFF"/>
        <w:spacing w:after="60" w:line="276" w:lineRule="auto"/>
        <w:jc w:val="both"/>
        <w:rPr>
          <w:rFonts w:asciiTheme="majorHAnsi" w:eastAsia="Times New Roman" w:hAnsiTheme="majorHAnsi" w:cstheme="majorHAnsi"/>
          <w:sz w:val="24"/>
          <w:szCs w:val="24"/>
          <w:lang w:eastAsia="es-HN"/>
        </w:rPr>
      </w:pPr>
      <w:r w:rsidRPr="00EF4F0A">
        <w:rPr>
          <w:rFonts w:asciiTheme="majorHAnsi" w:eastAsia="Times New Roman" w:hAnsiTheme="majorHAnsi" w:cstheme="majorHAnsi"/>
          <w:sz w:val="24"/>
          <w:szCs w:val="24"/>
          <w:lang w:eastAsia="es-HN"/>
        </w:rPr>
        <w:t xml:space="preserve">Organizar el área de relaciones laborales dentro la Sub Dirección General  de Talento Humano Administrativo, tomando como base el diagnostico situacional,  los análisis históricos sobre las políticas, normas  y procedimientos del  área de talento humano que existan, en lo que respecta a relaciones laborales, sus espacios de salud laboral y prevención de riesgos, entre otros y de esta forma lograr  implementar políticas y normativas laborales actuales  de la Secretaria de Educacion para crear un clima laboral óptimo. </w:t>
      </w:r>
    </w:p>
    <w:p w14:paraId="3D8552EC" w14:textId="77777777" w:rsidR="00FC6E8E" w:rsidRPr="00EF4F0A" w:rsidRDefault="00FC6E8E" w:rsidP="00EF4F0A">
      <w:pPr>
        <w:spacing w:after="60" w:line="276" w:lineRule="auto"/>
        <w:jc w:val="both"/>
        <w:rPr>
          <w:rFonts w:asciiTheme="majorHAnsi" w:eastAsia="Arial" w:hAnsiTheme="majorHAnsi" w:cstheme="majorHAnsi"/>
          <w:sz w:val="24"/>
          <w:szCs w:val="24"/>
          <w:lang w:eastAsia="es-HN" w:bidi="es-HN"/>
        </w:rPr>
      </w:pPr>
    </w:p>
    <w:p w14:paraId="46F3E958" w14:textId="01713184" w:rsidR="00FD0B59" w:rsidRPr="00EF4F0A" w:rsidRDefault="00CE5F14" w:rsidP="00EF4F0A">
      <w:pPr>
        <w:pStyle w:val="Textoindependiente"/>
        <w:spacing w:after="60" w:line="276" w:lineRule="auto"/>
        <w:ind w:right="676"/>
        <w:jc w:val="both"/>
        <w:rPr>
          <w:rFonts w:asciiTheme="majorHAnsi" w:hAnsiTheme="majorHAnsi" w:cstheme="majorHAnsi"/>
          <w:b/>
        </w:rPr>
      </w:pPr>
      <w:r w:rsidRPr="00EF4F0A">
        <w:rPr>
          <w:rFonts w:asciiTheme="majorHAnsi" w:hAnsiTheme="majorHAnsi" w:cstheme="majorHAnsi"/>
          <w:b/>
        </w:rPr>
        <w:t>IV</w:t>
      </w:r>
      <w:r w:rsidR="00272B38" w:rsidRPr="00EF4F0A">
        <w:rPr>
          <w:rFonts w:asciiTheme="majorHAnsi" w:hAnsiTheme="majorHAnsi" w:cstheme="majorHAnsi"/>
          <w:b/>
        </w:rPr>
        <w:t xml:space="preserve">.- </w:t>
      </w:r>
      <w:r w:rsidRPr="00EF4F0A">
        <w:rPr>
          <w:rFonts w:asciiTheme="majorHAnsi" w:hAnsiTheme="majorHAnsi" w:cstheme="majorHAnsi"/>
          <w:b/>
        </w:rPr>
        <w:t>ACTIVIDADES A DESARROLLAR</w:t>
      </w:r>
    </w:p>
    <w:p w14:paraId="164BC1B1" w14:textId="7BF9742E" w:rsidR="007378A0" w:rsidRPr="00EF4F0A" w:rsidRDefault="00640C68" w:rsidP="008F4076">
      <w:pPr>
        <w:numPr>
          <w:ilvl w:val="0"/>
          <w:numId w:val="11"/>
        </w:numPr>
        <w:spacing w:after="60" w:line="276" w:lineRule="auto"/>
        <w:jc w:val="both"/>
        <w:rPr>
          <w:rFonts w:asciiTheme="majorHAnsi" w:eastAsia="Times New Roman" w:hAnsiTheme="majorHAnsi" w:cstheme="majorHAnsi"/>
          <w:sz w:val="24"/>
          <w:szCs w:val="24"/>
        </w:rPr>
      </w:pPr>
      <w:r w:rsidRPr="00EF4F0A">
        <w:rPr>
          <w:rFonts w:asciiTheme="majorHAnsi" w:eastAsia="Times New Roman" w:hAnsiTheme="majorHAnsi" w:cstheme="majorHAnsi"/>
          <w:sz w:val="24"/>
          <w:szCs w:val="24"/>
        </w:rPr>
        <w:t>Obtener un diagnostico situacional  de la administración del talento humano administrativo</w:t>
      </w:r>
      <w:r w:rsidR="007378A0" w:rsidRPr="00EF4F0A">
        <w:rPr>
          <w:rFonts w:asciiTheme="majorHAnsi" w:eastAsia="Times New Roman" w:hAnsiTheme="majorHAnsi" w:cstheme="majorHAnsi"/>
          <w:sz w:val="24"/>
          <w:szCs w:val="24"/>
        </w:rPr>
        <w:t xml:space="preserve"> </w:t>
      </w:r>
      <w:r w:rsidRPr="00EF4F0A">
        <w:rPr>
          <w:rFonts w:asciiTheme="majorHAnsi" w:eastAsia="Times New Roman" w:hAnsiTheme="majorHAnsi" w:cstheme="majorHAnsi"/>
          <w:sz w:val="24"/>
          <w:szCs w:val="24"/>
        </w:rPr>
        <w:t xml:space="preserve">con el propósito de conocer </w:t>
      </w:r>
      <w:r w:rsidR="007378A0" w:rsidRPr="00EF4F0A">
        <w:rPr>
          <w:rFonts w:asciiTheme="majorHAnsi" w:eastAsia="Times New Roman" w:hAnsiTheme="majorHAnsi" w:cstheme="majorHAnsi"/>
          <w:sz w:val="24"/>
          <w:szCs w:val="24"/>
        </w:rPr>
        <w:t>la complejidad y el carácter dinámico e interrelacional del trabajo, atendiendo de forma integrada a sus perspectivas jurídica, or</w:t>
      </w:r>
      <w:r w:rsidR="00F90DCB" w:rsidRPr="00EF4F0A">
        <w:rPr>
          <w:rFonts w:asciiTheme="majorHAnsi" w:eastAsia="Times New Roman" w:hAnsiTheme="majorHAnsi" w:cstheme="majorHAnsi"/>
          <w:sz w:val="24"/>
          <w:szCs w:val="24"/>
        </w:rPr>
        <w:t xml:space="preserve">ganizativa, legal, sociológica e </w:t>
      </w:r>
      <w:r w:rsidR="007378A0" w:rsidRPr="00EF4F0A">
        <w:rPr>
          <w:rFonts w:asciiTheme="majorHAnsi" w:eastAsia="Times New Roman" w:hAnsiTheme="majorHAnsi" w:cstheme="majorHAnsi"/>
          <w:sz w:val="24"/>
          <w:szCs w:val="24"/>
        </w:rPr>
        <w:t>histórica de las normativas existentes.</w:t>
      </w:r>
    </w:p>
    <w:p w14:paraId="2F1C9442" w14:textId="0C4143D6" w:rsidR="00640C68" w:rsidRPr="00EF4F0A" w:rsidRDefault="00640C68" w:rsidP="008F4076">
      <w:pPr>
        <w:numPr>
          <w:ilvl w:val="0"/>
          <w:numId w:val="11"/>
        </w:numPr>
        <w:spacing w:after="60" w:line="276" w:lineRule="auto"/>
        <w:jc w:val="both"/>
        <w:rPr>
          <w:rFonts w:asciiTheme="majorHAnsi" w:eastAsia="Times New Roman" w:hAnsiTheme="majorHAnsi" w:cstheme="majorHAnsi"/>
          <w:sz w:val="24"/>
          <w:szCs w:val="24"/>
        </w:rPr>
      </w:pPr>
      <w:r w:rsidRPr="00EF4F0A">
        <w:rPr>
          <w:rFonts w:asciiTheme="majorHAnsi" w:eastAsia="Times New Roman" w:hAnsiTheme="majorHAnsi" w:cstheme="majorHAnsi"/>
          <w:sz w:val="24"/>
          <w:szCs w:val="24"/>
        </w:rPr>
        <w:t>Elaborar políticas institucionales  y reglamentos internos  para la  adecuada Administración del Talento Humano Administrativo.</w:t>
      </w:r>
    </w:p>
    <w:p w14:paraId="58383E75" w14:textId="26AA6E7A" w:rsidR="001F2BCD" w:rsidRPr="00EF4F0A" w:rsidRDefault="00E10596" w:rsidP="008F4076">
      <w:pPr>
        <w:numPr>
          <w:ilvl w:val="0"/>
          <w:numId w:val="11"/>
        </w:numPr>
        <w:spacing w:after="60" w:line="276" w:lineRule="auto"/>
        <w:jc w:val="both"/>
        <w:rPr>
          <w:rFonts w:asciiTheme="majorHAnsi" w:eastAsia="Times New Roman" w:hAnsiTheme="majorHAnsi" w:cstheme="majorHAnsi"/>
          <w:sz w:val="24"/>
          <w:szCs w:val="24"/>
        </w:rPr>
      </w:pPr>
      <w:r w:rsidRPr="00EF4F0A">
        <w:rPr>
          <w:rFonts w:asciiTheme="majorHAnsi" w:eastAsia="Times New Roman" w:hAnsiTheme="majorHAnsi" w:cstheme="majorHAnsi"/>
          <w:sz w:val="24"/>
          <w:szCs w:val="24"/>
        </w:rPr>
        <w:t xml:space="preserve">Crear el área </w:t>
      </w:r>
      <w:r w:rsidR="007378A0" w:rsidRPr="00EF4F0A">
        <w:rPr>
          <w:rFonts w:asciiTheme="majorHAnsi" w:eastAsia="Times New Roman" w:hAnsiTheme="majorHAnsi" w:cstheme="majorHAnsi"/>
          <w:sz w:val="24"/>
          <w:szCs w:val="24"/>
        </w:rPr>
        <w:t xml:space="preserve">de relaciones laborales </w:t>
      </w:r>
      <w:r w:rsidR="00A65A70" w:rsidRPr="00EF4F0A">
        <w:rPr>
          <w:rFonts w:asciiTheme="majorHAnsi" w:eastAsia="Times New Roman" w:hAnsiTheme="majorHAnsi" w:cstheme="majorHAnsi"/>
          <w:sz w:val="24"/>
          <w:szCs w:val="24"/>
        </w:rPr>
        <w:t>para la Sub Dirección general de Talento Humano Administrativo.</w:t>
      </w:r>
    </w:p>
    <w:p w14:paraId="04C0A80C" w14:textId="3F3A6E29" w:rsidR="00FD0B59" w:rsidRPr="00EF4F0A" w:rsidRDefault="001F2BCD" w:rsidP="008F4076">
      <w:pPr>
        <w:numPr>
          <w:ilvl w:val="0"/>
          <w:numId w:val="11"/>
        </w:numPr>
        <w:spacing w:after="60" w:line="276" w:lineRule="auto"/>
        <w:jc w:val="both"/>
        <w:rPr>
          <w:rFonts w:asciiTheme="majorHAnsi" w:eastAsia="Times New Roman" w:hAnsiTheme="majorHAnsi" w:cstheme="majorHAnsi"/>
          <w:sz w:val="24"/>
          <w:szCs w:val="24"/>
        </w:rPr>
      </w:pPr>
      <w:r w:rsidRPr="00EF4F0A">
        <w:rPr>
          <w:rFonts w:asciiTheme="majorHAnsi" w:eastAsia="Times New Roman" w:hAnsiTheme="majorHAnsi" w:cstheme="majorHAnsi"/>
          <w:sz w:val="24"/>
          <w:szCs w:val="24"/>
        </w:rPr>
        <w:t xml:space="preserve">Crear una cultura </w:t>
      </w:r>
      <w:r w:rsidRPr="00EF4F0A">
        <w:rPr>
          <w:rFonts w:asciiTheme="majorHAnsi" w:eastAsia="Times New Roman" w:hAnsiTheme="majorHAnsi" w:cstheme="majorHAnsi"/>
          <w:sz w:val="24"/>
          <w:szCs w:val="24"/>
          <w:lang w:eastAsia="es-HN"/>
        </w:rPr>
        <w:t xml:space="preserve"> en</w:t>
      </w:r>
      <w:r w:rsidR="00E72B49" w:rsidRPr="00EF4F0A">
        <w:rPr>
          <w:rFonts w:asciiTheme="majorHAnsi" w:eastAsia="Times New Roman" w:hAnsiTheme="majorHAnsi" w:cstheme="majorHAnsi"/>
          <w:sz w:val="24"/>
          <w:szCs w:val="24"/>
          <w:lang w:eastAsia="es-HN"/>
        </w:rPr>
        <w:t xml:space="preserve"> </w:t>
      </w:r>
      <w:r w:rsidR="00FD0B59" w:rsidRPr="00EF4F0A">
        <w:rPr>
          <w:rFonts w:asciiTheme="majorHAnsi" w:eastAsia="Times New Roman" w:hAnsiTheme="majorHAnsi" w:cstheme="majorHAnsi"/>
          <w:sz w:val="24"/>
          <w:szCs w:val="24"/>
          <w:lang w:eastAsia="es-HN"/>
        </w:rPr>
        <w:t>la prevención de riesgos</w:t>
      </w:r>
      <w:r w:rsidRPr="00EF4F0A">
        <w:rPr>
          <w:rFonts w:asciiTheme="majorHAnsi" w:eastAsia="Times New Roman" w:hAnsiTheme="majorHAnsi" w:cstheme="majorHAnsi"/>
          <w:sz w:val="24"/>
          <w:szCs w:val="24"/>
          <w:lang w:eastAsia="es-HN"/>
        </w:rPr>
        <w:t xml:space="preserve"> laborales, para</w:t>
      </w:r>
      <w:r w:rsidR="00FD0B59" w:rsidRPr="00EF4F0A">
        <w:rPr>
          <w:rFonts w:asciiTheme="majorHAnsi" w:eastAsia="Times New Roman" w:hAnsiTheme="majorHAnsi" w:cstheme="majorHAnsi"/>
          <w:sz w:val="24"/>
          <w:szCs w:val="24"/>
          <w:lang w:eastAsia="es-HN"/>
        </w:rPr>
        <w:t xml:space="preserve"> establecer un adecuado nivel de protección de la salud de los trabajadores y de las condiciones de trabajo, es </w:t>
      </w:r>
      <w:r w:rsidR="00FD0B59" w:rsidRPr="00EF4F0A">
        <w:rPr>
          <w:rFonts w:asciiTheme="majorHAnsi" w:eastAsia="Times New Roman" w:hAnsiTheme="majorHAnsi" w:cstheme="majorHAnsi"/>
          <w:sz w:val="24"/>
          <w:szCs w:val="24"/>
          <w:lang w:eastAsia="es-HN"/>
        </w:rPr>
        <w:lastRenderedPageBreak/>
        <w:t xml:space="preserve">decir, comprende la seguridad e higiene en el trabajo </w:t>
      </w:r>
      <w:r w:rsidR="00640C68" w:rsidRPr="00EF4F0A">
        <w:rPr>
          <w:rFonts w:asciiTheme="majorHAnsi" w:eastAsia="Times New Roman" w:hAnsiTheme="majorHAnsi" w:cstheme="majorHAnsi"/>
          <w:sz w:val="24"/>
          <w:szCs w:val="24"/>
          <w:lang w:eastAsia="es-HN"/>
        </w:rPr>
        <w:t>y la acción social de la institución</w:t>
      </w:r>
      <w:r w:rsidR="00FD0B59" w:rsidRPr="00EF4F0A">
        <w:rPr>
          <w:rFonts w:asciiTheme="majorHAnsi" w:eastAsia="Times New Roman" w:hAnsiTheme="majorHAnsi" w:cstheme="majorHAnsi"/>
          <w:sz w:val="24"/>
          <w:szCs w:val="24"/>
          <w:lang w:eastAsia="es-HN"/>
        </w:rPr>
        <w:t xml:space="preserve"> con los trabajadores.</w:t>
      </w:r>
    </w:p>
    <w:p w14:paraId="1D148023" w14:textId="2F67C771" w:rsidR="00F90DCB" w:rsidRPr="00EF4F0A" w:rsidRDefault="001E791C" w:rsidP="008F4076">
      <w:pPr>
        <w:numPr>
          <w:ilvl w:val="0"/>
          <w:numId w:val="11"/>
        </w:numPr>
        <w:spacing w:after="60" w:line="276" w:lineRule="auto"/>
        <w:jc w:val="both"/>
        <w:rPr>
          <w:rFonts w:asciiTheme="majorHAnsi" w:eastAsia="Times New Roman" w:hAnsiTheme="majorHAnsi" w:cstheme="majorHAnsi"/>
          <w:sz w:val="24"/>
          <w:szCs w:val="24"/>
        </w:rPr>
      </w:pPr>
      <w:r w:rsidRPr="00EF4F0A">
        <w:rPr>
          <w:rFonts w:asciiTheme="majorHAnsi" w:eastAsia="Times New Roman" w:hAnsiTheme="majorHAnsi" w:cstheme="majorHAnsi"/>
          <w:sz w:val="24"/>
          <w:szCs w:val="24"/>
        </w:rPr>
        <w:t xml:space="preserve"> Identificar las necesidades de capacitación  del personal que labora en la Sub dirección de Talento Humano Administrativo</w:t>
      </w:r>
      <w:r w:rsidR="00F90DCB" w:rsidRPr="00EF4F0A">
        <w:rPr>
          <w:rFonts w:asciiTheme="majorHAnsi" w:eastAsia="Times New Roman" w:hAnsiTheme="majorHAnsi" w:cstheme="majorHAnsi"/>
          <w:sz w:val="24"/>
          <w:szCs w:val="24"/>
        </w:rPr>
        <w:t>, en sus diversos ámbitos de actuación: asesoramiento laboral, gestión, organización del trabajo</w:t>
      </w:r>
      <w:r w:rsidR="00640C68" w:rsidRPr="00EF4F0A">
        <w:rPr>
          <w:rFonts w:asciiTheme="majorHAnsi" w:eastAsia="Times New Roman" w:hAnsiTheme="majorHAnsi" w:cstheme="majorHAnsi"/>
          <w:sz w:val="24"/>
          <w:szCs w:val="24"/>
        </w:rPr>
        <w:t>.</w:t>
      </w:r>
      <w:r w:rsidR="00F90DCB" w:rsidRPr="00EF4F0A">
        <w:rPr>
          <w:rFonts w:asciiTheme="majorHAnsi" w:eastAsia="Times New Roman" w:hAnsiTheme="majorHAnsi" w:cstheme="majorHAnsi"/>
          <w:sz w:val="24"/>
          <w:szCs w:val="24"/>
        </w:rPr>
        <w:t xml:space="preserve"> </w:t>
      </w:r>
    </w:p>
    <w:p w14:paraId="36848D8A" w14:textId="0761F299" w:rsidR="00F90DCB" w:rsidRPr="00EF4F0A" w:rsidRDefault="00F90DCB" w:rsidP="008F4076">
      <w:pPr>
        <w:numPr>
          <w:ilvl w:val="0"/>
          <w:numId w:val="11"/>
        </w:numPr>
        <w:spacing w:after="60" w:line="276" w:lineRule="auto"/>
        <w:jc w:val="both"/>
        <w:rPr>
          <w:rFonts w:asciiTheme="majorHAnsi" w:eastAsia="Times New Roman" w:hAnsiTheme="majorHAnsi" w:cstheme="majorHAnsi"/>
          <w:sz w:val="24"/>
          <w:szCs w:val="24"/>
        </w:rPr>
      </w:pPr>
      <w:r w:rsidRPr="00EF4F0A">
        <w:rPr>
          <w:rFonts w:asciiTheme="majorHAnsi" w:eastAsia="Times New Roman" w:hAnsiTheme="majorHAnsi" w:cstheme="majorHAnsi"/>
          <w:sz w:val="24"/>
          <w:szCs w:val="24"/>
        </w:rPr>
        <w:t xml:space="preserve">Capacitar para aplicar las normativas reglamentarias a los empleados de SEDUC del </w:t>
      </w:r>
      <w:r w:rsidR="00D70B3B" w:rsidRPr="00EF4F0A">
        <w:rPr>
          <w:rFonts w:asciiTheme="majorHAnsi" w:eastAsia="Times New Roman" w:hAnsiTheme="majorHAnsi" w:cstheme="majorHAnsi"/>
          <w:sz w:val="24"/>
          <w:szCs w:val="24"/>
        </w:rPr>
        <w:t>área</w:t>
      </w:r>
      <w:r w:rsidRPr="00EF4F0A">
        <w:rPr>
          <w:rFonts w:asciiTheme="majorHAnsi" w:eastAsia="Times New Roman" w:hAnsiTheme="majorHAnsi" w:cstheme="majorHAnsi"/>
          <w:sz w:val="24"/>
          <w:szCs w:val="24"/>
        </w:rPr>
        <w:t xml:space="preserve"> administrativa. </w:t>
      </w:r>
    </w:p>
    <w:p w14:paraId="1636C446" w14:textId="6E0BC463" w:rsidR="00F90DCB" w:rsidRPr="00EF4F0A" w:rsidRDefault="001E791C" w:rsidP="008F4076">
      <w:pPr>
        <w:numPr>
          <w:ilvl w:val="0"/>
          <w:numId w:val="11"/>
        </w:numPr>
        <w:spacing w:after="60" w:line="276" w:lineRule="auto"/>
        <w:jc w:val="both"/>
        <w:rPr>
          <w:rFonts w:asciiTheme="majorHAnsi" w:eastAsia="Times New Roman" w:hAnsiTheme="majorHAnsi" w:cstheme="majorHAnsi"/>
          <w:sz w:val="24"/>
          <w:szCs w:val="24"/>
        </w:rPr>
      </w:pPr>
      <w:r w:rsidRPr="00EF4F0A">
        <w:rPr>
          <w:rFonts w:asciiTheme="majorHAnsi" w:eastAsia="Times New Roman" w:hAnsiTheme="majorHAnsi" w:cstheme="majorHAnsi"/>
          <w:sz w:val="24"/>
          <w:szCs w:val="24"/>
        </w:rPr>
        <w:t>Identificar necesidades de capacitación del talento humano administrativo</w:t>
      </w:r>
      <w:r w:rsidR="00F90DCB" w:rsidRPr="00EF4F0A">
        <w:rPr>
          <w:rFonts w:asciiTheme="majorHAnsi" w:eastAsia="Times New Roman" w:hAnsiTheme="majorHAnsi" w:cstheme="majorHAnsi"/>
          <w:sz w:val="24"/>
          <w:szCs w:val="24"/>
        </w:rPr>
        <w:t xml:space="preserve"> para el aprendizaje autónomo de nuevos conocimientos y técnicas.</w:t>
      </w:r>
    </w:p>
    <w:p w14:paraId="4875D114" w14:textId="77777777" w:rsidR="00ED46B5" w:rsidRPr="00EF4F0A" w:rsidRDefault="00ED46B5" w:rsidP="00EF4F0A">
      <w:pPr>
        <w:shd w:val="clear" w:color="auto" w:fill="FFFFFF"/>
        <w:spacing w:after="60" w:line="276" w:lineRule="auto"/>
        <w:jc w:val="both"/>
        <w:rPr>
          <w:rFonts w:asciiTheme="majorHAnsi" w:eastAsia="Times New Roman" w:hAnsiTheme="majorHAnsi" w:cstheme="majorHAnsi"/>
          <w:sz w:val="24"/>
          <w:szCs w:val="24"/>
          <w:lang w:eastAsia="es-HN"/>
        </w:rPr>
      </w:pPr>
    </w:p>
    <w:p w14:paraId="55D92239" w14:textId="14EF9E19" w:rsidR="00E6484F" w:rsidRPr="00EF4F0A" w:rsidRDefault="00731760" w:rsidP="00EF4F0A">
      <w:pPr>
        <w:pStyle w:val="Textoindependiente"/>
        <w:spacing w:after="60" w:line="276" w:lineRule="auto"/>
        <w:jc w:val="both"/>
        <w:rPr>
          <w:rFonts w:asciiTheme="majorHAnsi" w:hAnsiTheme="majorHAnsi" w:cstheme="majorHAnsi"/>
          <w:b/>
        </w:rPr>
      </w:pPr>
      <w:r w:rsidRPr="00EF4F0A">
        <w:rPr>
          <w:rFonts w:asciiTheme="majorHAnsi" w:hAnsiTheme="majorHAnsi" w:cstheme="majorHAnsi"/>
          <w:b/>
        </w:rPr>
        <w:t>V</w:t>
      </w:r>
      <w:r w:rsidR="00E6484F" w:rsidRPr="00EF4F0A">
        <w:rPr>
          <w:rFonts w:asciiTheme="majorHAnsi" w:hAnsiTheme="majorHAnsi" w:cstheme="majorHAnsi"/>
          <w:b/>
        </w:rPr>
        <w:t>.- PRODUCTOS ESPERADOS</w:t>
      </w:r>
    </w:p>
    <w:p w14:paraId="0602D8C6" w14:textId="167CAFD7" w:rsidR="005102C6" w:rsidRPr="00EF4F0A" w:rsidRDefault="00285E24" w:rsidP="00EF4F0A">
      <w:pPr>
        <w:pStyle w:val="Textoindependiente"/>
        <w:spacing w:after="60" w:line="276" w:lineRule="auto"/>
        <w:ind w:left="360"/>
        <w:jc w:val="both"/>
        <w:rPr>
          <w:rFonts w:asciiTheme="majorHAnsi" w:hAnsiTheme="majorHAnsi" w:cstheme="majorHAnsi"/>
          <w:b/>
        </w:rPr>
      </w:pPr>
      <w:r w:rsidRPr="00EF4F0A">
        <w:rPr>
          <w:rFonts w:asciiTheme="majorHAnsi" w:hAnsiTheme="majorHAnsi" w:cstheme="majorHAnsi"/>
          <w:b/>
        </w:rPr>
        <w:t xml:space="preserve">Producto 1: (20% del monto total de la consultoría): Plan de trabajo de la consultoría y </w:t>
      </w:r>
      <w:r w:rsidR="0027187D" w:rsidRPr="00EF4F0A">
        <w:rPr>
          <w:rFonts w:asciiTheme="majorHAnsi" w:hAnsiTheme="majorHAnsi" w:cstheme="majorHAnsi"/>
          <w:b/>
        </w:rPr>
        <w:t>Diagnostico</w:t>
      </w:r>
      <w:r w:rsidR="002F7133" w:rsidRPr="00EF4F0A">
        <w:rPr>
          <w:rFonts w:asciiTheme="majorHAnsi" w:hAnsiTheme="majorHAnsi" w:cstheme="majorHAnsi"/>
          <w:b/>
        </w:rPr>
        <w:t xml:space="preserve"> situacional </w:t>
      </w:r>
      <w:r w:rsidRPr="00EF4F0A">
        <w:rPr>
          <w:rFonts w:asciiTheme="majorHAnsi" w:hAnsiTheme="majorHAnsi" w:cstheme="majorHAnsi"/>
          <w:b/>
        </w:rPr>
        <w:t>que incluye:</w:t>
      </w:r>
    </w:p>
    <w:p w14:paraId="3642E545" w14:textId="70CC7914" w:rsidR="00AC61CA" w:rsidRPr="00EF4F0A" w:rsidRDefault="006C27A7" w:rsidP="008F4076">
      <w:pPr>
        <w:pStyle w:val="Textoindependiente"/>
        <w:numPr>
          <w:ilvl w:val="0"/>
          <w:numId w:val="6"/>
        </w:numPr>
        <w:spacing w:after="60" w:line="276" w:lineRule="auto"/>
        <w:jc w:val="both"/>
        <w:rPr>
          <w:rFonts w:asciiTheme="majorHAnsi" w:hAnsiTheme="majorHAnsi" w:cstheme="majorHAnsi"/>
        </w:rPr>
      </w:pPr>
      <w:r w:rsidRPr="00EF4F0A">
        <w:rPr>
          <w:rFonts w:asciiTheme="majorHAnsi" w:hAnsiTheme="majorHAnsi" w:cstheme="majorHAnsi"/>
        </w:rPr>
        <w:t>Revisión de modalidades de contratación</w:t>
      </w:r>
      <w:r w:rsidR="007F0F5D" w:rsidRPr="00EF4F0A">
        <w:rPr>
          <w:rFonts w:asciiTheme="majorHAnsi" w:hAnsiTheme="majorHAnsi" w:cstheme="majorHAnsi"/>
        </w:rPr>
        <w:t xml:space="preserve"> y su aplicación.</w:t>
      </w:r>
    </w:p>
    <w:p w14:paraId="3F624A87" w14:textId="1C6DB600" w:rsidR="006C27A7" w:rsidRPr="00EF4F0A" w:rsidRDefault="006C27A7" w:rsidP="008F4076">
      <w:pPr>
        <w:pStyle w:val="Textoindependiente"/>
        <w:numPr>
          <w:ilvl w:val="0"/>
          <w:numId w:val="6"/>
        </w:numPr>
        <w:spacing w:after="60" w:line="276" w:lineRule="auto"/>
        <w:jc w:val="both"/>
        <w:rPr>
          <w:rFonts w:asciiTheme="majorHAnsi" w:hAnsiTheme="majorHAnsi" w:cstheme="majorHAnsi"/>
        </w:rPr>
      </w:pPr>
      <w:r w:rsidRPr="00EF4F0A">
        <w:rPr>
          <w:rFonts w:asciiTheme="majorHAnsi" w:hAnsiTheme="majorHAnsi" w:cstheme="majorHAnsi"/>
        </w:rPr>
        <w:t>Revisión de las políticas</w:t>
      </w:r>
      <w:r w:rsidR="007F0F5D" w:rsidRPr="00EF4F0A">
        <w:rPr>
          <w:rFonts w:asciiTheme="majorHAnsi" w:hAnsiTheme="majorHAnsi" w:cstheme="majorHAnsi"/>
        </w:rPr>
        <w:t xml:space="preserve">  institucionales de administración </w:t>
      </w:r>
      <w:r w:rsidRPr="00EF4F0A">
        <w:rPr>
          <w:rFonts w:asciiTheme="majorHAnsi" w:hAnsiTheme="majorHAnsi" w:cstheme="majorHAnsi"/>
        </w:rPr>
        <w:t xml:space="preserve"> de</w:t>
      </w:r>
      <w:r w:rsidR="007F0F5D" w:rsidRPr="00EF4F0A">
        <w:rPr>
          <w:rFonts w:asciiTheme="majorHAnsi" w:hAnsiTheme="majorHAnsi" w:cstheme="majorHAnsi"/>
        </w:rPr>
        <w:t>l</w:t>
      </w:r>
      <w:r w:rsidRPr="00EF4F0A">
        <w:rPr>
          <w:rFonts w:asciiTheme="majorHAnsi" w:hAnsiTheme="majorHAnsi" w:cstheme="majorHAnsi"/>
        </w:rPr>
        <w:t xml:space="preserve"> recursos humanos</w:t>
      </w:r>
      <w:r w:rsidR="007F0F5D" w:rsidRPr="00EF4F0A">
        <w:rPr>
          <w:rFonts w:asciiTheme="majorHAnsi" w:hAnsiTheme="majorHAnsi" w:cstheme="majorHAnsi"/>
        </w:rPr>
        <w:t xml:space="preserve"> administrativo.</w:t>
      </w:r>
    </w:p>
    <w:p w14:paraId="38D1FB4E" w14:textId="77777777" w:rsidR="006C27A7" w:rsidRPr="00EF4F0A" w:rsidRDefault="006C27A7" w:rsidP="008F4076">
      <w:pPr>
        <w:pStyle w:val="Textoindependiente"/>
        <w:numPr>
          <w:ilvl w:val="0"/>
          <w:numId w:val="6"/>
        </w:numPr>
        <w:spacing w:after="60" w:line="276" w:lineRule="auto"/>
        <w:jc w:val="both"/>
        <w:rPr>
          <w:rFonts w:asciiTheme="majorHAnsi" w:hAnsiTheme="majorHAnsi" w:cstheme="majorHAnsi"/>
        </w:rPr>
      </w:pPr>
      <w:r w:rsidRPr="00EF4F0A">
        <w:rPr>
          <w:rFonts w:asciiTheme="majorHAnsi" w:hAnsiTheme="majorHAnsi" w:cstheme="majorHAnsi"/>
        </w:rPr>
        <w:t>Revisión y análisis del reglamento interno de trabajo</w:t>
      </w:r>
    </w:p>
    <w:p w14:paraId="7CCCA5DD" w14:textId="4894DCEC" w:rsidR="006C27A7" w:rsidRPr="00EF4F0A" w:rsidRDefault="006C27A7" w:rsidP="008F4076">
      <w:pPr>
        <w:pStyle w:val="Textoindependiente"/>
        <w:numPr>
          <w:ilvl w:val="0"/>
          <w:numId w:val="6"/>
        </w:numPr>
        <w:spacing w:after="60" w:line="276" w:lineRule="auto"/>
        <w:jc w:val="both"/>
        <w:rPr>
          <w:rFonts w:asciiTheme="majorHAnsi" w:hAnsiTheme="majorHAnsi" w:cstheme="majorHAnsi"/>
        </w:rPr>
      </w:pPr>
      <w:r w:rsidRPr="00EF4F0A">
        <w:rPr>
          <w:rFonts w:asciiTheme="majorHAnsi" w:hAnsiTheme="majorHAnsi" w:cstheme="majorHAnsi"/>
        </w:rPr>
        <w:t xml:space="preserve">Revisión de formatos </w:t>
      </w:r>
      <w:r w:rsidR="007F0F5D" w:rsidRPr="00EF4F0A">
        <w:rPr>
          <w:rFonts w:asciiTheme="majorHAnsi" w:hAnsiTheme="majorHAnsi" w:cstheme="majorHAnsi"/>
        </w:rPr>
        <w:t xml:space="preserve"> estándares  </w:t>
      </w:r>
      <w:r w:rsidRPr="00EF4F0A">
        <w:rPr>
          <w:rFonts w:asciiTheme="majorHAnsi" w:hAnsiTheme="majorHAnsi" w:cstheme="majorHAnsi"/>
        </w:rPr>
        <w:t>de vacaciones, incapacidades y permisos</w:t>
      </w:r>
      <w:r w:rsidR="007F0F5D" w:rsidRPr="00EF4F0A">
        <w:rPr>
          <w:rFonts w:asciiTheme="majorHAnsi" w:hAnsiTheme="majorHAnsi" w:cstheme="majorHAnsi"/>
        </w:rPr>
        <w:t>, entre otros establecidos pos la Sub Dirección de Talento Humano Administrativo.</w:t>
      </w:r>
    </w:p>
    <w:p w14:paraId="4FD9F37D" w14:textId="0BE84A9C" w:rsidR="0027187D" w:rsidRPr="00EF4F0A" w:rsidRDefault="007F0F5D" w:rsidP="008F4076">
      <w:pPr>
        <w:pStyle w:val="Textoindependiente"/>
        <w:numPr>
          <w:ilvl w:val="0"/>
          <w:numId w:val="6"/>
        </w:numPr>
        <w:spacing w:after="60" w:line="276" w:lineRule="auto"/>
        <w:jc w:val="both"/>
        <w:rPr>
          <w:rFonts w:asciiTheme="majorHAnsi" w:hAnsiTheme="majorHAnsi" w:cstheme="majorHAnsi"/>
        </w:rPr>
      </w:pPr>
      <w:r w:rsidRPr="00EF4F0A">
        <w:rPr>
          <w:rFonts w:asciiTheme="majorHAnsi" w:hAnsiTheme="majorHAnsi" w:cstheme="majorHAnsi"/>
        </w:rPr>
        <w:t xml:space="preserve">Diagnóstico del </w:t>
      </w:r>
      <w:r w:rsidR="0027187D" w:rsidRPr="00EF4F0A">
        <w:rPr>
          <w:rFonts w:asciiTheme="majorHAnsi" w:hAnsiTheme="majorHAnsi" w:cstheme="majorHAnsi"/>
        </w:rPr>
        <w:t>Clima laboral: higiene y seguridad</w:t>
      </w:r>
    </w:p>
    <w:p w14:paraId="1F7156AD" w14:textId="363CB58F" w:rsidR="007F0F5D" w:rsidRPr="00EF4F0A" w:rsidRDefault="0027187D" w:rsidP="008F4076">
      <w:pPr>
        <w:pStyle w:val="Textoindependiente"/>
        <w:numPr>
          <w:ilvl w:val="0"/>
          <w:numId w:val="6"/>
        </w:numPr>
        <w:spacing w:after="60" w:line="276" w:lineRule="auto"/>
        <w:jc w:val="both"/>
        <w:rPr>
          <w:rFonts w:asciiTheme="majorHAnsi" w:hAnsiTheme="majorHAnsi" w:cstheme="majorHAnsi"/>
        </w:rPr>
      </w:pPr>
      <w:r w:rsidRPr="00EF4F0A">
        <w:rPr>
          <w:rFonts w:asciiTheme="majorHAnsi" w:hAnsiTheme="majorHAnsi" w:cstheme="majorHAnsi"/>
        </w:rPr>
        <w:t>Recurrenc</w:t>
      </w:r>
      <w:r w:rsidR="007F0F5D" w:rsidRPr="00EF4F0A">
        <w:rPr>
          <w:rFonts w:asciiTheme="majorHAnsi" w:hAnsiTheme="majorHAnsi" w:cstheme="majorHAnsi"/>
        </w:rPr>
        <w:t>ia de capacitaciones realizadas por la Sub Dirección General de Talento Humano Administrativo.</w:t>
      </w:r>
    </w:p>
    <w:p w14:paraId="520419FA" w14:textId="701FA1B9" w:rsidR="00D60551" w:rsidRPr="00EF4F0A" w:rsidRDefault="00854381" w:rsidP="00EF4F0A">
      <w:pPr>
        <w:pStyle w:val="Textoindependiente"/>
        <w:spacing w:after="60" w:line="276" w:lineRule="auto"/>
        <w:ind w:left="360"/>
        <w:jc w:val="both"/>
        <w:rPr>
          <w:rFonts w:asciiTheme="majorHAnsi" w:hAnsiTheme="majorHAnsi" w:cstheme="majorHAnsi"/>
          <w:b/>
        </w:rPr>
      </w:pPr>
      <w:r w:rsidRPr="00EF4F0A">
        <w:rPr>
          <w:rFonts w:asciiTheme="majorHAnsi" w:hAnsiTheme="majorHAnsi" w:cstheme="majorHAnsi"/>
          <w:b/>
        </w:rPr>
        <w:t>Producto 2: (20% del monto total de la consultoría):</w:t>
      </w:r>
      <w:r w:rsidR="00AF167B" w:rsidRPr="00EF4F0A">
        <w:rPr>
          <w:rFonts w:asciiTheme="majorHAnsi" w:hAnsiTheme="majorHAnsi" w:cstheme="majorHAnsi"/>
          <w:b/>
        </w:rPr>
        <w:t xml:space="preserve"> </w:t>
      </w:r>
      <w:r w:rsidR="002F7133" w:rsidRPr="00EF4F0A">
        <w:rPr>
          <w:rFonts w:asciiTheme="majorHAnsi" w:hAnsiTheme="majorHAnsi" w:cstheme="majorHAnsi"/>
          <w:b/>
        </w:rPr>
        <w:t xml:space="preserve">Análisis </w:t>
      </w:r>
      <w:r w:rsidR="00CE5F14" w:rsidRPr="00EF4F0A">
        <w:rPr>
          <w:rFonts w:asciiTheme="majorHAnsi" w:hAnsiTheme="majorHAnsi" w:cstheme="majorHAnsi"/>
          <w:b/>
        </w:rPr>
        <w:t xml:space="preserve"> de las políticas y procedimientos para el manejo de relaciones laborales de la Sub Dirección General de Talento Humano Administrativo.</w:t>
      </w:r>
    </w:p>
    <w:p w14:paraId="02656E0E" w14:textId="35F06FAB" w:rsidR="005102C6" w:rsidRPr="00EF4F0A" w:rsidRDefault="005102C6" w:rsidP="008F4076">
      <w:pPr>
        <w:pStyle w:val="Textoindependiente"/>
        <w:numPr>
          <w:ilvl w:val="0"/>
          <w:numId w:val="5"/>
        </w:numPr>
        <w:spacing w:after="60" w:line="276" w:lineRule="auto"/>
        <w:jc w:val="both"/>
        <w:rPr>
          <w:rFonts w:asciiTheme="majorHAnsi" w:hAnsiTheme="majorHAnsi" w:cstheme="majorHAnsi"/>
        </w:rPr>
      </w:pPr>
      <w:r w:rsidRPr="00EF4F0A">
        <w:rPr>
          <w:rFonts w:asciiTheme="majorHAnsi" w:hAnsiTheme="majorHAnsi" w:cstheme="majorHAnsi"/>
        </w:rPr>
        <w:t xml:space="preserve"> </w:t>
      </w:r>
      <w:r w:rsidR="00C250D5" w:rsidRPr="00EF4F0A">
        <w:rPr>
          <w:rFonts w:asciiTheme="majorHAnsi" w:hAnsiTheme="majorHAnsi" w:cstheme="majorHAnsi"/>
        </w:rPr>
        <w:t xml:space="preserve"> Elaborar </w:t>
      </w:r>
      <w:r w:rsidR="00741E38" w:rsidRPr="00EF4F0A">
        <w:rPr>
          <w:rFonts w:asciiTheme="majorHAnsi" w:hAnsiTheme="majorHAnsi" w:cstheme="majorHAnsi"/>
        </w:rPr>
        <w:t>P</w:t>
      </w:r>
      <w:r w:rsidR="000E0359" w:rsidRPr="00EF4F0A">
        <w:rPr>
          <w:rFonts w:asciiTheme="majorHAnsi" w:hAnsiTheme="majorHAnsi" w:cstheme="majorHAnsi"/>
        </w:rPr>
        <w:t>ropuesta de</w:t>
      </w:r>
      <w:r w:rsidR="00741E38" w:rsidRPr="00EF4F0A">
        <w:rPr>
          <w:rFonts w:asciiTheme="majorHAnsi" w:hAnsiTheme="majorHAnsi" w:cstheme="majorHAnsi"/>
        </w:rPr>
        <w:t>l manual de políticas y procedimiento</w:t>
      </w:r>
      <w:r w:rsidR="000E0359" w:rsidRPr="00EF4F0A">
        <w:rPr>
          <w:rFonts w:asciiTheme="majorHAnsi" w:hAnsiTheme="majorHAnsi" w:cstheme="majorHAnsi"/>
        </w:rPr>
        <w:t xml:space="preserve"> </w:t>
      </w:r>
      <w:r w:rsidR="00854381" w:rsidRPr="00EF4F0A">
        <w:rPr>
          <w:rFonts w:asciiTheme="majorHAnsi" w:hAnsiTheme="majorHAnsi" w:cstheme="majorHAnsi"/>
        </w:rPr>
        <w:t xml:space="preserve"> institucional </w:t>
      </w:r>
      <w:r w:rsidR="00741E38" w:rsidRPr="00EF4F0A">
        <w:rPr>
          <w:rFonts w:asciiTheme="majorHAnsi" w:hAnsiTheme="majorHAnsi" w:cstheme="majorHAnsi"/>
        </w:rPr>
        <w:t>para el manejo de relaciones laborales del talento humano administrativo.</w:t>
      </w:r>
    </w:p>
    <w:p w14:paraId="083BC796" w14:textId="24C79FFC" w:rsidR="00D60551" w:rsidRPr="00EF4F0A" w:rsidRDefault="00854381" w:rsidP="00EF4F0A">
      <w:pPr>
        <w:pStyle w:val="Textoindependiente"/>
        <w:spacing w:after="60" w:line="276" w:lineRule="auto"/>
        <w:ind w:left="360"/>
        <w:jc w:val="both"/>
        <w:rPr>
          <w:rFonts w:asciiTheme="majorHAnsi" w:hAnsiTheme="majorHAnsi" w:cstheme="majorHAnsi"/>
          <w:b/>
        </w:rPr>
      </w:pPr>
      <w:r w:rsidRPr="00EF4F0A">
        <w:rPr>
          <w:rFonts w:asciiTheme="majorHAnsi" w:hAnsiTheme="majorHAnsi" w:cstheme="majorHAnsi"/>
          <w:b/>
        </w:rPr>
        <w:t>Producto 3: (20% del monto total de la consultoría):</w:t>
      </w:r>
      <w:r w:rsidR="00AF167B" w:rsidRPr="00EF4F0A">
        <w:rPr>
          <w:rFonts w:asciiTheme="majorHAnsi" w:hAnsiTheme="majorHAnsi" w:cstheme="majorHAnsi"/>
          <w:b/>
        </w:rPr>
        <w:t xml:space="preserve"> </w:t>
      </w:r>
      <w:r w:rsidR="002F7133" w:rsidRPr="00EF4F0A">
        <w:rPr>
          <w:rFonts w:asciiTheme="majorHAnsi" w:hAnsiTheme="majorHAnsi" w:cstheme="majorHAnsi"/>
          <w:b/>
        </w:rPr>
        <w:t xml:space="preserve">Asesoría legal </w:t>
      </w:r>
    </w:p>
    <w:p w14:paraId="78647752" w14:textId="77777777" w:rsidR="005102C6" w:rsidRPr="00EF4F0A" w:rsidRDefault="005102C6" w:rsidP="008F4076">
      <w:pPr>
        <w:pStyle w:val="Textoindependiente"/>
        <w:numPr>
          <w:ilvl w:val="0"/>
          <w:numId w:val="4"/>
        </w:numPr>
        <w:spacing w:after="60" w:line="276" w:lineRule="auto"/>
        <w:jc w:val="both"/>
        <w:rPr>
          <w:rFonts w:asciiTheme="majorHAnsi" w:hAnsiTheme="majorHAnsi" w:cstheme="majorHAnsi"/>
        </w:rPr>
      </w:pPr>
      <w:r w:rsidRPr="00EF4F0A">
        <w:rPr>
          <w:rFonts w:asciiTheme="majorHAnsi" w:hAnsiTheme="majorHAnsi" w:cstheme="majorHAnsi"/>
        </w:rPr>
        <w:t>Análisis legal de contratos</w:t>
      </w:r>
    </w:p>
    <w:p w14:paraId="41426D9B" w14:textId="77777777" w:rsidR="005102C6" w:rsidRPr="00EF4F0A" w:rsidRDefault="005102C6" w:rsidP="008F4076">
      <w:pPr>
        <w:pStyle w:val="Textoindependiente"/>
        <w:numPr>
          <w:ilvl w:val="0"/>
          <w:numId w:val="4"/>
        </w:numPr>
        <w:spacing w:after="60" w:line="276" w:lineRule="auto"/>
        <w:jc w:val="both"/>
        <w:rPr>
          <w:rFonts w:asciiTheme="majorHAnsi" w:hAnsiTheme="majorHAnsi" w:cstheme="majorHAnsi"/>
        </w:rPr>
      </w:pPr>
      <w:r w:rsidRPr="00EF4F0A">
        <w:rPr>
          <w:rFonts w:asciiTheme="majorHAnsi" w:hAnsiTheme="majorHAnsi" w:cstheme="majorHAnsi"/>
        </w:rPr>
        <w:t>Análisis de estructura</w:t>
      </w:r>
      <w:r w:rsidR="00884A8D" w:rsidRPr="00EF4F0A">
        <w:rPr>
          <w:rFonts w:asciiTheme="majorHAnsi" w:hAnsiTheme="majorHAnsi" w:cstheme="majorHAnsi"/>
        </w:rPr>
        <w:t>s</w:t>
      </w:r>
      <w:r w:rsidRPr="00EF4F0A">
        <w:rPr>
          <w:rFonts w:asciiTheme="majorHAnsi" w:hAnsiTheme="majorHAnsi" w:cstheme="majorHAnsi"/>
        </w:rPr>
        <w:t xml:space="preserve"> orgánica</w:t>
      </w:r>
      <w:r w:rsidR="00884A8D" w:rsidRPr="00EF4F0A">
        <w:rPr>
          <w:rFonts w:asciiTheme="majorHAnsi" w:hAnsiTheme="majorHAnsi" w:cstheme="majorHAnsi"/>
        </w:rPr>
        <w:t>s</w:t>
      </w:r>
      <w:r w:rsidRPr="00EF4F0A">
        <w:rPr>
          <w:rFonts w:asciiTheme="majorHAnsi" w:hAnsiTheme="majorHAnsi" w:cstheme="majorHAnsi"/>
        </w:rPr>
        <w:t xml:space="preserve"> </w:t>
      </w:r>
      <w:r w:rsidR="006C27A7" w:rsidRPr="00EF4F0A">
        <w:rPr>
          <w:rFonts w:asciiTheme="majorHAnsi" w:hAnsiTheme="majorHAnsi" w:cstheme="majorHAnsi"/>
        </w:rPr>
        <w:t>legal</w:t>
      </w:r>
    </w:p>
    <w:p w14:paraId="2C73A25C" w14:textId="77777777" w:rsidR="00D60551" w:rsidRPr="00EF4F0A" w:rsidRDefault="006C27A7" w:rsidP="008F4076">
      <w:pPr>
        <w:pStyle w:val="Textoindependiente"/>
        <w:numPr>
          <w:ilvl w:val="0"/>
          <w:numId w:val="4"/>
        </w:numPr>
        <w:spacing w:after="60" w:line="276" w:lineRule="auto"/>
        <w:jc w:val="both"/>
        <w:rPr>
          <w:rFonts w:asciiTheme="majorHAnsi" w:hAnsiTheme="majorHAnsi" w:cstheme="majorHAnsi"/>
        </w:rPr>
      </w:pPr>
      <w:r w:rsidRPr="00EF4F0A">
        <w:rPr>
          <w:rFonts w:asciiTheme="majorHAnsi" w:hAnsiTheme="majorHAnsi" w:cstheme="majorHAnsi"/>
        </w:rPr>
        <w:t>Análisis</w:t>
      </w:r>
      <w:r w:rsidR="00884A8D" w:rsidRPr="00EF4F0A">
        <w:rPr>
          <w:rFonts w:asciiTheme="majorHAnsi" w:hAnsiTheme="majorHAnsi" w:cstheme="majorHAnsi"/>
        </w:rPr>
        <w:t xml:space="preserve"> de </w:t>
      </w:r>
      <w:r w:rsidRPr="00EF4F0A">
        <w:rPr>
          <w:rFonts w:asciiTheme="majorHAnsi" w:hAnsiTheme="majorHAnsi" w:cstheme="majorHAnsi"/>
        </w:rPr>
        <w:t>audiencias de descargos</w:t>
      </w:r>
    </w:p>
    <w:p w14:paraId="6B286F19" w14:textId="77777777" w:rsidR="006C27A7" w:rsidRPr="00EF4F0A" w:rsidRDefault="006C27A7" w:rsidP="008F4076">
      <w:pPr>
        <w:pStyle w:val="Textoindependiente"/>
        <w:numPr>
          <w:ilvl w:val="0"/>
          <w:numId w:val="4"/>
        </w:numPr>
        <w:spacing w:after="60" w:line="276" w:lineRule="auto"/>
        <w:jc w:val="both"/>
        <w:rPr>
          <w:rFonts w:asciiTheme="majorHAnsi" w:hAnsiTheme="majorHAnsi" w:cstheme="majorHAnsi"/>
        </w:rPr>
      </w:pPr>
      <w:r w:rsidRPr="00EF4F0A">
        <w:rPr>
          <w:rFonts w:asciiTheme="majorHAnsi" w:hAnsiTheme="majorHAnsi" w:cstheme="majorHAnsi"/>
        </w:rPr>
        <w:t>Revisión del proceso de llamados de atención.</w:t>
      </w:r>
    </w:p>
    <w:p w14:paraId="093AFD75" w14:textId="77777777" w:rsidR="006C27A7" w:rsidRPr="00EF4F0A" w:rsidRDefault="006C27A7" w:rsidP="008F4076">
      <w:pPr>
        <w:pStyle w:val="Textoindependiente"/>
        <w:numPr>
          <w:ilvl w:val="0"/>
          <w:numId w:val="4"/>
        </w:numPr>
        <w:spacing w:after="60" w:line="276" w:lineRule="auto"/>
        <w:jc w:val="both"/>
        <w:rPr>
          <w:rFonts w:asciiTheme="majorHAnsi" w:hAnsiTheme="majorHAnsi" w:cstheme="majorHAnsi"/>
        </w:rPr>
      </w:pPr>
      <w:r w:rsidRPr="00EF4F0A">
        <w:rPr>
          <w:rFonts w:asciiTheme="majorHAnsi" w:hAnsiTheme="majorHAnsi" w:cstheme="majorHAnsi"/>
        </w:rPr>
        <w:t>Revisión del proceso de despidos</w:t>
      </w:r>
    </w:p>
    <w:p w14:paraId="371A3038" w14:textId="77777777" w:rsidR="006C27A7" w:rsidRPr="00EF4F0A" w:rsidRDefault="006C27A7" w:rsidP="008F4076">
      <w:pPr>
        <w:pStyle w:val="Textoindependiente"/>
        <w:numPr>
          <w:ilvl w:val="0"/>
          <w:numId w:val="4"/>
        </w:numPr>
        <w:spacing w:after="60" w:line="276" w:lineRule="auto"/>
        <w:jc w:val="both"/>
        <w:rPr>
          <w:rFonts w:asciiTheme="majorHAnsi" w:hAnsiTheme="majorHAnsi" w:cstheme="majorHAnsi"/>
        </w:rPr>
      </w:pPr>
      <w:r w:rsidRPr="00EF4F0A">
        <w:rPr>
          <w:rFonts w:asciiTheme="majorHAnsi" w:hAnsiTheme="majorHAnsi" w:cstheme="majorHAnsi"/>
        </w:rPr>
        <w:t>Revisión de los procesos de los permisos con goce y sin goce de salario</w:t>
      </w:r>
    </w:p>
    <w:p w14:paraId="02B8AF76" w14:textId="77777777" w:rsidR="005102C6" w:rsidRPr="00EF4F0A" w:rsidRDefault="006C27A7" w:rsidP="008F4076">
      <w:pPr>
        <w:pStyle w:val="Textoindependiente"/>
        <w:numPr>
          <w:ilvl w:val="0"/>
          <w:numId w:val="4"/>
        </w:numPr>
        <w:spacing w:after="60" w:line="276" w:lineRule="auto"/>
        <w:jc w:val="both"/>
        <w:rPr>
          <w:rFonts w:asciiTheme="majorHAnsi" w:hAnsiTheme="majorHAnsi" w:cstheme="majorHAnsi"/>
        </w:rPr>
      </w:pPr>
      <w:r w:rsidRPr="00EF4F0A">
        <w:rPr>
          <w:rFonts w:asciiTheme="majorHAnsi" w:hAnsiTheme="majorHAnsi" w:cstheme="majorHAnsi"/>
        </w:rPr>
        <w:lastRenderedPageBreak/>
        <w:t>Revisión de proceso de traslado interno del personal</w:t>
      </w:r>
    </w:p>
    <w:p w14:paraId="5A969353" w14:textId="77777777" w:rsidR="000E0359" w:rsidRPr="00EF4F0A" w:rsidRDefault="000E0359" w:rsidP="00EF4F0A">
      <w:pPr>
        <w:pStyle w:val="Textoindependiente"/>
        <w:spacing w:after="60" w:line="276" w:lineRule="auto"/>
        <w:jc w:val="both"/>
        <w:rPr>
          <w:rFonts w:asciiTheme="majorHAnsi" w:hAnsiTheme="majorHAnsi" w:cstheme="majorHAnsi"/>
          <w:b/>
        </w:rPr>
      </w:pPr>
    </w:p>
    <w:p w14:paraId="03D7A2B7" w14:textId="65E82F5E" w:rsidR="005520A6" w:rsidRPr="00EF4F0A" w:rsidRDefault="00AF167B" w:rsidP="00EF4F0A">
      <w:pPr>
        <w:pStyle w:val="Textoindependiente"/>
        <w:spacing w:after="60" w:line="276" w:lineRule="auto"/>
        <w:jc w:val="both"/>
        <w:rPr>
          <w:rFonts w:asciiTheme="majorHAnsi" w:hAnsiTheme="majorHAnsi" w:cstheme="majorHAnsi"/>
          <w:b/>
        </w:rPr>
      </w:pPr>
      <w:r w:rsidRPr="00EF4F0A">
        <w:rPr>
          <w:rFonts w:asciiTheme="majorHAnsi" w:hAnsiTheme="majorHAnsi" w:cstheme="majorHAnsi"/>
          <w:b/>
        </w:rPr>
        <w:t>Producto 4</w:t>
      </w:r>
      <w:r w:rsidR="00854381" w:rsidRPr="00EF4F0A">
        <w:rPr>
          <w:rFonts w:asciiTheme="majorHAnsi" w:hAnsiTheme="majorHAnsi" w:cstheme="majorHAnsi"/>
          <w:b/>
        </w:rPr>
        <w:t>: (20% del monto total de la consultoría):</w:t>
      </w:r>
      <w:r w:rsidR="001A0E52" w:rsidRPr="00EF4F0A">
        <w:rPr>
          <w:rFonts w:asciiTheme="majorHAnsi" w:hAnsiTheme="majorHAnsi" w:cstheme="majorHAnsi"/>
          <w:b/>
        </w:rPr>
        <w:t xml:space="preserve"> </w:t>
      </w:r>
      <w:r w:rsidR="001B415C" w:rsidRPr="00EF4F0A">
        <w:rPr>
          <w:rFonts w:asciiTheme="majorHAnsi" w:hAnsiTheme="majorHAnsi" w:cstheme="majorHAnsi"/>
          <w:b/>
        </w:rPr>
        <w:t xml:space="preserve">Elaboración y socialización del Plan de </w:t>
      </w:r>
      <w:r w:rsidR="002F7133" w:rsidRPr="00EF4F0A">
        <w:rPr>
          <w:rFonts w:asciiTheme="majorHAnsi" w:hAnsiTheme="majorHAnsi" w:cstheme="majorHAnsi"/>
          <w:b/>
        </w:rPr>
        <w:t>Capacitación</w:t>
      </w:r>
      <w:r w:rsidR="001B415C" w:rsidRPr="00EF4F0A">
        <w:rPr>
          <w:rFonts w:asciiTheme="majorHAnsi" w:hAnsiTheme="majorHAnsi" w:cstheme="majorHAnsi"/>
          <w:b/>
        </w:rPr>
        <w:t xml:space="preserve"> </w:t>
      </w:r>
      <w:r w:rsidR="00877FF4" w:rsidRPr="00EF4F0A">
        <w:rPr>
          <w:rFonts w:asciiTheme="majorHAnsi" w:hAnsiTheme="majorHAnsi" w:cstheme="majorHAnsi"/>
          <w:b/>
        </w:rPr>
        <w:t xml:space="preserve"> sobre políticas y normativa  aplicar en el área laboral </w:t>
      </w:r>
      <w:r w:rsidR="001B415C" w:rsidRPr="00EF4F0A">
        <w:rPr>
          <w:rFonts w:asciiTheme="majorHAnsi" w:hAnsiTheme="majorHAnsi" w:cstheme="majorHAnsi"/>
          <w:b/>
        </w:rPr>
        <w:t>(propuesta)</w:t>
      </w:r>
    </w:p>
    <w:p w14:paraId="0289E67B" w14:textId="3118E748" w:rsidR="005520A6" w:rsidRPr="00EF4F0A" w:rsidRDefault="00A416D6" w:rsidP="008F4076">
      <w:pPr>
        <w:pStyle w:val="Textoindependiente"/>
        <w:numPr>
          <w:ilvl w:val="0"/>
          <w:numId w:val="3"/>
        </w:numPr>
        <w:spacing w:after="60" w:line="276" w:lineRule="auto"/>
        <w:jc w:val="both"/>
        <w:rPr>
          <w:rFonts w:asciiTheme="majorHAnsi" w:hAnsiTheme="majorHAnsi" w:cstheme="majorHAnsi"/>
        </w:rPr>
      </w:pPr>
      <w:r w:rsidRPr="00EF4F0A">
        <w:rPr>
          <w:rFonts w:asciiTheme="majorHAnsi" w:hAnsiTheme="majorHAnsi" w:cstheme="majorHAnsi"/>
        </w:rPr>
        <w:t>J</w:t>
      </w:r>
      <w:r w:rsidR="005520A6" w:rsidRPr="00EF4F0A">
        <w:rPr>
          <w:rFonts w:asciiTheme="majorHAnsi" w:hAnsiTheme="majorHAnsi" w:cstheme="majorHAnsi"/>
        </w:rPr>
        <w:t xml:space="preserve">ornadas de socialización </w:t>
      </w:r>
      <w:r w:rsidR="002F7133" w:rsidRPr="00EF4F0A">
        <w:rPr>
          <w:rFonts w:asciiTheme="majorHAnsi" w:hAnsiTheme="majorHAnsi" w:cstheme="majorHAnsi"/>
        </w:rPr>
        <w:t xml:space="preserve">en conjunto con la subdirección </w:t>
      </w:r>
      <w:r w:rsidR="005520A6" w:rsidRPr="00EF4F0A">
        <w:rPr>
          <w:rFonts w:asciiTheme="majorHAnsi" w:hAnsiTheme="majorHAnsi" w:cstheme="majorHAnsi"/>
        </w:rPr>
        <w:t xml:space="preserve">de </w:t>
      </w:r>
      <w:r w:rsidR="002F7133" w:rsidRPr="00EF4F0A">
        <w:rPr>
          <w:rFonts w:asciiTheme="majorHAnsi" w:hAnsiTheme="majorHAnsi" w:cstheme="majorHAnsi"/>
        </w:rPr>
        <w:t xml:space="preserve">talento humano administrativo </w:t>
      </w:r>
    </w:p>
    <w:p w14:paraId="3BD370EC" w14:textId="7B585965" w:rsidR="006B5A02" w:rsidRPr="00EF4F0A" w:rsidRDefault="00AF167B" w:rsidP="00EF4F0A">
      <w:pPr>
        <w:pStyle w:val="Textoindependiente"/>
        <w:spacing w:after="60" w:line="276" w:lineRule="auto"/>
        <w:jc w:val="both"/>
        <w:rPr>
          <w:rFonts w:asciiTheme="majorHAnsi" w:hAnsiTheme="majorHAnsi" w:cstheme="majorHAnsi"/>
          <w:b/>
        </w:rPr>
      </w:pPr>
      <w:r w:rsidRPr="00EF4F0A">
        <w:rPr>
          <w:rFonts w:asciiTheme="majorHAnsi" w:hAnsiTheme="majorHAnsi" w:cstheme="majorHAnsi"/>
          <w:b/>
        </w:rPr>
        <w:t xml:space="preserve">Producto 5: (20% del monto total de la consultoría): </w:t>
      </w:r>
      <w:r w:rsidR="006B5A02" w:rsidRPr="00EF4F0A">
        <w:rPr>
          <w:rFonts w:asciiTheme="majorHAnsi" w:hAnsiTheme="majorHAnsi" w:cstheme="majorHAnsi"/>
          <w:b/>
        </w:rPr>
        <w:t xml:space="preserve">Elaborar, socializar el borrador final </w:t>
      </w:r>
      <w:r w:rsidRPr="00EF4F0A">
        <w:rPr>
          <w:rFonts w:asciiTheme="majorHAnsi" w:hAnsiTheme="majorHAnsi" w:cstheme="majorHAnsi"/>
          <w:b/>
        </w:rPr>
        <w:t xml:space="preserve"> del Regl</w:t>
      </w:r>
      <w:r w:rsidR="00C7261B" w:rsidRPr="00EF4F0A">
        <w:rPr>
          <w:rFonts w:asciiTheme="majorHAnsi" w:hAnsiTheme="majorHAnsi" w:cstheme="majorHAnsi"/>
          <w:b/>
        </w:rPr>
        <w:t>amento I</w:t>
      </w:r>
      <w:r w:rsidRPr="00EF4F0A">
        <w:rPr>
          <w:rFonts w:asciiTheme="majorHAnsi" w:hAnsiTheme="majorHAnsi" w:cstheme="majorHAnsi"/>
          <w:b/>
        </w:rPr>
        <w:t>nterno de la Sub Dirección  General  de Talento Humano Administrativo</w:t>
      </w:r>
      <w:r w:rsidR="006B5A02" w:rsidRPr="00EF4F0A">
        <w:rPr>
          <w:rFonts w:asciiTheme="majorHAnsi" w:hAnsiTheme="majorHAnsi" w:cstheme="majorHAnsi"/>
          <w:b/>
        </w:rPr>
        <w:t xml:space="preserve"> para la  aprobación de las autoridades competentes</w:t>
      </w:r>
      <w:r w:rsidRPr="00EF4F0A">
        <w:rPr>
          <w:rFonts w:asciiTheme="majorHAnsi" w:hAnsiTheme="majorHAnsi" w:cstheme="majorHAnsi"/>
          <w:b/>
        </w:rPr>
        <w:t xml:space="preserve">: </w:t>
      </w:r>
      <w:r w:rsidRPr="00EF4F0A">
        <w:rPr>
          <w:rFonts w:asciiTheme="majorHAnsi" w:hAnsiTheme="majorHAnsi" w:cstheme="majorHAnsi"/>
        </w:rPr>
        <w:t>Políticas de recursos humanos</w:t>
      </w:r>
      <w:r w:rsidRPr="00EF4F0A">
        <w:rPr>
          <w:rFonts w:asciiTheme="majorHAnsi" w:hAnsiTheme="majorHAnsi" w:cstheme="majorHAnsi"/>
          <w:b/>
        </w:rPr>
        <w:t xml:space="preserve">, </w:t>
      </w:r>
      <w:r w:rsidRPr="00EF4F0A">
        <w:rPr>
          <w:rFonts w:asciiTheme="majorHAnsi" w:hAnsiTheme="majorHAnsi" w:cstheme="majorHAnsi"/>
        </w:rPr>
        <w:t>Políticas de permisos</w:t>
      </w:r>
      <w:r w:rsidRPr="00EF4F0A">
        <w:rPr>
          <w:rFonts w:asciiTheme="majorHAnsi" w:hAnsiTheme="majorHAnsi" w:cstheme="majorHAnsi"/>
          <w:b/>
        </w:rPr>
        <w:t xml:space="preserve">, </w:t>
      </w:r>
      <w:r w:rsidRPr="00EF4F0A">
        <w:rPr>
          <w:rFonts w:asciiTheme="majorHAnsi" w:hAnsiTheme="majorHAnsi" w:cstheme="majorHAnsi"/>
        </w:rPr>
        <w:t>Políticas de vacaciones</w:t>
      </w:r>
      <w:r w:rsidRPr="00EF4F0A">
        <w:rPr>
          <w:rFonts w:asciiTheme="majorHAnsi" w:hAnsiTheme="majorHAnsi" w:cstheme="majorHAnsi"/>
          <w:b/>
        </w:rPr>
        <w:t xml:space="preserve">, </w:t>
      </w:r>
      <w:r w:rsidRPr="00EF4F0A">
        <w:rPr>
          <w:rFonts w:asciiTheme="majorHAnsi" w:hAnsiTheme="majorHAnsi" w:cstheme="majorHAnsi"/>
        </w:rPr>
        <w:t>Políticas de incapacidades</w:t>
      </w:r>
      <w:r w:rsidRPr="00EF4F0A">
        <w:rPr>
          <w:rFonts w:asciiTheme="majorHAnsi" w:hAnsiTheme="majorHAnsi" w:cstheme="majorHAnsi"/>
          <w:b/>
        </w:rPr>
        <w:t xml:space="preserve">, </w:t>
      </w:r>
      <w:r w:rsidRPr="00EF4F0A">
        <w:rPr>
          <w:rFonts w:asciiTheme="majorHAnsi" w:hAnsiTheme="majorHAnsi" w:cstheme="majorHAnsi"/>
        </w:rPr>
        <w:t>Política de pases de salida, entre otros.</w:t>
      </w:r>
    </w:p>
    <w:p w14:paraId="18287BF7" w14:textId="48FE7C27" w:rsidR="000F2E77" w:rsidRPr="00EF4F0A" w:rsidRDefault="00B34825" w:rsidP="00EF4F0A">
      <w:pPr>
        <w:pStyle w:val="Default"/>
        <w:spacing w:after="60" w:line="276" w:lineRule="auto"/>
        <w:jc w:val="both"/>
        <w:rPr>
          <w:rFonts w:asciiTheme="majorHAnsi" w:eastAsia="Arial" w:hAnsiTheme="majorHAnsi"/>
          <w:color w:val="auto"/>
          <w:lang w:eastAsia="es-HN" w:bidi="es-HN"/>
        </w:rPr>
      </w:pPr>
      <w:r w:rsidRPr="00EF4F0A">
        <w:rPr>
          <w:rFonts w:asciiTheme="majorHAnsi" w:eastAsia="Arial" w:hAnsiTheme="majorHAnsi"/>
          <w:color w:val="auto"/>
          <w:lang w:eastAsia="es-HN" w:bidi="es-HN"/>
        </w:rPr>
        <w:t>El</w:t>
      </w:r>
      <w:r w:rsidR="00AF167B" w:rsidRPr="00EF4F0A">
        <w:rPr>
          <w:rFonts w:asciiTheme="majorHAnsi" w:eastAsia="Arial" w:hAnsiTheme="majorHAnsi"/>
          <w:color w:val="auto"/>
          <w:lang w:eastAsia="es-HN" w:bidi="es-HN"/>
        </w:rPr>
        <w:t xml:space="preserve"> </w:t>
      </w:r>
      <w:r w:rsidRPr="00EF4F0A">
        <w:rPr>
          <w:rFonts w:asciiTheme="majorHAnsi" w:eastAsia="Arial" w:hAnsiTheme="majorHAnsi"/>
          <w:color w:val="auto"/>
          <w:lang w:eastAsia="es-HN" w:bidi="es-HN"/>
        </w:rPr>
        <w:t>producto</w:t>
      </w:r>
      <w:r w:rsidR="00AF167B" w:rsidRPr="00EF4F0A">
        <w:rPr>
          <w:rFonts w:asciiTheme="majorHAnsi" w:eastAsia="Arial" w:hAnsiTheme="majorHAnsi"/>
          <w:color w:val="auto"/>
          <w:lang w:eastAsia="es-HN" w:bidi="es-HN"/>
        </w:rPr>
        <w:t xml:space="preserve">  1 </w:t>
      </w:r>
      <w:r w:rsidRPr="00EF4F0A">
        <w:rPr>
          <w:rFonts w:asciiTheme="majorHAnsi" w:eastAsia="Arial" w:hAnsiTheme="majorHAnsi"/>
          <w:color w:val="auto"/>
          <w:lang w:eastAsia="es-HN" w:bidi="es-HN"/>
        </w:rPr>
        <w:t xml:space="preserve"> debe </w:t>
      </w:r>
      <w:r w:rsidR="00AF167B" w:rsidRPr="00EF4F0A">
        <w:rPr>
          <w:rFonts w:asciiTheme="majorHAnsi" w:eastAsia="Arial" w:hAnsiTheme="majorHAnsi"/>
          <w:color w:val="auto"/>
          <w:lang w:eastAsia="es-HN" w:bidi="es-HN"/>
        </w:rPr>
        <w:t xml:space="preserve">ser  </w:t>
      </w:r>
      <w:r w:rsidRPr="00EF4F0A">
        <w:rPr>
          <w:rFonts w:asciiTheme="majorHAnsi" w:eastAsia="Arial" w:hAnsiTheme="majorHAnsi"/>
          <w:color w:val="auto"/>
          <w:lang w:eastAsia="es-HN" w:bidi="es-HN"/>
        </w:rPr>
        <w:t>presentado</w:t>
      </w:r>
      <w:r w:rsidR="00AF167B" w:rsidRPr="00EF4F0A">
        <w:rPr>
          <w:rFonts w:asciiTheme="majorHAnsi" w:eastAsia="Arial" w:hAnsiTheme="majorHAnsi"/>
          <w:color w:val="auto"/>
          <w:lang w:eastAsia="es-HN" w:bidi="es-HN"/>
        </w:rPr>
        <w:t xml:space="preserve"> en forma física y digital (1CD),</w:t>
      </w:r>
      <w:r w:rsidR="00645EC9" w:rsidRPr="00EF4F0A">
        <w:rPr>
          <w:rFonts w:asciiTheme="majorHAnsi" w:eastAsia="Arial" w:hAnsiTheme="majorHAnsi"/>
          <w:color w:val="auto"/>
          <w:lang w:eastAsia="es-HN" w:bidi="es-HN"/>
        </w:rPr>
        <w:t xml:space="preserve"> </w:t>
      </w:r>
      <w:r w:rsidRPr="00EF4F0A">
        <w:rPr>
          <w:rFonts w:asciiTheme="majorHAnsi" w:eastAsia="Arial" w:hAnsiTheme="majorHAnsi"/>
          <w:color w:val="auto"/>
          <w:lang w:eastAsia="es-HN" w:bidi="es-HN"/>
        </w:rPr>
        <w:t xml:space="preserve">a </w:t>
      </w:r>
      <w:r w:rsidR="003D01F1" w:rsidRPr="00EF4F0A">
        <w:rPr>
          <w:rFonts w:asciiTheme="majorHAnsi" w:eastAsia="Arial" w:hAnsiTheme="majorHAnsi"/>
          <w:color w:val="auto"/>
          <w:lang w:eastAsia="es-HN" w:bidi="es-HN"/>
        </w:rPr>
        <w:t>más</w:t>
      </w:r>
      <w:r w:rsidRPr="00EF4F0A">
        <w:rPr>
          <w:rFonts w:asciiTheme="majorHAnsi" w:eastAsia="Arial" w:hAnsiTheme="majorHAnsi"/>
          <w:color w:val="auto"/>
          <w:lang w:eastAsia="es-HN" w:bidi="es-HN"/>
        </w:rPr>
        <w:t xml:space="preserve"> tardar el </w:t>
      </w:r>
      <w:r w:rsidR="00AF167B" w:rsidRPr="00EF4F0A">
        <w:rPr>
          <w:rFonts w:asciiTheme="majorHAnsi" w:eastAsia="Arial" w:hAnsiTheme="majorHAnsi"/>
          <w:color w:val="auto"/>
          <w:lang w:eastAsia="es-HN" w:bidi="es-HN"/>
        </w:rPr>
        <w:t xml:space="preserve"> </w:t>
      </w:r>
      <w:r w:rsidRPr="00EF4F0A">
        <w:rPr>
          <w:rFonts w:asciiTheme="majorHAnsi" w:eastAsia="Arial" w:hAnsiTheme="majorHAnsi"/>
          <w:color w:val="auto"/>
          <w:lang w:eastAsia="es-HN" w:bidi="es-HN"/>
        </w:rPr>
        <w:t xml:space="preserve">15 de junio del año en curso </w:t>
      </w:r>
      <w:r w:rsidR="00AF167B" w:rsidRPr="00EF4F0A">
        <w:rPr>
          <w:rFonts w:asciiTheme="majorHAnsi" w:eastAsia="Arial" w:hAnsiTheme="majorHAnsi"/>
          <w:color w:val="auto"/>
          <w:lang w:eastAsia="es-HN" w:bidi="es-HN"/>
        </w:rPr>
        <w:t>ante el despacho ministerial o persona que designe para tal fin, para su aprobación  y aceptación, quien lo remitirá a la Dirección General de Adquisiciones para el trámite de pago correspondiente</w:t>
      </w:r>
      <w:r w:rsidR="00E46799" w:rsidRPr="00EF4F0A">
        <w:rPr>
          <w:rFonts w:asciiTheme="majorHAnsi" w:eastAsia="Arial" w:hAnsiTheme="majorHAnsi"/>
          <w:color w:val="auto"/>
          <w:lang w:eastAsia="es-HN" w:bidi="es-HN"/>
        </w:rPr>
        <w:t>.</w:t>
      </w:r>
    </w:p>
    <w:p w14:paraId="7516A88F" w14:textId="2C93D460" w:rsidR="00B34825" w:rsidRPr="00EF4F0A" w:rsidRDefault="00B34825" w:rsidP="00EF4F0A">
      <w:pPr>
        <w:pStyle w:val="Default"/>
        <w:spacing w:after="60" w:line="276" w:lineRule="auto"/>
        <w:jc w:val="both"/>
        <w:rPr>
          <w:rFonts w:asciiTheme="majorHAnsi" w:eastAsia="Arial" w:hAnsiTheme="majorHAnsi"/>
          <w:color w:val="auto"/>
          <w:lang w:eastAsia="es-HN" w:bidi="es-HN"/>
        </w:rPr>
      </w:pPr>
      <w:r w:rsidRPr="00EF4F0A">
        <w:rPr>
          <w:rFonts w:asciiTheme="majorHAnsi" w:eastAsia="Arial" w:hAnsiTheme="majorHAnsi"/>
          <w:color w:val="auto"/>
          <w:lang w:eastAsia="es-HN" w:bidi="es-HN"/>
        </w:rPr>
        <w:t xml:space="preserve"> </w:t>
      </w:r>
      <w:r w:rsidR="00BF4DEE" w:rsidRPr="00EF4F0A">
        <w:rPr>
          <w:rFonts w:asciiTheme="majorHAnsi" w:eastAsia="Arial" w:hAnsiTheme="majorHAnsi"/>
          <w:color w:val="auto"/>
          <w:lang w:eastAsia="es-HN" w:bidi="es-HN"/>
        </w:rPr>
        <w:t xml:space="preserve">Producto </w:t>
      </w:r>
      <w:r w:rsidRPr="00EF4F0A">
        <w:rPr>
          <w:rFonts w:asciiTheme="majorHAnsi" w:eastAsia="Arial" w:hAnsiTheme="majorHAnsi"/>
          <w:color w:val="auto"/>
          <w:lang w:eastAsia="es-HN" w:bidi="es-HN"/>
        </w:rPr>
        <w:t xml:space="preserve">2 </w:t>
      </w:r>
      <w:r w:rsidR="00BF4DEE" w:rsidRPr="00EF4F0A">
        <w:rPr>
          <w:rFonts w:asciiTheme="majorHAnsi" w:eastAsia="Arial" w:hAnsiTheme="majorHAnsi"/>
          <w:color w:val="auto"/>
          <w:lang w:eastAsia="es-HN" w:bidi="es-HN"/>
        </w:rPr>
        <w:t>debe</w:t>
      </w:r>
      <w:r w:rsidRPr="00EF4F0A">
        <w:rPr>
          <w:rFonts w:asciiTheme="majorHAnsi" w:eastAsia="Arial" w:hAnsiTheme="majorHAnsi"/>
          <w:color w:val="auto"/>
          <w:lang w:eastAsia="es-HN" w:bidi="es-HN"/>
        </w:rPr>
        <w:t xml:space="preserve"> ser  presentados en forma física y digital (1CD), </w:t>
      </w:r>
      <w:r w:rsidR="003D01F1" w:rsidRPr="00EF4F0A">
        <w:rPr>
          <w:rFonts w:asciiTheme="majorHAnsi" w:eastAsia="Arial" w:hAnsiTheme="majorHAnsi"/>
          <w:color w:val="auto"/>
          <w:lang w:eastAsia="es-HN" w:bidi="es-HN"/>
        </w:rPr>
        <w:t xml:space="preserve">a </w:t>
      </w:r>
      <w:proofErr w:type="spellStart"/>
      <w:r w:rsidR="003D01F1" w:rsidRPr="00EF4F0A">
        <w:rPr>
          <w:rFonts w:asciiTheme="majorHAnsi" w:eastAsia="Arial" w:hAnsiTheme="majorHAnsi"/>
          <w:color w:val="auto"/>
          <w:lang w:eastAsia="es-HN" w:bidi="es-HN"/>
        </w:rPr>
        <w:t>mas</w:t>
      </w:r>
      <w:proofErr w:type="spellEnd"/>
      <w:r w:rsidR="003D01F1" w:rsidRPr="00EF4F0A">
        <w:rPr>
          <w:rFonts w:asciiTheme="majorHAnsi" w:eastAsia="Arial" w:hAnsiTheme="majorHAnsi"/>
          <w:color w:val="auto"/>
          <w:lang w:eastAsia="es-HN" w:bidi="es-HN"/>
        </w:rPr>
        <w:t xml:space="preserve"> tardar el</w:t>
      </w:r>
      <w:r w:rsidRPr="00EF4F0A">
        <w:rPr>
          <w:rFonts w:asciiTheme="majorHAnsi" w:eastAsia="Arial" w:hAnsiTheme="majorHAnsi"/>
          <w:color w:val="auto"/>
          <w:lang w:eastAsia="es-HN" w:bidi="es-HN"/>
        </w:rPr>
        <w:t xml:space="preserve">  25 </w:t>
      </w:r>
      <w:r w:rsidR="003D01F1" w:rsidRPr="00EF4F0A">
        <w:rPr>
          <w:rFonts w:asciiTheme="majorHAnsi" w:eastAsia="Arial" w:hAnsiTheme="majorHAnsi"/>
          <w:color w:val="auto"/>
          <w:lang w:eastAsia="es-HN" w:bidi="es-HN"/>
        </w:rPr>
        <w:t>de julio del año en curso,</w:t>
      </w:r>
      <w:r w:rsidRPr="00EF4F0A">
        <w:rPr>
          <w:rFonts w:asciiTheme="majorHAnsi" w:eastAsia="Arial" w:hAnsiTheme="majorHAnsi"/>
          <w:color w:val="auto"/>
          <w:lang w:eastAsia="es-HN" w:bidi="es-HN"/>
        </w:rPr>
        <w:t xml:space="preserve"> ante el despacho ministerial o persona que designe para tal fin, para su aprobación  y aceptación, quien lo remitirá a la Dirección General de Adquisiciones para el trámite de pago correspondiente.</w:t>
      </w:r>
    </w:p>
    <w:p w14:paraId="632A7B30" w14:textId="0B826527" w:rsidR="00B34825" w:rsidRPr="00EF4F0A" w:rsidRDefault="00B34825" w:rsidP="00EF4F0A">
      <w:pPr>
        <w:pStyle w:val="Default"/>
        <w:spacing w:after="60" w:line="276" w:lineRule="auto"/>
        <w:jc w:val="both"/>
        <w:rPr>
          <w:rFonts w:asciiTheme="majorHAnsi" w:eastAsia="Arial" w:hAnsiTheme="majorHAnsi"/>
          <w:color w:val="auto"/>
          <w:lang w:eastAsia="es-HN" w:bidi="es-HN"/>
        </w:rPr>
      </w:pPr>
      <w:r w:rsidRPr="00EF4F0A">
        <w:rPr>
          <w:rFonts w:asciiTheme="majorHAnsi" w:eastAsia="Arial" w:hAnsiTheme="majorHAnsi"/>
          <w:color w:val="auto"/>
          <w:lang w:eastAsia="es-HN" w:bidi="es-HN"/>
        </w:rPr>
        <w:t xml:space="preserve">El </w:t>
      </w:r>
      <w:proofErr w:type="gramStart"/>
      <w:r w:rsidRPr="00EF4F0A">
        <w:rPr>
          <w:rFonts w:asciiTheme="majorHAnsi" w:eastAsia="Arial" w:hAnsiTheme="majorHAnsi"/>
          <w:color w:val="auto"/>
          <w:lang w:eastAsia="es-HN" w:bidi="es-HN"/>
        </w:rPr>
        <w:t xml:space="preserve">producto </w:t>
      </w:r>
      <w:r w:rsidR="003D01F1" w:rsidRPr="00EF4F0A">
        <w:rPr>
          <w:rFonts w:asciiTheme="majorHAnsi" w:eastAsia="Arial" w:hAnsiTheme="majorHAnsi"/>
          <w:color w:val="auto"/>
          <w:lang w:eastAsia="es-HN" w:bidi="es-HN"/>
        </w:rPr>
        <w:t xml:space="preserve"> 3</w:t>
      </w:r>
      <w:proofErr w:type="gramEnd"/>
      <w:r w:rsidRPr="00EF4F0A">
        <w:rPr>
          <w:rFonts w:asciiTheme="majorHAnsi" w:eastAsia="Arial" w:hAnsiTheme="majorHAnsi"/>
          <w:color w:val="auto"/>
          <w:lang w:eastAsia="es-HN" w:bidi="es-HN"/>
        </w:rPr>
        <w:t xml:space="preserve">  debe ser  presentado en forma física y digital (1CD), a </w:t>
      </w:r>
      <w:proofErr w:type="spellStart"/>
      <w:r w:rsidRPr="00EF4F0A">
        <w:rPr>
          <w:rFonts w:asciiTheme="majorHAnsi" w:eastAsia="Arial" w:hAnsiTheme="majorHAnsi"/>
          <w:color w:val="auto"/>
          <w:lang w:eastAsia="es-HN" w:bidi="es-HN"/>
        </w:rPr>
        <w:t>mas</w:t>
      </w:r>
      <w:proofErr w:type="spellEnd"/>
      <w:r w:rsidRPr="00EF4F0A">
        <w:rPr>
          <w:rFonts w:asciiTheme="majorHAnsi" w:eastAsia="Arial" w:hAnsiTheme="majorHAnsi"/>
          <w:color w:val="auto"/>
          <w:lang w:eastAsia="es-HN" w:bidi="es-HN"/>
        </w:rPr>
        <w:t xml:space="preserve"> tardar el  </w:t>
      </w:r>
      <w:r w:rsidR="003D01F1" w:rsidRPr="00EF4F0A">
        <w:rPr>
          <w:rFonts w:asciiTheme="majorHAnsi" w:eastAsia="Arial" w:hAnsiTheme="majorHAnsi"/>
          <w:color w:val="auto"/>
          <w:lang w:eastAsia="es-HN" w:bidi="es-HN"/>
        </w:rPr>
        <w:t xml:space="preserve">31 de agosto </w:t>
      </w:r>
      <w:r w:rsidRPr="00EF4F0A">
        <w:rPr>
          <w:rFonts w:asciiTheme="majorHAnsi" w:eastAsia="Arial" w:hAnsiTheme="majorHAnsi"/>
          <w:color w:val="auto"/>
          <w:lang w:eastAsia="es-HN" w:bidi="es-HN"/>
        </w:rPr>
        <w:t>del año en curso ante el despacho ministerial o persona que designe para tal fin, para su aprobación  y aceptación, quien lo remitirá a la Dirección General de Adquisiciones para el trámite de pago correspondiente.</w:t>
      </w:r>
    </w:p>
    <w:p w14:paraId="4CF16131" w14:textId="22C039F1" w:rsidR="00B34825" w:rsidRPr="00EF4F0A" w:rsidRDefault="003D01F1" w:rsidP="00EF4F0A">
      <w:pPr>
        <w:pStyle w:val="Default"/>
        <w:spacing w:after="60" w:line="276" w:lineRule="auto"/>
        <w:jc w:val="both"/>
        <w:rPr>
          <w:rFonts w:asciiTheme="majorHAnsi" w:eastAsia="Arial" w:hAnsiTheme="majorHAnsi"/>
          <w:color w:val="auto"/>
          <w:lang w:eastAsia="es-HN" w:bidi="es-HN"/>
        </w:rPr>
      </w:pPr>
      <w:r w:rsidRPr="00EF4F0A">
        <w:rPr>
          <w:rFonts w:asciiTheme="majorHAnsi" w:eastAsia="Arial" w:hAnsiTheme="majorHAnsi"/>
          <w:color w:val="auto"/>
          <w:lang w:eastAsia="es-HN" w:bidi="es-HN"/>
        </w:rPr>
        <w:t xml:space="preserve">El </w:t>
      </w:r>
      <w:proofErr w:type="gramStart"/>
      <w:r w:rsidRPr="00EF4F0A">
        <w:rPr>
          <w:rFonts w:asciiTheme="majorHAnsi" w:eastAsia="Arial" w:hAnsiTheme="majorHAnsi"/>
          <w:color w:val="auto"/>
          <w:lang w:eastAsia="es-HN" w:bidi="es-HN"/>
        </w:rPr>
        <w:t>producto  4</w:t>
      </w:r>
      <w:proofErr w:type="gramEnd"/>
      <w:r w:rsidRPr="00EF4F0A">
        <w:rPr>
          <w:rFonts w:asciiTheme="majorHAnsi" w:eastAsia="Arial" w:hAnsiTheme="majorHAnsi"/>
          <w:color w:val="auto"/>
          <w:lang w:eastAsia="es-HN" w:bidi="es-HN"/>
        </w:rPr>
        <w:t xml:space="preserve"> deben ser  </w:t>
      </w:r>
      <w:r w:rsidR="00BF4DEE" w:rsidRPr="00EF4F0A">
        <w:rPr>
          <w:rFonts w:asciiTheme="majorHAnsi" w:eastAsia="Arial" w:hAnsiTheme="majorHAnsi"/>
          <w:color w:val="auto"/>
          <w:lang w:eastAsia="es-HN" w:bidi="es-HN"/>
        </w:rPr>
        <w:t>presentado</w:t>
      </w:r>
      <w:r w:rsidRPr="00EF4F0A">
        <w:rPr>
          <w:rFonts w:asciiTheme="majorHAnsi" w:eastAsia="Arial" w:hAnsiTheme="majorHAnsi"/>
          <w:color w:val="auto"/>
          <w:lang w:eastAsia="es-HN" w:bidi="es-HN"/>
        </w:rPr>
        <w:t xml:space="preserve"> en forma física y digital (1CD), a </w:t>
      </w:r>
      <w:proofErr w:type="spellStart"/>
      <w:r w:rsidRPr="00EF4F0A">
        <w:rPr>
          <w:rFonts w:asciiTheme="majorHAnsi" w:eastAsia="Arial" w:hAnsiTheme="majorHAnsi"/>
          <w:color w:val="auto"/>
          <w:lang w:eastAsia="es-HN" w:bidi="es-HN"/>
        </w:rPr>
        <w:t>mas</w:t>
      </w:r>
      <w:proofErr w:type="spellEnd"/>
      <w:r w:rsidRPr="00EF4F0A">
        <w:rPr>
          <w:rFonts w:asciiTheme="majorHAnsi" w:eastAsia="Arial" w:hAnsiTheme="majorHAnsi"/>
          <w:color w:val="auto"/>
          <w:lang w:eastAsia="es-HN" w:bidi="es-HN"/>
        </w:rPr>
        <w:t xml:space="preserve"> tardar el  25 de septiembre del año en curso, ante el despacho ministerial o persona que designe para tal fin, para su aprobación  y aceptación, quien lo remitirá a la Dirección General de Adquisiciones para el trámite de pago correspondiente.</w:t>
      </w:r>
    </w:p>
    <w:p w14:paraId="67AE193C" w14:textId="014D6958" w:rsidR="00645EC9" w:rsidRPr="00EF4F0A" w:rsidRDefault="00B34825" w:rsidP="00EF4F0A">
      <w:pPr>
        <w:pStyle w:val="Default"/>
        <w:spacing w:after="60" w:line="276" w:lineRule="auto"/>
        <w:jc w:val="both"/>
        <w:rPr>
          <w:rFonts w:asciiTheme="majorHAnsi" w:eastAsia="Arial" w:hAnsiTheme="majorHAnsi"/>
          <w:color w:val="auto"/>
          <w:lang w:eastAsia="es-HN" w:bidi="es-HN"/>
        </w:rPr>
      </w:pPr>
      <w:r w:rsidRPr="00EF4F0A">
        <w:rPr>
          <w:rFonts w:asciiTheme="majorHAnsi" w:eastAsia="Arial" w:hAnsiTheme="majorHAnsi"/>
          <w:color w:val="auto"/>
          <w:lang w:eastAsia="es-HN" w:bidi="es-HN"/>
        </w:rPr>
        <w:t xml:space="preserve">El producto 5  debe ser </w:t>
      </w:r>
      <w:r w:rsidR="00645EC9" w:rsidRPr="00EF4F0A">
        <w:rPr>
          <w:rFonts w:asciiTheme="majorHAnsi" w:eastAsia="Arial" w:hAnsiTheme="majorHAnsi"/>
          <w:color w:val="auto"/>
          <w:lang w:eastAsia="es-HN" w:bidi="es-HN"/>
        </w:rPr>
        <w:t xml:space="preserve">presentado a </w:t>
      </w:r>
      <w:r w:rsidR="000F2E77" w:rsidRPr="00EF4F0A">
        <w:rPr>
          <w:rFonts w:asciiTheme="majorHAnsi" w:eastAsia="Arial" w:hAnsiTheme="majorHAnsi"/>
          <w:color w:val="auto"/>
          <w:lang w:eastAsia="es-HN" w:bidi="es-HN"/>
        </w:rPr>
        <w:t>más</w:t>
      </w:r>
      <w:r w:rsidR="00645EC9" w:rsidRPr="00EF4F0A">
        <w:rPr>
          <w:rFonts w:asciiTheme="majorHAnsi" w:eastAsia="Arial" w:hAnsiTheme="majorHAnsi"/>
          <w:color w:val="auto"/>
          <w:lang w:eastAsia="es-HN" w:bidi="es-HN"/>
        </w:rPr>
        <w:t xml:space="preserve"> tardar 15 </w:t>
      </w:r>
      <w:r w:rsidR="000F2E77" w:rsidRPr="00EF4F0A">
        <w:rPr>
          <w:rFonts w:asciiTheme="majorHAnsi" w:eastAsia="Arial" w:hAnsiTheme="majorHAnsi"/>
          <w:color w:val="auto"/>
          <w:lang w:eastAsia="es-HN" w:bidi="es-HN"/>
        </w:rPr>
        <w:t>días</w:t>
      </w:r>
      <w:r w:rsidR="00645EC9" w:rsidRPr="00EF4F0A">
        <w:rPr>
          <w:rFonts w:asciiTheme="majorHAnsi" w:eastAsia="Arial" w:hAnsiTheme="majorHAnsi"/>
          <w:color w:val="auto"/>
          <w:lang w:eastAsia="es-HN" w:bidi="es-HN"/>
        </w:rPr>
        <w:t xml:space="preserve"> antes de finalizada la </w:t>
      </w:r>
      <w:r w:rsidR="000F2E77" w:rsidRPr="00EF4F0A">
        <w:rPr>
          <w:rFonts w:asciiTheme="majorHAnsi" w:eastAsia="Arial" w:hAnsiTheme="majorHAnsi"/>
          <w:color w:val="auto"/>
          <w:lang w:eastAsia="es-HN" w:bidi="es-HN"/>
        </w:rPr>
        <w:t>consultoría</w:t>
      </w:r>
      <w:r w:rsidR="00645EC9" w:rsidRPr="00EF4F0A">
        <w:rPr>
          <w:rFonts w:asciiTheme="majorHAnsi" w:eastAsia="Arial" w:hAnsiTheme="majorHAnsi"/>
          <w:color w:val="auto"/>
          <w:lang w:eastAsia="es-HN" w:bidi="es-HN"/>
        </w:rPr>
        <w:t xml:space="preserve"> presentados en forma física y digital (1CD) ante el despacho ministerial o persona que designe para tal fin, para su aprobación  y aceptación, quien lo remitirá a la Dirección General de Adquisiciones para el trámite de pago correspondiente.</w:t>
      </w:r>
    </w:p>
    <w:p w14:paraId="19137C77" w14:textId="77777777" w:rsidR="00AF167B" w:rsidRPr="00EF4F0A" w:rsidRDefault="00AF167B" w:rsidP="00EF4F0A">
      <w:pPr>
        <w:pStyle w:val="Default"/>
        <w:spacing w:after="60" w:line="276" w:lineRule="auto"/>
        <w:jc w:val="both"/>
        <w:rPr>
          <w:rFonts w:asciiTheme="majorHAnsi" w:eastAsia="Arial" w:hAnsiTheme="majorHAnsi"/>
          <w:color w:val="auto"/>
          <w:lang w:eastAsia="es-HN" w:bidi="es-HN"/>
        </w:rPr>
      </w:pPr>
    </w:p>
    <w:p w14:paraId="54C7C2F1" w14:textId="1E460FCB" w:rsidR="007C1148" w:rsidRPr="00EF4F0A" w:rsidRDefault="00272B38" w:rsidP="00EF4F0A">
      <w:pPr>
        <w:pStyle w:val="Default"/>
        <w:spacing w:after="60" w:line="276" w:lineRule="auto"/>
        <w:jc w:val="both"/>
        <w:rPr>
          <w:rFonts w:asciiTheme="majorHAnsi" w:eastAsia="Arial" w:hAnsiTheme="majorHAnsi"/>
          <w:b/>
          <w:color w:val="auto"/>
          <w:lang w:eastAsia="es-HN" w:bidi="es-HN"/>
        </w:rPr>
      </w:pPr>
      <w:r w:rsidRPr="00EF4F0A">
        <w:rPr>
          <w:rFonts w:asciiTheme="majorHAnsi" w:eastAsia="Arial" w:hAnsiTheme="majorHAnsi"/>
          <w:b/>
          <w:color w:val="auto"/>
          <w:lang w:eastAsia="es-HN" w:bidi="es-HN"/>
        </w:rPr>
        <w:t>VI</w:t>
      </w:r>
      <w:r w:rsidR="007C1148" w:rsidRPr="00EF4F0A">
        <w:rPr>
          <w:rFonts w:asciiTheme="majorHAnsi" w:eastAsia="Arial" w:hAnsiTheme="majorHAnsi"/>
          <w:b/>
          <w:color w:val="auto"/>
          <w:lang w:eastAsia="es-HN" w:bidi="es-HN"/>
        </w:rPr>
        <w:t>. HONORARIOS PROFESIONALES</w:t>
      </w:r>
    </w:p>
    <w:p w14:paraId="0E8E7D3B" w14:textId="7F155C20" w:rsidR="007C1148" w:rsidRPr="00EF4F0A" w:rsidRDefault="007C1148" w:rsidP="00EF4F0A">
      <w:pPr>
        <w:tabs>
          <w:tab w:val="left" w:pos="1470"/>
        </w:tabs>
        <w:spacing w:after="60" w:line="276" w:lineRule="auto"/>
        <w:jc w:val="both"/>
        <w:rPr>
          <w:rFonts w:asciiTheme="majorHAnsi" w:hAnsiTheme="majorHAnsi" w:cs="Times New Roman"/>
          <w:sz w:val="24"/>
          <w:szCs w:val="24"/>
        </w:rPr>
      </w:pPr>
      <w:r w:rsidRPr="00EF4F0A">
        <w:rPr>
          <w:rFonts w:asciiTheme="majorHAnsi" w:hAnsiTheme="majorHAnsi" w:cs="Times New Roman"/>
          <w:sz w:val="24"/>
          <w:szCs w:val="24"/>
        </w:rPr>
        <w:t xml:space="preserve">El monto total de la consultoría es de </w:t>
      </w:r>
      <w:r w:rsidR="00EF4F0A" w:rsidRPr="00EF4F0A">
        <w:rPr>
          <w:rFonts w:asciiTheme="majorHAnsi" w:hAnsiTheme="majorHAnsi" w:cs="Times New Roman"/>
          <w:b/>
          <w:sz w:val="24"/>
          <w:szCs w:val="24"/>
        </w:rPr>
        <w:t>TRESCIENTOS SESENTA MIL LEMPIRAS EXACTOS (LPS 360.000.00)</w:t>
      </w:r>
      <w:r w:rsidR="00EF4F0A" w:rsidRPr="00EF4F0A">
        <w:rPr>
          <w:rFonts w:asciiTheme="majorHAnsi" w:hAnsiTheme="majorHAnsi" w:cs="Times New Roman"/>
          <w:sz w:val="24"/>
          <w:szCs w:val="24"/>
        </w:rPr>
        <w:t xml:space="preserve"> </w:t>
      </w:r>
      <w:r w:rsidRPr="00EF4F0A">
        <w:rPr>
          <w:rFonts w:asciiTheme="majorHAnsi" w:hAnsiTheme="majorHAnsi" w:cs="Times New Roman"/>
          <w:sz w:val="24"/>
          <w:szCs w:val="24"/>
        </w:rPr>
        <w:t xml:space="preserve">contra entrega </w:t>
      </w:r>
      <w:r w:rsidR="00EF4F0A" w:rsidRPr="00EF4F0A">
        <w:rPr>
          <w:rFonts w:asciiTheme="majorHAnsi" w:hAnsiTheme="majorHAnsi" w:cs="Times New Roman"/>
          <w:sz w:val="24"/>
          <w:szCs w:val="24"/>
        </w:rPr>
        <w:t>de los productos establecidos</w:t>
      </w:r>
      <w:r w:rsidRPr="00EF4F0A">
        <w:rPr>
          <w:rFonts w:asciiTheme="majorHAnsi" w:hAnsiTheme="majorHAnsi" w:cs="Times New Roman"/>
          <w:sz w:val="24"/>
          <w:szCs w:val="24"/>
        </w:rPr>
        <w:t xml:space="preserve"> en el numeral V</w:t>
      </w:r>
      <w:r w:rsidR="00272B38" w:rsidRPr="00EF4F0A">
        <w:rPr>
          <w:rFonts w:asciiTheme="majorHAnsi" w:hAnsiTheme="majorHAnsi" w:cs="Times New Roman"/>
          <w:sz w:val="24"/>
          <w:szCs w:val="24"/>
        </w:rPr>
        <w:t>.</w:t>
      </w:r>
    </w:p>
    <w:p w14:paraId="737FE6DD" w14:textId="77777777" w:rsidR="007C1148" w:rsidRPr="00EF4F0A" w:rsidRDefault="007C1148" w:rsidP="00EF4F0A">
      <w:pPr>
        <w:pStyle w:val="Default"/>
        <w:spacing w:after="60" w:line="276" w:lineRule="auto"/>
        <w:jc w:val="both"/>
        <w:rPr>
          <w:rFonts w:asciiTheme="majorHAnsi" w:eastAsia="Arial" w:hAnsiTheme="majorHAnsi" w:cstheme="majorHAnsi"/>
          <w:b/>
          <w:color w:val="auto"/>
          <w:lang w:eastAsia="es-HN" w:bidi="es-HN"/>
        </w:rPr>
      </w:pPr>
    </w:p>
    <w:p w14:paraId="559427AB" w14:textId="29D14257" w:rsidR="002771A0" w:rsidRPr="00EF4F0A" w:rsidRDefault="002771A0" w:rsidP="00EF4F0A">
      <w:pPr>
        <w:pStyle w:val="Default"/>
        <w:spacing w:after="60" w:line="276" w:lineRule="auto"/>
        <w:jc w:val="both"/>
        <w:rPr>
          <w:rFonts w:asciiTheme="majorHAnsi" w:eastAsia="Arial" w:hAnsiTheme="majorHAnsi" w:cstheme="majorHAnsi"/>
          <w:b/>
          <w:color w:val="auto"/>
          <w:lang w:eastAsia="es-HN" w:bidi="es-HN"/>
        </w:rPr>
      </w:pPr>
      <w:r w:rsidRPr="00EF4F0A">
        <w:rPr>
          <w:rFonts w:asciiTheme="majorHAnsi" w:eastAsia="Arial" w:hAnsiTheme="majorHAnsi" w:cstheme="majorHAnsi"/>
          <w:b/>
          <w:color w:val="auto"/>
          <w:lang w:eastAsia="es-HN" w:bidi="es-HN"/>
        </w:rPr>
        <w:t>VII</w:t>
      </w:r>
      <w:r w:rsidR="007C1148" w:rsidRPr="00EF4F0A">
        <w:rPr>
          <w:rFonts w:asciiTheme="majorHAnsi" w:eastAsia="Arial" w:hAnsiTheme="majorHAnsi" w:cstheme="majorHAnsi"/>
          <w:b/>
          <w:color w:val="auto"/>
          <w:lang w:eastAsia="es-HN" w:bidi="es-HN"/>
        </w:rPr>
        <w:t>I</w:t>
      </w:r>
      <w:r w:rsidRPr="00EF4F0A">
        <w:rPr>
          <w:rFonts w:asciiTheme="majorHAnsi" w:eastAsia="Arial" w:hAnsiTheme="majorHAnsi" w:cstheme="majorHAnsi"/>
          <w:b/>
          <w:color w:val="auto"/>
          <w:lang w:eastAsia="es-HN" w:bidi="es-HN"/>
        </w:rPr>
        <w:t>.- DURACIÓN DEL CONTRATO</w:t>
      </w:r>
    </w:p>
    <w:p w14:paraId="2FC2AF27" w14:textId="27D655B0" w:rsidR="00F17972" w:rsidRPr="00EF4F0A" w:rsidRDefault="00CA3467" w:rsidP="00EF4F0A">
      <w:pPr>
        <w:pStyle w:val="Default"/>
        <w:spacing w:after="60" w:line="276" w:lineRule="auto"/>
        <w:jc w:val="both"/>
        <w:rPr>
          <w:rFonts w:asciiTheme="majorHAnsi" w:eastAsia="Arial" w:hAnsiTheme="majorHAnsi" w:cstheme="majorHAnsi"/>
          <w:color w:val="auto"/>
          <w:lang w:eastAsia="es-HN" w:bidi="es-HN"/>
        </w:rPr>
      </w:pPr>
      <w:r w:rsidRPr="00EF4F0A">
        <w:rPr>
          <w:rFonts w:asciiTheme="majorHAnsi" w:eastAsia="Arial" w:hAnsiTheme="majorHAnsi" w:cstheme="majorHAnsi"/>
          <w:color w:val="auto"/>
          <w:lang w:eastAsia="es-HN" w:bidi="es-HN"/>
        </w:rPr>
        <w:t xml:space="preserve">La duración contrato será </w:t>
      </w:r>
      <w:r w:rsidR="00614281" w:rsidRPr="00EF4F0A">
        <w:rPr>
          <w:rFonts w:asciiTheme="majorHAnsi" w:eastAsia="Arial" w:hAnsiTheme="majorHAnsi" w:cstheme="majorHAnsi"/>
          <w:color w:val="auto"/>
          <w:lang w:eastAsia="es-HN" w:bidi="es-HN"/>
        </w:rPr>
        <w:t xml:space="preserve">a partir </w:t>
      </w:r>
      <w:r w:rsidR="00741E38" w:rsidRPr="00EF4F0A">
        <w:rPr>
          <w:rFonts w:asciiTheme="majorHAnsi" w:eastAsia="Arial" w:hAnsiTheme="majorHAnsi" w:cstheme="majorHAnsi"/>
          <w:color w:val="auto"/>
          <w:lang w:eastAsia="es-HN" w:bidi="es-HN"/>
        </w:rPr>
        <w:t xml:space="preserve">del 02 de mayo </w:t>
      </w:r>
      <w:r w:rsidR="00EF4F0A" w:rsidRPr="00EF4F0A">
        <w:rPr>
          <w:rFonts w:asciiTheme="majorHAnsi" w:eastAsia="Arial" w:hAnsiTheme="majorHAnsi" w:cstheme="majorHAnsi"/>
          <w:color w:val="auto"/>
          <w:lang w:eastAsia="es-HN" w:bidi="es-HN"/>
        </w:rPr>
        <w:t>al</w:t>
      </w:r>
      <w:r w:rsidR="003D01F1" w:rsidRPr="00EF4F0A">
        <w:rPr>
          <w:rFonts w:asciiTheme="majorHAnsi" w:eastAsia="Arial" w:hAnsiTheme="majorHAnsi" w:cstheme="majorHAnsi"/>
          <w:color w:val="auto"/>
          <w:lang w:eastAsia="es-HN" w:bidi="es-HN"/>
        </w:rPr>
        <w:t xml:space="preserve"> 29 de noviembre</w:t>
      </w:r>
      <w:r w:rsidR="002771A0" w:rsidRPr="00EF4F0A">
        <w:rPr>
          <w:rFonts w:asciiTheme="majorHAnsi" w:eastAsia="Arial" w:hAnsiTheme="majorHAnsi" w:cstheme="majorHAnsi"/>
          <w:color w:val="auto"/>
          <w:lang w:eastAsia="es-HN" w:bidi="es-HN"/>
        </w:rPr>
        <w:t xml:space="preserve"> del año 2019</w:t>
      </w:r>
      <w:r w:rsidR="00F17972" w:rsidRPr="00EF4F0A">
        <w:rPr>
          <w:rFonts w:asciiTheme="majorHAnsi" w:eastAsia="Arial" w:hAnsiTheme="majorHAnsi" w:cstheme="majorHAnsi"/>
          <w:color w:val="auto"/>
          <w:lang w:eastAsia="es-HN" w:bidi="es-HN"/>
        </w:rPr>
        <w:t>.</w:t>
      </w:r>
    </w:p>
    <w:p w14:paraId="5AC63173" w14:textId="77777777" w:rsidR="00F17972" w:rsidRPr="00EF4F0A" w:rsidRDefault="00F17972" w:rsidP="00EF4F0A">
      <w:pPr>
        <w:pStyle w:val="Default"/>
        <w:spacing w:after="60" w:line="276" w:lineRule="auto"/>
        <w:jc w:val="both"/>
        <w:rPr>
          <w:rFonts w:asciiTheme="majorHAnsi" w:eastAsia="Arial" w:hAnsiTheme="majorHAnsi" w:cstheme="majorHAnsi"/>
          <w:color w:val="auto"/>
          <w:lang w:eastAsia="es-HN" w:bidi="es-HN"/>
        </w:rPr>
      </w:pPr>
    </w:p>
    <w:p w14:paraId="0063F128" w14:textId="65E7C9EE" w:rsidR="00F17972" w:rsidRPr="00EF4F0A" w:rsidRDefault="00272B38" w:rsidP="00EF4F0A">
      <w:pPr>
        <w:pStyle w:val="Default"/>
        <w:spacing w:after="60" w:line="276" w:lineRule="auto"/>
        <w:jc w:val="both"/>
        <w:rPr>
          <w:rFonts w:asciiTheme="majorHAnsi" w:eastAsia="Arial" w:hAnsiTheme="majorHAnsi" w:cstheme="majorHAnsi"/>
          <w:b/>
          <w:color w:val="auto"/>
          <w:lang w:eastAsia="es-HN" w:bidi="es-HN"/>
        </w:rPr>
      </w:pPr>
      <w:r w:rsidRPr="00EF4F0A">
        <w:rPr>
          <w:rFonts w:asciiTheme="majorHAnsi" w:eastAsia="Arial" w:hAnsiTheme="majorHAnsi" w:cstheme="majorHAnsi"/>
          <w:b/>
          <w:color w:val="auto"/>
          <w:lang w:eastAsia="es-HN" w:bidi="es-HN"/>
        </w:rPr>
        <w:t>VIII</w:t>
      </w:r>
      <w:r w:rsidR="00F17972" w:rsidRPr="00EF4F0A">
        <w:rPr>
          <w:rFonts w:asciiTheme="majorHAnsi" w:eastAsia="Arial" w:hAnsiTheme="majorHAnsi" w:cstheme="majorHAnsi"/>
          <w:b/>
          <w:color w:val="auto"/>
          <w:lang w:eastAsia="es-HN" w:bidi="es-HN"/>
        </w:rPr>
        <w:t>.- LUGAR DE PRESTACIÓN DEL SERVICIO.</w:t>
      </w:r>
    </w:p>
    <w:p w14:paraId="15273FFC" w14:textId="2443396C" w:rsidR="002771A0" w:rsidRPr="00EF4F0A" w:rsidRDefault="00F17972" w:rsidP="00EF4F0A">
      <w:pPr>
        <w:pStyle w:val="Default"/>
        <w:spacing w:after="60" w:line="276" w:lineRule="auto"/>
        <w:jc w:val="both"/>
        <w:rPr>
          <w:rFonts w:asciiTheme="majorHAnsi" w:eastAsia="Arial" w:hAnsiTheme="majorHAnsi" w:cstheme="majorHAnsi"/>
          <w:color w:val="auto"/>
          <w:highlight w:val="lightGray"/>
          <w:lang w:eastAsia="es-HN" w:bidi="es-HN"/>
        </w:rPr>
      </w:pPr>
      <w:r w:rsidRPr="00EF4F0A">
        <w:rPr>
          <w:rFonts w:asciiTheme="majorHAnsi" w:eastAsia="Arial" w:hAnsiTheme="majorHAnsi" w:cstheme="majorHAnsi"/>
          <w:color w:val="auto"/>
          <w:lang w:eastAsia="es-HN" w:bidi="es-HN"/>
        </w:rPr>
        <w:t>La sede o lugar de</w:t>
      </w:r>
      <w:r w:rsidR="00C82712" w:rsidRPr="00EF4F0A">
        <w:rPr>
          <w:rFonts w:asciiTheme="majorHAnsi" w:eastAsia="Arial" w:hAnsiTheme="majorHAnsi" w:cstheme="majorHAnsi"/>
          <w:color w:val="auto"/>
          <w:lang w:eastAsia="es-HN" w:bidi="es-HN"/>
        </w:rPr>
        <w:t xml:space="preserve"> prestación de la consult</w:t>
      </w:r>
      <w:r w:rsidR="00B15F61" w:rsidRPr="00EF4F0A">
        <w:rPr>
          <w:rFonts w:asciiTheme="majorHAnsi" w:eastAsia="Arial" w:hAnsiTheme="majorHAnsi" w:cstheme="majorHAnsi"/>
          <w:color w:val="auto"/>
          <w:lang w:eastAsia="es-HN" w:bidi="es-HN"/>
        </w:rPr>
        <w:t>oría será en Tegucigalpa M.D.C.</w:t>
      </w:r>
      <w:r w:rsidR="002F7133" w:rsidRPr="00EF4F0A">
        <w:rPr>
          <w:rFonts w:asciiTheme="majorHAnsi" w:eastAsia="Arial" w:hAnsiTheme="majorHAnsi" w:cstheme="majorHAnsi"/>
          <w:color w:val="auto"/>
          <w:lang w:eastAsia="es-HN" w:bidi="es-HN"/>
        </w:rPr>
        <w:t>,</w:t>
      </w:r>
      <w:r w:rsidR="00B15F61" w:rsidRPr="00EF4F0A">
        <w:rPr>
          <w:rFonts w:asciiTheme="majorHAnsi" w:eastAsia="Arial" w:hAnsiTheme="majorHAnsi" w:cstheme="majorHAnsi"/>
          <w:color w:val="auto"/>
          <w:lang w:eastAsia="es-HN" w:bidi="es-HN"/>
        </w:rPr>
        <w:t xml:space="preserve"> Francisco Morazán.  </w:t>
      </w:r>
      <w:r w:rsidR="001C59F3" w:rsidRPr="00EF4F0A">
        <w:rPr>
          <w:rFonts w:asciiTheme="majorHAnsi" w:eastAsia="Arial" w:hAnsiTheme="majorHAnsi" w:cstheme="majorHAnsi"/>
          <w:color w:val="auto"/>
          <w:lang w:eastAsia="es-HN" w:bidi="es-HN"/>
        </w:rPr>
        <w:t xml:space="preserve"> </w:t>
      </w:r>
    </w:p>
    <w:p w14:paraId="1DCE5FB9" w14:textId="77777777" w:rsidR="00301AA1" w:rsidRPr="00EF4F0A" w:rsidRDefault="00301AA1" w:rsidP="00EF4F0A">
      <w:pPr>
        <w:pStyle w:val="Default"/>
        <w:spacing w:after="60" w:line="276" w:lineRule="auto"/>
        <w:ind w:left="360"/>
        <w:jc w:val="both"/>
        <w:rPr>
          <w:rFonts w:asciiTheme="majorHAnsi" w:eastAsia="Arial" w:hAnsiTheme="majorHAnsi" w:cstheme="majorHAnsi"/>
          <w:color w:val="auto"/>
          <w:lang w:eastAsia="es-HN" w:bidi="es-HN"/>
        </w:rPr>
      </w:pPr>
    </w:p>
    <w:p w14:paraId="50D2E184" w14:textId="1E15B6DF" w:rsidR="00682004" w:rsidRPr="00EF4F0A" w:rsidRDefault="00272B38" w:rsidP="00EF4F0A">
      <w:pPr>
        <w:pStyle w:val="Default"/>
        <w:spacing w:after="60" w:line="276" w:lineRule="auto"/>
        <w:jc w:val="both"/>
        <w:rPr>
          <w:rFonts w:asciiTheme="majorHAnsi" w:eastAsia="Arial" w:hAnsiTheme="majorHAnsi" w:cstheme="majorHAnsi"/>
          <w:b/>
          <w:color w:val="auto"/>
          <w:lang w:eastAsia="es-HN" w:bidi="es-HN"/>
        </w:rPr>
      </w:pPr>
      <w:r w:rsidRPr="00EF4F0A">
        <w:rPr>
          <w:rFonts w:asciiTheme="majorHAnsi" w:eastAsia="Arial" w:hAnsiTheme="majorHAnsi" w:cstheme="majorHAnsi"/>
          <w:b/>
          <w:color w:val="auto"/>
          <w:lang w:eastAsia="es-HN" w:bidi="es-HN"/>
        </w:rPr>
        <w:t>I</w:t>
      </w:r>
      <w:r w:rsidR="00F17972" w:rsidRPr="00EF4F0A">
        <w:rPr>
          <w:rFonts w:asciiTheme="majorHAnsi" w:eastAsia="Arial" w:hAnsiTheme="majorHAnsi" w:cstheme="majorHAnsi"/>
          <w:b/>
          <w:color w:val="auto"/>
          <w:lang w:eastAsia="es-HN" w:bidi="es-HN"/>
        </w:rPr>
        <w:t>X</w:t>
      </w:r>
      <w:r w:rsidR="00682004" w:rsidRPr="00EF4F0A">
        <w:rPr>
          <w:rFonts w:asciiTheme="majorHAnsi" w:eastAsia="Arial" w:hAnsiTheme="majorHAnsi" w:cstheme="majorHAnsi"/>
          <w:b/>
          <w:color w:val="auto"/>
          <w:lang w:eastAsia="es-HN" w:bidi="es-HN"/>
        </w:rPr>
        <w:t>.- PERFIL PROFESIONAL:</w:t>
      </w:r>
    </w:p>
    <w:p w14:paraId="5A013822" w14:textId="5207B234" w:rsidR="005520A6" w:rsidRPr="00EF4F0A" w:rsidRDefault="00E74F2A" w:rsidP="00EF4F0A">
      <w:pPr>
        <w:pStyle w:val="Default"/>
        <w:spacing w:after="60" w:line="276" w:lineRule="auto"/>
        <w:jc w:val="both"/>
        <w:rPr>
          <w:rFonts w:asciiTheme="majorHAnsi" w:eastAsia="Arial" w:hAnsiTheme="majorHAnsi" w:cstheme="majorHAnsi"/>
          <w:color w:val="auto"/>
          <w:lang w:eastAsia="es-HN" w:bidi="es-HN"/>
        </w:rPr>
      </w:pPr>
      <w:r w:rsidRPr="00EF4F0A">
        <w:rPr>
          <w:rFonts w:asciiTheme="majorHAnsi" w:eastAsia="Arial" w:hAnsiTheme="majorHAnsi" w:cstheme="majorHAnsi"/>
          <w:color w:val="auto"/>
          <w:lang w:eastAsia="es-HN" w:bidi="es-HN"/>
        </w:rPr>
        <w:t>Requisitos académicos</w:t>
      </w:r>
    </w:p>
    <w:p w14:paraId="7BD35D72" w14:textId="09CE021B" w:rsidR="00E74F2A" w:rsidRPr="00EF4F0A" w:rsidRDefault="00E74F2A" w:rsidP="008F4076">
      <w:pPr>
        <w:pStyle w:val="Default"/>
        <w:numPr>
          <w:ilvl w:val="0"/>
          <w:numId w:val="10"/>
        </w:numPr>
        <w:spacing w:after="60" w:line="276" w:lineRule="auto"/>
        <w:jc w:val="both"/>
        <w:rPr>
          <w:rFonts w:asciiTheme="majorHAnsi" w:eastAsia="Arial" w:hAnsiTheme="majorHAnsi" w:cstheme="majorHAnsi"/>
          <w:color w:val="auto"/>
          <w:lang w:eastAsia="es-HN" w:bidi="es-HN"/>
        </w:rPr>
      </w:pPr>
      <w:r w:rsidRPr="00EF4F0A">
        <w:rPr>
          <w:rFonts w:asciiTheme="majorHAnsi" w:eastAsia="Arial" w:hAnsiTheme="majorHAnsi" w:cstheme="majorHAnsi"/>
          <w:color w:val="auto"/>
          <w:lang w:eastAsia="es-HN" w:bidi="es-HN"/>
        </w:rPr>
        <w:t>Título univers</w:t>
      </w:r>
      <w:r w:rsidR="005C2B52" w:rsidRPr="00EF4F0A">
        <w:rPr>
          <w:rFonts w:asciiTheme="majorHAnsi" w:eastAsia="Arial" w:hAnsiTheme="majorHAnsi" w:cstheme="majorHAnsi"/>
          <w:color w:val="auto"/>
          <w:lang w:eastAsia="es-HN" w:bidi="es-HN"/>
        </w:rPr>
        <w:t>itario en Ciencias Jurídicas y Sociales.</w:t>
      </w:r>
    </w:p>
    <w:p w14:paraId="20F4264D" w14:textId="064FC381" w:rsidR="00E74F2A" w:rsidRPr="00EF4F0A" w:rsidRDefault="00E74F2A" w:rsidP="00EF4F0A">
      <w:pPr>
        <w:pStyle w:val="Default"/>
        <w:spacing w:after="60" w:line="276" w:lineRule="auto"/>
        <w:jc w:val="both"/>
        <w:rPr>
          <w:rFonts w:asciiTheme="majorHAnsi" w:eastAsia="Arial" w:hAnsiTheme="majorHAnsi" w:cstheme="majorHAnsi"/>
          <w:color w:val="auto"/>
          <w:lang w:eastAsia="es-HN" w:bidi="es-HN"/>
        </w:rPr>
      </w:pPr>
      <w:r w:rsidRPr="00EF4F0A">
        <w:rPr>
          <w:rFonts w:asciiTheme="majorHAnsi" w:eastAsia="Arial" w:hAnsiTheme="majorHAnsi" w:cstheme="majorHAnsi"/>
          <w:color w:val="auto"/>
          <w:lang w:eastAsia="es-HN" w:bidi="es-HN"/>
        </w:rPr>
        <w:t>Experiencia:</w:t>
      </w:r>
    </w:p>
    <w:p w14:paraId="18E4271B" w14:textId="119E1621" w:rsidR="00DB3E07" w:rsidRPr="00EF4F0A" w:rsidRDefault="00DB3E07" w:rsidP="008F4076">
      <w:pPr>
        <w:pStyle w:val="Default"/>
        <w:numPr>
          <w:ilvl w:val="0"/>
          <w:numId w:val="9"/>
        </w:numPr>
        <w:spacing w:after="60" w:line="276" w:lineRule="auto"/>
        <w:jc w:val="both"/>
        <w:rPr>
          <w:rFonts w:asciiTheme="majorHAnsi" w:eastAsia="Arial" w:hAnsiTheme="majorHAnsi" w:cstheme="majorHAnsi"/>
          <w:color w:val="auto"/>
          <w:lang w:eastAsia="es-HN" w:bidi="es-HN"/>
        </w:rPr>
      </w:pPr>
      <w:r w:rsidRPr="00EF4F0A">
        <w:rPr>
          <w:rFonts w:asciiTheme="majorHAnsi" w:eastAsia="Arial" w:hAnsiTheme="majorHAnsi" w:cstheme="majorHAnsi"/>
          <w:color w:val="auto"/>
          <w:lang w:eastAsia="es-HN" w:bidi="es-HN"/>
        </w:rPr>
        <w:t xml:space="preserve">Experiencia general en trabajos realizados en el sector público y privado en lo relacionado a </w:t>
      </w:r>
      <w:proofErr w:type="spellStart"/>
      <w:r w:rsidR="006964E8" w:rsidRPr="00EF4F0A">
        <w:rPr>
          <w:rFonts w:asciiTheme="majorHAnsi" w:eastAsia="Arial" w:hAnsiTheme="majorHAnsi" w:cstheme="majorHAnsi"/>
          <w:color w:val="auto"/>
          <w:lang w:eastAsia="es-HN" w:bidi="es-HN"/>
        </w:rPr>
        <w:t>a</w:t>
      </w:r>
      <w:proofErr w:type="spellEnd"/>
      <w:r w:rsidR="006964E8" w:rsidRPr="00EF4F0A">
        <w:rPr>
          <w:rFonts w:asciiTheme="majorHAnsi" w:eastAsia="Arial" w:hAnsiTheme="majorHAnsi" w:cstheme="majorHAnsi"/>
          <w:color w:val="auto"/>
          <w:lang w:eastAsia="es-HN" w:bidi="es-HN"/>
        </w:rPr>
        <w:t xml:space="preserve"> la administración del </w:t>
      </w:r>
      <w:r w:rsidRPr="00EF4F0A">
        <w:rPr>
          <w:rFonts w:asciiTheme="majorHAnsi" w:eastAsia="Arial" w:hAnsiTheme="majorHAnsi" w:cstheme="majorHAnsi"/>
          <w:color w:val="auto"/>
          <w:lang w:eastAsia="es-HN" w:bidi="es-HN"/>
        </w:rPr>
        <w:t xml:space="preserve">Recursos humanos </w:t>
      </w:r>
      <w:r w:rsidR="006964E8" w:rsidRPr="00EF4F0A">
        <w:rPr>
          <w:rFonts w:asciiTheme="majorHAnsi" w:eastAsia="Arial" w:hAnsiTheme="majorHAnsi" w:cstheme="majorHAnsi"/>
          <w:color w:val="auto"/>
          <w:lang w:eastAsia="es-HN" w:bidi="es-HN"/>
        </w:rPr>
        <w:t>al menos 5 años, tanto en el sector público como privado.</w:t>
      </w:r>
    </w:p>
    <w:p w14:paraId="3D62252C" w14:textId="724AF0D8" w:rsidR="00C0128A" w:rsidRPr="00EF4F0A" w:rsidRDefault="00C0128A" w:rsidP="008F4076">
      <w:pPr>
        <w:pStyle w:val="Default"/>
        <w:numPr>
          <w:ilvl w:val="0"/>
          <w:numId w:val="9"/>
        </w:numPr>
        <w:spacing w:after="60" w:line="276" w:lineRule="auto"/>
        <w:jc w:val="both"/>
        <w:rPr>
          <w:rFonts w:asciiTheme="majorHAnsi" w:eastAsia="Arial" w:hAnsiTheme="majorHAnsi" w:cstheme="majorHAnsi"/>
          <w:color w:val="auto"/>
          <w:lang w:eastAsia="es-HN" w:bidi="es-HN"/>
        </w:rPr>
      </w:pPr>
      <w:r w:rsidRPr="00EF4F0A">
        <w:rPr>
          <w:rFonts w:asciiTheme="majorHAnsi" w:eastAsia="Arial" w:hAnsiTheme="majorHAnsi" w:cstheme="majorHAnsi"/>
          <w:color w:val="auto"/>
          <w:lang w:eastAsia="es-HN" w:bidi="es-HN"/>
        </w:rPr>
        <w:t xml:space="preserve">Poseer experiencia en las </w:t>
      </w:r>
      <w:r w:rsidR="00B75C7C" w:rsidRPr="00EF4F0A">
        <w:rPr>
          <w:rFonts w:asciiTheme="majorHAnsi" w:eastAsia="Arial" w:hAnsiTheme="majorHAnsi" w:cstheme="majorHAnsi"/>
          <w:color w:val="auto"/>
          <w:lang w:eastAsia="es-HN" w:bidi="es-HN"/>
        </w:rPr>
        <w:t>áreas de</w:t>
      </w:r>
      <w:r w:rsidRPr="00EF4F0A">
        <w:rPr>
          <w:rFonts w:asciiTheme="majorHAnsi" w:eastAsia="Arial" w:hAnsiTheme="majorHAnsi" w:cstheme="majorHAnsi"/>
          <w:color w:val="auto"/>
          <w:lang w:eastAsia="es-HN" w:bidi="es-HN"/>
        </w:rPr>
        <w:t xml:space="preserve"> </w:t>
      </w:r>
      <w:proofErr w:type="gramStart"/>
      <w:r w:rsidRPr="00EF4F0A">
        <w:rPr>
          <w:rFonts w:asciiTheme="majorHAnsi" w:eastAsia="Arial" w:hAnsiTheme="majorHAnsi" w:cstheme="majorHAnsi"/>
          <w:color w:val="auto"/>
          <w:lang w:eastAsia="es-HN" w:bidi="es-HN"/>
        </w:rPr>
        <w:t>Gestión  de</w:t>
      </w:r>
      <w:proofErr w:type="gramEnd"/>
      <w:r w:rsidRPr="00EF4F0A">
        <w:rPr>
          <w:rFonts w:asciiTheme="majorHAnsi" w:eastAsia="Arial" w:hAnsiTheme="majorHAnsi" w:cstheme="majorHAnsi"/>
          <w:color w:val="auto"/>
          <w:lang w:eastAsia="es-HN" w:bidi="es-HN"/>
        </w:rPr>
        <w:t xml:space="preserve"> Calidad, Desarrollo Organizacional al me</w:t>
      </w:r>
      <w:r w:rsidR="00B75C7C" w:rsidRPr="00EF4F0A">
        <w:rPr>
          <w:rFonts w:asciiTheme="majorHAnsi" w:eastAsia="Arial" w:hAnsiTheme="majorHAnsi" w:cstheme="majorHAnsi"/>
          <w:color w:val="auto"/>
          <w:lang w:eastAsia="es-HN" w:bidi="es-HN"/>
        </w:rPr>
        <w:t xml:space="preserve">nos </w:t>
      </w:r>
      <w:r w:rsidR="00B07482" w:rsidRPr="00EF4F0A">
        <w:rPr>
          <w:rFonts w:asciiTheme="majorHAnsi" w:eastAsia="Arial" w:hAnsiTheme="majorHAnsi" w:cstheme="majorHAnsi"/>
          <w:color w:val="auto"/>
          <w:lang w:eastAsia="es-HN" w:bidi="es-HN"/>
        </w:rPr>
        <w:t>3</w:t>
      </w:r>
      <w:r w:rsidR="00DB3E07" w:rsidRPr="00EF4F0A">
        <w:rPr>
          <w:rFonts w:asciiTheme="majorHAnsi" w:eastAsia="Arial" w:hAnsiTheme="majorHAnsi" w:cstheme="majorHAnsi"/>
          <w:color w:val="auto"/>
          <w:lang w:eastAsia="es-HN" w:bidi="es-HN"/>
        </w:rPr>
        <w:t xml:space="preserve"> años en puestos similares, tanto en el sector público como privado.</w:t>
      </w:r>
    </w:p>
    <w:p w14:paraId="516E15F0" w14:textId="3A7DE296" w:rsidR="005520A6" w:rsidRPr="00EF4F0A" w:rsidRDefault="00022548" w:rsidP="008F4076">
      <w:pPr>
        <w:pStyle w:val="Default"/>
        <w:numPr>
          <w:ilvl w:val="0"/>
          <w:numId w:val="9"/>
        </w:numPr>
        <w:spacing w:after="60" w:line="276" w:lineRule="auto"/>
        <w:jc w:val="both"/>
        <w:rPr>
          <w:rFonts w:asciiTheme="majorHAnsi" w:eastAsia="Arial" w:hAnsiTheme="majorHAnsi" w:cstheme="majorHAnsi"/>
          <w:color w:val="auto"/>
          <w:lang w:eastAsia="es-HN" w:bidi="es-HN"/>
        </w:rPr>
      </w:pPr>
      <w:r w:rsidRPr="00EF4F0A">
        <w:rPr>
          <w:rFonts w:asciiTheme="majorHAnsi" w:eastAsia="Arial" w:hAnsiTheme="majorHAnsi" w:cstheme="majorHAnsi"/>
          <w:color w:val="auto"/>
          <w:lang w:eastAsia="es-HN" w:bidi="es-HN"/>
        </w:rPr>
        <w:t>Experienc</w:t>
      </w:r>
      <w:r w:rsidR="0043199F" w:rsidRPr="00EF4F0A">
        <w:rPr>
          <w:rFonts w:asciiTheme="majorHAnsi" w:eastAsia="Arial" w:hAnsiTheme="majorHAnsi" w:cstheme="majorHAnsi"/>
          <w:color w:val="auto"/>
          <w:lang w:eastAsia="es-HN" w:bidi="es-HN"/>
        </w:rPr>
        <w:t>ia en el área laboral al menos 7</w:t>
      </w:r>
      <w:r w:rsidR="00DB3E07" w:rsidRPr="00EF4F0A">
        <w:rPr>
          <w:rFonts w:asciiTheme="majorHAnsi" w:eastAsia="Arial" w:hAnsiTheme="majorHAnsi" w:cstheme="majorHAnsi"/>
          <w:color w:val="auto"/>
          <w:lang w:eastAsia="es-HN" w:bidi="es-HN"/>
        </w:rPr>
        <w:t xml:space="preserve"> años en el sector público y privado.</w:t>
      </w:r>
    </w:p>
    <w:p w14:paraId="2C15EC53" w14:textId="51E0CE57" w:rsidR="00BC2686" w:rsidRPr="00EF4F0A" w:rsidRDefault="00BC2686" w:rsidP="008F4076">
      <w:pPr>
        <w:pStyle w:val="Default"/>
        <w:numPr>
          <w:ilvl w:val="0"/>
          <w:numId w:val="9"/>
        </w:numPr>
        <w:spacing w:after="60" w:line="276" w:lineRule="auto"/>
        <w:jc w:val="both"/>
        <w:rPr>
          <w:rFonts w:asciiTheme="majorHAnsi" w:eastAsia="Arial" w:hAnsiTheme="majorHAnsi" w:cstheme="majorHAnsi"/>
          <w:color w:val="auto"/>
          <w:lang w:eastAsia="es-HN" w:bidi="es-HN"/>
        </w:rPr>
      </w:pPr>
      <w:r w:rsidRPr="00EF4F0A">
        <w:rPr>
          <w:rFonts w:asciiTheme="majorHAnsi" w:eastAsia="Arial" w:hAnsiTheme="majorHAnsi" w:cstheme="majorHAnsi"/>
          <w:color w:val="auto"/>
          <w:lang w:eastAsia="es-HN" w:bidi="es-HN"/>
        </w:rPr>
        <w:t>Experiencia en elaboración de manuales y reglamentos para el área de recursos humanos en el sector público y privado al menos 5 años.</w:t>
      </w:r>
    </w:p>
    <w:p w14:paraId="730453AB" w14:textId="43C617A2" w:rsidR="00BC2686" w:rsidRPr="00EF4F0A" w:rsidRDefault="00BC2686" w:rsidP="008F4076">
      <w:pPr>
        <w:pStyle w:val="Prrafodelista"/>
        <w:numPr>
          <w:ilvl w:val="0"/>
          <w:numId w:val="9"/>
        </w:numPr>
        <w:shd w:val="clear" w:color="auto" w:fill="FFFFFF"/>
        <w:spacing w:after="60" w:line="276" w:lineRule="auto"/>
        <w:jc w:val="both"/>
        <w:rPr>
          <w:rFonts w:asciiTheme="majorHAnsi" w:eastAsia="Times New Roman" w:hAnsiTheme="majorHAnsi" w:cstheme="majorHAnsi"/>
          <w:sz w:val="24"/>
          <w:szCs w:val="24"/>
          <w:lang w:eastAsia="es-HN"/>
        </w:rPr>
      </w:pPr>
      <w:r w:rsidRPr="00EF4F0A">
        <w:rPr>
          <w:rFonts w:asciiTheme="majorHAnsi" w:eastAsia="Times New Roman" w:hAnsiTheme="majorHAnsi" w:cstheme="majorHAnsi"/>
          <w:sz w:val="24"/>
          <w:szCs w:val="24"/>
          <w:lang w:eastAsia="es-HN"/>
        </w:rPr>
        <w:t>Experiencia en el desarrollo de proyectos de investigación en el ámbito laboral</w:t>
      </w:r>
      <w:r w:rsidR="00DB3E07" w:rsidRPr="00EF4F0A">
        <w:rPr>
          <w:rFonts w:asciiTheme="majorHAnsi" w:eastAsia="Times New Roman" w:hAnsiTheme="majorHAnsi" w:cstheme="majorHAnsi"/>
          <w:sz w:val="24"/>
          <w:szCs w:val="24"/>
          <w:lang w:eastAsia="es-HN"/>
        </w:rPr>
        <w:t xml:space="preserve"> al menos 1 años de experiencia en el sector público.</w:t>
      </w:r>
    </w:p>
    <w:p w14:paraId="28F43B75" w14:textId="021314F9" w:rsidR="00E23B43" w:rsidRPr="00EF4F0A" w:rsidRDefault="00E23B43" w:rsidP="008F4076">
      <w:pPr>
        <w:pStyle w:val="Default"/>
        <w:numPr>
          <w:ilvl w:val="0"/>
          <w:numId w:val="9"/>
        </w:numPr>
        <w:spacing w:after="60" w:line="276" w:lineRule="auto"/>
        <w:rPr>
          <w:rFonts w:asciiTheme="majorHAnsi" w:eastAsia="Arial" w:hAnsiTheme="majorHAnsi" w:cstheme="majorHAnsi"/>
          <w:color w:val="auto"/>
          <w:lang w:eastAsia="es-HN" w:bidi="es-HN"/>
        </w:rPr>
      </w:pPr>
      <w:r w:rsidRPr="00EF4F0A">
        <w:rPr>
          <w:rFonts w:asciiTheme="majorHAnsi" w:eastAsia="Arial" w:hAnsiTheme="majorHAnsi" w:cstheme="majorHAnsi"/>
          <w:color w:val="auto"/>
          <w:lang w:eastAsia="es-HN" w:bidi="es-HN"/>
        </w:rPr>
        <w:t xml:space="preserve">Conocimiento de </w:t>
      </w:r>
      <w:r w:rsidR="00EF4F0A" w:rsidRPr="00EF4F0A">
        <w:rPr>
          <w:rFonts w:asciiTheme="majorHAnsi" w:eastAsia="Arial" w:hAnsiTheme="majorHAnsi" w:cstheme="majorHAnsi"/>
          <w:color w:val="auto"/>
          <w:lang w:eastAsia="es-HN" w:bidi="es-HN"/>
        </w:rPr>
        <w:t>las leyes laborales nacionales vigentes</w:t>
      </w:r>
      <w:r w:rsidRPr="00EF4F0A">
        <w:rPr>
          <w:rFonts w:asciiTheme="majorHAnsi" w:eastAsia="Arial" w:hAnsiTheme="majorHAnsi" w:cstheme="majorHAnsi"/>
          <w:color w:val="auto"/>
          <w:lang w:eastAsia="es-HN" w:bidi="es-HN"/>
        </w:rPr>
        <w:t>.</w:t>
      </w:r>
    </w:p>
    <w:p w14:paraId="25276AC6" w14:textId="2CCE04AE" w:rsidR="00B07482" w:rsidRPr="00EF4F0A" w:rsidRDefault="00EF4F0A" w:rsidP="008F4076">
      <w:pPr>
        <w:pStyle w:val="Default"/>
        <w:numPr>
          <w:ilvl w:val="0"/>
          <w:numId w:val="9"/>
        </w:numPr>
        <w:spacing w:after="60" w:line="276" w:lineRule="auto"/>
        <w:rPr>
          <w:rFonts w:asciiTheme="majorHAnsi" w:eastAsia="Arial" w:hAnsiTheme="majorHAnsi" w:cstheme="majorHAnsi"/>
          <w:color w:val="auto"/>
          <w:lang w:eastAsia="es-HN" w:bidi="es-HN"/>
        </w:rPr>
      </w:pPr>
      <w:r w:rsidRPr="00EF4F0A">
        <w:rPr>
          <w:rFonts w:asciiTheme="majorHAnsi" w:eastAsia="Arial" w:hAnsiTheme="majorHAnsi" w:cstheme="majorHAnsi"/>
          <w:color w:val="auto"/>
          <w:lang w:eastAsia="es-HN" w:bidi="es-HN"/>
        </w:rPr>
        <w:t>Experiencia de al</w:t>
      </w:r>
      <w:r w:rsidR="00B07482" w:rsidRPr="00EF4F0A">
        <w:rPr>
          <w:rFonts w:asciiTheme="majorHAnsi" w:eastAsia="Arial" w:hAnsiTheme="majorHAnsi" w:cstheme="majorHAnsi"/>
          <w:color w:val="auto"/>
          <w:lang w:eastAsia="es-HN" w:bidi="es-HN"/>
        </w:rPr>
        <w:t xml:space="preserve"> menos 3 años en procesos de capacitación de personal.</w:t>
      </w:r>
    </w:p>
    <w:p w14:paraId="56A6FCD0" w14:textId="77777777" w:rsidR="00CB2619" w:rsidRPr="00EF4F0A" w:rsidRDefault="00CB2619" w:rsidP="00EF4F0A">
      <w:pPr>
        <w:pStyle w:val="Default"/>
        <w:spacing w:after="60" w:line="276" w:lineRule="auto"/>
        <w:jc w:val="both"/>
        <w:rPr>
          <w:rFonts w:asciiTheme="majorHAnsi" w:eastAsia="Arial" w:hAnsiTheme="majorHAnsi" w:cstheme="majorHAnsi"/>
          <w:b/>
          <w:color w:val="auto"/>
          <w:lang w:eastAsia="es-HN" w:bidi="es-HN"/>
        </w:rPr>
      </w:pPr>
      <w:r w:rsidRPr="00EF4F0A">
        <w:rPr>
          <w:rFonts w:asciiTheme="majorHAnsi" w:eastAsia="Arial" w:hAnsiTheme="majorHAnsi" w:cstheme="majorHAnsi"/>
          <w:b/>
          <w:color w:val="auto"/>
          <w:lang w:eastAsia="es-HN" w:bidi="es-HN"/>
        </w:rPr>
        <w:t>OTRAS HABILIDADES TÉCNICAS</w:t>
      </w:r>
    </w:p>
    <w:p w14:paraId="5F3D94EC" w14:textId="77777777" w:rsidR="00CB2619" w:rsidRPr="00EF4F0A" w:rsidRDefault="00CB2619" w:rsidP="008F4076">
      <w:pPr>
        <w:pStyle w:val="Default"/>
        <w:numPr>
          <w:ilvl w:val="0"/>
          <w:numId w:val="7"/>
        </w:numPr>
        <w:spacing w:after="60" w:line="276" w:lineRule="auto"/>
        <w:jc w:val="both"/>
        <w:rPr>
          <w:rFonts w:asciiTheme="majorHAnsi" w:eastAsia="Arial" w:hAnsiTheme="majorHAnsi" w:cstheme="majorHAnsi"/>
          <w:color w:val="auto"/>
          <w:lang w:eastAsia="es-HN" w:bidi="es-HN"/>
        </w:rPr>
      </w:pPr>
      <w:r w:rsidRPr="00EF4F0A">
        <w:rPr>
          <w:rFonts w:asciiTheme="majorHAnsi" w:eastAsia="Arial" w:hAnsiTheme="majorHAnsi" w:cstheme="majorHAnsi"/>
          <w:color w:val="auto"/>
          <w:lang w:eastAsia="es-HN" w:bidi="es-HN"/>
        </w:rPr>
        <w:t>Conocimiento en la g</w:t>
      </w:r>
      <w:r w:rsidRPr="00EF4F0A">
        <w:rPr>
          <w:rFonts w:asciiTheme="majorHAnsi" w:hAnsiTheme="majorHAnsi" w:cstheme="majorHAnsi"/>
          <w:color w:val="auto"/>
        </w:rPr>
        <w:t>estión de los procesos y procedimientos administrativos y procesos legales en la administración pública para la ejecución de acciones oportunas.</w:t>
      </w:r>
    </w:p>
    <w:p w14:paraId="58871666" w14:textId="77777777" w:rsidR="00CB2619" w:rsidRPr="00EF4F0A" w:rsidRDefault="00CB2619" w:rsidP="008F4076">
      <w:pPr>
        <w:pStyle w:val="Default"/>
        <w:numPr>
          <w:ilvl w:val="0"/>
          <w:numId w:val="7"/>
        </w:numPr>
        <w:spacing w:after="60" w:line="276" w:lineRule="auto"/>
        <w:jc w:val="both"/>
        <w:rPr>
          <w:rFonts w:asciiTheme="majorHAnsi" w:eastAsia="Arial" w:hAnsiTheme="majorHAnsi" w:cstheme="majorHAnsi"/>
          <w:color w:val="auto"/>
          <w:lang w:eastAsia="es-HN" w:bidi="es-HN"/>
        </w:rPr>
      </w:pPr>
      <w:r w:rsidRPr="00EF4F0A">
        <w:rPr>
          <w:rFonts w:asciiTheme="majorHAnsi" w:hAnsiTheme="majorHAnsi" w:cstheme="majorHAnsi"/>
          <w:color w:val="auto"/>
        </w:rPr>
        <w:t>Capacidad para relacionarse con organismos públicos y privados.</w:t>
      </w:r>
    </w:p>
    <w:p w14:paraId="517319C6" w14:textId="77777777" w:rsidR="00CB2619" w:rsidRPr="00EF4F0A" w:rsidRDefault="00CB2619" w:rsidP="008F4076">
      <w:pPr>
        <w:pStyle w:val="Default"/>
        <w:numPr>
          <w:ilvl w:val="0"/>
          <w:numId w:val="7"/>
        </w:numPr>
        <w:spacing w:after="60" w:line="276" w:lineRule="auto"/>
        <w:jc w:val="both"/>
        <w:rPr>
          <w:rFonts w:asciiTheme="majorHAnsi" w:eastAsia="Arial" w:hAnsiTheme="majorHAnsi" w:cstheme="majorHAnsi"/>
          <w:color w:val="auto"/>
          <w:lang w:eastAsia="es-HN" w:bidi="es-HN"/>
        </w:rPr>
      </w:pPr>
      <w:r w:rsidRPr="00EF4F0A">
        <w:rPr>
          <w:rFonts w:asciiTheme="majorHAnsi" w:hAnsiTheme="majorHAnsi" w:cstheme="majorHAnsi"/>
          <w:color w:val="auto"/>
          <w:lang w:val="es-MX"/>
        </w:rPr>
        <w:t>Capacidad para desarrollar trabajos con equipos multidisciplinarios.</w:t>
      </w:r>
    </w:p>
    <w:p w14:paraId="5E2091B2" w14:textId="3D84D032" w:rsidR="00CB2619" w:rsidRPr="00EF4F0A" w:rsidRDefault="00CB2619" w:rsidP="008F4076">
      <w:pPr>
        <w:pStyle w:val="Default"/>
        <w:numPr>
          <w:ilvl w:val="0"/>
          <w:numId w:val="7"/>
        </w:numPr>
        <w:spacing w:after="60" w:line="276" w:lineRule="auto"/>
        <w:jc w:val="both"/>
        <w:rPr>
          <w:rFonts w:asciiTheme="majorHAnsi" w:eastAsia="Arial" w:hAnsiTheme="majorHAnsi" w:cstheme="majorHAnsi"/>
          <w:color w:val="auto"/>
          <w:lang w:eastAsia="es-HN" w:bidi="es-HN"/>
        </w:rPr>
      </w:pPr>
      <w:r w:rsidRPr="00EF4F0A">
        <w:rPr>
          <w:rFonts w:asciiTheme="majorHAnsi" w:hAnsiTheme="majorHAnsi" w:cstheme="majorHAnsi"/>
          <w:color w:val="auto"/>
        </w:rPr>
        <w:t>Capacidad de trabajo en equipo bajo presión.</w:t>
      </w:r>
    </w:p>
    <w:p w14:paraId="64D448A6" w14:textId="491CDF09" w:rsidR="00B07482" w:rsidRPr="00EF4F0A" w:rsidRDefault="00B07482" w:rsidP="008F4076">
      <w:pPr>
        <w:pStyle w:val="Default"/>
        <w:numPr>
          <w:ilvl w:val="0"/>
          <w:numId w:val="7"/>
        </w:numPr>
        <w:spacing w:after="60" w:line="276" w:lineRule="auto"/>
        <w:jc w:val="both"/>
        <w:rPr>
          <w:rFonts w:asciiTheme="majorHAnsi" w:eastAsia="Arial" w:hAnsiTheme="majorHAnsi" w:cstheme="majorHAnsi"/>
          <w:color w:val="auto"/>
          <w:lang w:eastAsia="es-HN" w:bidi="es-HN"/>
        </w:rPr>
      </w:pPr>
      <w:r w:rsidRPr="00EF4F0A">
        <w:rPr>
          <w:rFonts w:asciiTheme="majorHAnsi" w:hAnsiTheme="majorHAnsi" w:cstheme="majorHAnsi"/>
          <w:color w:val="auto"/>
        </w:rPr>
        <w:t xml:space="preserve">manejo de paquetes </w:t>
      </w:r>
      <w:r w:rsidR="00EF4F0A" w:rsidRPr="00EF4F0A">
        <w:rPr>
          <w:rFonts w:asciiTheme="majorHAnsi" w:hAnsiTheme="majorHAnsi" w:cstheme="majorHAnsi"/>
          <w:color w:val="auto"/>
        </w:rPr>
        <w:t>computacionales:</w:t>
      </w:r>
      <w:r w:rsidRPr="00EF4F0A">
        <w:rPr>
          <w:rFonts w:asciiTheme="majorHAnsi" w:hAnsiTheme="majorHAnsi" w:cstheme="majorHAnsi"/>
          <w:color w:val="auto"/>
        </w:rPr>
        <w:t xml:space="preserve"> Word, </w:t>
      </w:r>
      <w:proofErr w:type="spellStart"/>
      <w:r w:rsidRPr="00EF4F0A">
        <w:rPr>
          <w:rFonts w:asciiTheme="majorHAnsi" w:hAnsiTheme="majorHAnsi" w:cstheme="majorHAnsi"/>
          <w:color w:val="auto"/>
        </w:rPr>
        <w:t>excell</w:t>
      </w:r>
      <w:proofErr w:type="spellEnd"/>
      <w:r w:rsidRPr="00EF4F0A">
        <w:rPr>
          <w:rFonts w:asciiTheme="majorHAnsi" w:hAnsiTheme="majorHAnsi" w:cstheme="majorHAnsi"/>
          <w:color w:val="auto"/>
        </w:rPr>
        <w:t xml:space="preserve">, </w:t>
      </w:r>
      <w:proofErr w:type="spellStart"/>
      <w:r w:rsidRPr="00EF4F0A">
        <w:rPr>
          <w:rFonts w:asciiTheme="majorHAnsi" w:hAnsiTheme="majorHAnsi" w:cstheme="majorHAnsi"/>
          <w:color w:val="auto"/>
        </w:rPr>
        <w:t>power</w:t>
      </w:r>
      <w:proofErr w:type="spellEnd"/>
      <w:r w:rsidRPr="00EF4F0A">
        <w:rPr>
          <w:rFonts w:asciiTheme="majorHAnsi" w:hAnsiTheme="majorHAnsi" w:cstheme="majorHAnsi"/>
          <w:color w:val="auto"/>
        </w:rPr>
        <w:t xml:space="preserve"> </w:t>
      </w:r>
      <w:proofErr w:type="spellStart"/>
      <w:r w:rsidRPr="00EF4F0A">
        <w:rPr>
          <w:rFonts w:asciiTheme="majorHAnsi" w:hAnsiTheme="majorHAnsi" w:cstheme="majorHAnsi"/>
          <w:color w:val="auto"/>
        </w:rPr>
        <w:t>point</w:t>
      </w:r>
      <w:proofErr w:type="spellEnd"/>
      <w:r w:rsidRPr="00EF4F0A">
        <w:rPr>
          <w:rFonts w:asciiTheme="majorHAnsi" w:hAnsiTheme="majorHAnsi" w:cstheme="majorHAnsi"/>
          <w:color w:val="auto"/>
        </w:rPr>
        <w:t>.</w:t>
      </w:r>
    </w:p>
    <w:p w14:paraId="20C55AF1" w14:textId="77777777" w:rsidR="00EF4F0A" w:rsidRDefault="00EF4F0A" w:rsidP="00EF4F0A">
      <w:pPr>
        <w:spacing w:after="60" w:line="276" w:lineRule="auto"/>
        <w:jc w:val="both"/>
        <w:rPr>
          <w:rFonts w:asciiTheme="majorHAnsi" w:eastAsia="Times New Roman" w:hAnsiTheme="majorHAnsi" w:cstheme="majorHAnsi"/>
          <w:b/>
          <w:color w:val="0070C0"/>
          <w:sz w:val="24"/>
          <w:szCs w:val="24"/>
        </w:rPr>
      </w:pPr>
    </w:p>
    <w:p w14:paraId="46616FF3" w14:textId="231D7219" w:rsidR="00EF4F0A" w:rsidRPr="00EF4F0A" w:rsidRDefault="00EF4F0A" w:rsidP="00EF4F0A">
      <w:pPr>
        <w:pStyle w:val="Prrafodelista"/>
        <w:spacing w:after="60" w:line="276" w:lineRule="auto"/>
        <w:ind w:left="0"/>
        <w:jc w:val="both"/>
        <w:rPr>
          <w:rFonts w:asciiTheme="majorHAnsi" w:eastAsia="Calibri" w:hAnsiTheme="majorHAnsi" w:cs="Calibri"/>
          <w:b/>
          <w:spacing w:val="1"/>
          <w:sz w:val="24"/>
          <w:szCs w:val="24"/>
        </w:rPr>
      </w:pPr>
      <w:r>
        <w:rPr>
          <w:rFonts w:asciiTheme="majorHAnsi" w:eastAsia="Calibri" w:hAnsiTheme="majorHAnsi" w:cs="Calibri"/>
          <w:b/>
          <w:spacing w:val="1"/>
          <w:sz w:val="24"/>
          <w:szCs w:val="24"/>
        </w:rPr>
        <w:t xml:space="preserve">X.- </w:t>
      </w:r>
      <w:r w:rsidRPr="00EF4F0A">
        <w:rPr>
          <w:rFonts w:asciiTheme="majorHAnsi" w:eastAsia="Calibri" w:hAnsiTheme="majorHAnsi" w:cs="Calibri"/>
          <w:b/>
          <w:spacing w:val="1"/>
          <w:sz w:val="24"/>
          <w:szCs w:val="24"/>
        </w:rPr>
        <w:t>IMPUESTOS</w:t>
      </w:r>
    </w:p>
    <w:p w14:paraId="2310A4E8" w14:textId="77777777" w:rsidR="00EF4F0A" w:rsidRPr="00EF4F0A" w:rsidRDefault="00EF4F0A" w:rsidP="00EF4F0A">
      <w:pPr>
        <w:spacing w:after="60" w:line="276" w:lineRule="auto"/>
        <w:ind w:left="426"/>
        <w:jc w:val="both"/>
        <w:rPr>
          <w:rFonts w:asciiTheme="majorHAnsi" w:eastAsia="Calibri" w:hAnsiTheme="majorHAnsi" w:cs="Calibri"/>
          <w:spacing w:val="1"/>
          <w:sz w:val="24"/>
          <w:szCs w:val="24"/>
        </w:rPr>
      </w:pPr>
      <w:r w:rsidRPr="00EF4F0A">
        <w:rPr>
          <w:rFonts w:asciiTheme="majorHAnsi" w:eastAsia="Calibri" w:hAnsiTheme="majorHAnsi" w:cs="Calibri"/>
          <w:spacing w:val="1"/>
          <w:sz w:val="24"/>
          <w:szCs w:val="24"/>
        </w:rPr>
        <w:lastRenderedPageBreak/>
        <w:t>Se hará deducible el 12.5% del monto total de la consultoría equivalente al pago de honorarios profesionales por concepto de pago de impuesto sobre la renta (ISR).</w:t>
      </w:r>
    </w:p>
    <w:p w14:paraId="509313C6" w14:textId="77777777" w:rsidR="00EF4F0A" w:rsidRPr="00EF4F0A" w:rsidRDefault="00EF4F0A" w:rsidP="00EF4F0A">
      <w:pPr>
        <w:tabs>
          <w:tab w:val="left" w:pos="1470"/>
        </w:tabs>
        <w:spacing w:after="60" w:line="276" w:lineRule="auto"/>
        <w:jc w:val="both"/>
        <w:rPr>
          <w:rFonts w:asciiTheme="majorHAnsi" w:eastAsia="Calibri" w:hAnsiTheme="majorHAnsi" w:cs="Calibri"/>
          <w:spacing w:val="1"/>
          <w:sz w:val="24"/>
          <w:szCs w:val="24"/>
        </w:rPr>
      </w:pPr>
    </w:p>
    <w:p w14:paraId="356A7550" w14:textId="0110EF51" w:rsidR="00EF4F0A" w:rsidRPr="00EF4F0A" w:rsidRDefault="00EF4F0A" w:rsidP="00EF4F0A">
      <w:pPr>
        <w:tabs>
          <w:tab w:val="left" w:pos="1470"/>
        </w:tabs>
        <w:spacing w:after="60" w:line="276" w:lineRule="auto"/>
        <w:jc w:val="both"/>
        <w:rPr>
          <w:rFonts w:asciiTheme="majorHAnsi" w:hAnsiTheme="majorHAnsi"/>
          <w:b/>
          <w:sz w:val="24"/>
          <w:szCs w:val="24"/>
        </w:rPr>
      </w:pPr>
      <w:r>
        <w:rPr>
          <w:rFonts w:asciiTheme="majorHAnsi" w:hAnsiTheme="majorHAnsi"/>
          <w:b/>
          <w:sz w:val="24"/>
          <w:szCs w:val="24"/>
        </w:rPr>
        <w:t xml:space="preserve">XI.- </w:t>
      </w:r>
      <w:r w:rsidRPr="00EF4F0A">
        <w:rPr>
          <w:rFonts w:asciiTheme="majorHAnsi" w:hAnsiTheme="majorHAnsi"/>
          <w:b/>
          <w:sz w:val="24"/>
          <w:szCs w:val="24"/>
        </w:rPr>
        <w:t>GARANTÍA DE CUMPLIMIENTO</w:t>
      </w:r>
    </w:p>
    <w:p w14:paraId="5023447F" w14:textId="77777777" w:rsidR="00EF4F0A" w:rsidRPr="00EF4F0A" w:rsidRDefault="00EF4F0A" w:rsidP="00EF4F0A">
      <w:pPr>
        <w:autoSpaceDE w:val="0"/>
        <w:autoSpaceDN w:val="0"/>
        <w:adjustRightInd w:val="0"/>
        <w:spacing w:after="60" w:line="276" w:lineRule="auto"/>
        <w:ind w:left="426"/>
        <w:jc w:val="both"/>
        <w:rPr>
          <w:rFonts w:asciiTheme="majorHAnsi" w:hAnsiTheme="majorHAnsi" w:cs="Times New Roman"/>
          <w:sz w:val="24"/>
          <w:szCs w:val="24"/>
        </w:rPr>
      </w:pPr>
      <w:r w:rsidRPr="00EF4F0A">
        <w:rPr>
          <w:rFonts w:asciiTheme="majorHAnsi" w:hAnsiTheme="majorHAnsi" w:cs="Times New Roman"/>
          <w:sz w:val="24"/>
          <w:szCs w:val="24"/>
        </w:rPr>
        <w:t>En los contratos de consultoría la garantía de cumplimiento se constituirá mediante retenciones equivalentes al diez por ciento (10%) de cada pago parcial por concepto</w:t>
      </w:r>
      <w:r w:rsidRPr="00EF4F0A">
        <w:rPr>
          <w:rFonts w:asciiTheme="majorHAnsi" w:hAnsiTheme="majorHAnsi" w:cs="Times New Roman"/>
          <w:color w:val="FF0000"/>
          <w:sz w:val="24"/>
          <w:szCs w:val="24"/>
        </w:rPr>
        <w:t xml:space="preserve">  </w:t>
      </w:r>
      <w:r w:rsidRPr="00EF4F0A">
        <w:rPr>
          <w:rFonts w:asciiTheme="majorHAnsi" w:hAnsiTheme="majorHAnsi" w:cs="Times New Roman"/>
          <w:sz w:val="24"/>
          <w:szCs w:val="24"/>
        </w:rPr>
        <w:t>de los honorarios. Según Artículo 106 de la Ley de Contratación del Estado</w:t>
      </w:r>
    </w:p>
    <w:p w14:paraId="74078C15" w14:textId="77777777" w:rsidR="00EF4F0A" w:rsidRPr="00EF4F0A" w:rsidRDefault="00EF4F0A" w:rsidP="00EF4F0A">
      <w:pPr>
        <w:tabs>
          <w:tab w:val="left" w:pos="1470"/>
        </w:tabs>
        <w:spacing w:after="60" w:line="276" w:lineRule="auto"/>
        <w:jc w:val="both"/>
        <w:rPr>
          <w:rFonts w:asciiTheme="majorHAnsi" w:hAnsiTheme="majorHAnsi" w:cs="Times New Roman"/>
          <w:sz w:val="12"/>
          <w:szCs w:val="12"/>
        </w:rPr>
      </w:pPr>
    </w:p>
    <w:p w14:paraId="6095FA90" w14:textId="68DC1FFA" w:rsidR="00EF4F0A" w:rsidRPr="00EF4F0A" w:rsidRDefault="00EF4F0A" w:rsidP="00EF4F0A">
      <w:pPr>
        <w:tabs>
          <w:tab w:val="left" w:pos="1470"/>
        </w:tabs>
        <w:spacing w:after="60" w:line="276" w:lineRule="auto"/>
        <w:jc w:val="both"/>
        <w:rPr>
          <w:rFonts w:asciiTheme="majorHAnsi" w:eastAsia="Times New Roman" w:hAnsiTheme="majorHAnsi" w:cs="Times New Roman"/>
          <w:b/>
          <w:sz w:val="24"/>
          <w:szCs w:val="24"/>
        </w:rPr>
      </w:pPr>
      <w:r>
        <w:rPr>
          <w:rFonts w:asciiTheme="majorHAnsi" w:eastAsia="Times New Roman" w:hAnsiTheme="majorHAnsi" w:cs="Times New Roman"/>
          <w:b/>
          <w:sz w:val="24"/>
          <w:szCs w:val="24"/>
        </w:rPr>
        <w:t xml:space="preserve">XII.- </w:t>
      </w:r>
      <w:r w:rsidRPr="00EF4F0A">
        <w:rPr>
          <w:rFonts w:asciiTheme="majorHAnsi" w:eastAsia="Times New Roman" w:hAnsiTheme="majorHAnsi" w:cs="Times New Roman"/>
          <w:b/>
          <w:sz w:val="24"/>
          <w:szCs w:val="24"/>
        </w:rPr>
        <w:t>MULTAS</w:t>
      </w:r>
    </w:p>
    <w:p w14:paraId="74BA46BE" w14:textId="77777777" w:rsidR="00EF4F0A" w:rsidRPr="00EF4F0A" w:rsidRDefault="00EF4F0A" w:rsidP="00EF4F0A">
      <w:pPr>
        <w:pStyle w:val="Pa2"/>
        <w:spacing w:after="60" w:line="276" w:lineRule="auto"/>
        <w:ind w:left="426"/>
        <w:jc w:val="both"/>
        <w:rPr>
          <w:rFonts w:asciiTheme="majorHAnsi" w:hAnsiTheme="majorHAnsi"/>
          <w:i/>
        </w:rPr>
      </w:pPr>
      <w:r w:rsidRPr="00EF4F0A">
        <w:rPr>
          <w:rFonts w:asciiTheme="majorHAnsi" w:eastAsia="Calibri" w:hAnsiTheme="majorHAnsi"/>
          <w:spacing w:val="1"/>
        </w:rPr>
        <w:t>El contrato estará sujeto a lo establecido en el</w:t>
      </w:r>
      <w:r w:rsidRPr="00EF4F0A">
        <w:rPr>
          <w:rFonts w:asciiTheme="majorHAnsi" w:hAnsiTheme="majorHAnsi"/>
          <w:b/>
          <w:bCs/>
        </w:rPr>
        <w:t xml:space="preserve"> </w:t>
      </w:r>
      <w:r w:rsidRPr="00EF4F0A">
        <w:rPr>
          <w:rFonts w:asciiTheme="majorHAnsi" w:hAnsiTheme="majorHAnsi"/>
          <w:bCs/>
        </w:rPr>
        <w:t>ARTÍCULO 76 de las Disposiciones Generales del Presupuesto de Ingresos y Egresos de la República, ejercicio fiscal 2019, publicadas en el Diario Oficial La Gaceta el 20 de Diciembre de 2018, el cual establece que: “</w:t>
      </w:r>
      <w:r w:rsidRPr="00EF4F0A">
        <w:rPr>
          <w:rFonts w:asciiTheme="majorHAnsi" w:hAnsiTheme="majorHAnsi"/>
          <w:i/>
        </w:rPr>
        <w:t>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p>
    <w:p w14:paraId="2938DE76" w14:textId="77777777" w:rsidR="00EF4F0A" w:rsidRPr="00EF4F0A" w:rsidRDefault="00EF4F0A" w:rsidP="00EF4F0A">
      <w:pPr>
        <w:rPr>
          <w:rFonts w:asciiTheme="majorHAnsi" w:hAnsiTheme="majorHAnsi"/>
          <w:sz w:val="12"/>
          <w:szCs w:val="12"/>
          <w:lang w:eastAsia="es-HN"/>
        </w:rPr>
      </w:pPr>
    </w:p>
    <w:p w14:paraId="05BB1D07" w14:textId="5FC70F55" w:rsidR="00EF4F0A" w:rsidRPr="00EF4F0A" w:rsidRDefault="00EF4F0A" w:rsidP="00EF4F0A">
      <w:pPr>
        <w:spacing w:after="60" w:line="276" w:lineRule="auto"/>
        <w:jc w:val="both"/>
        <w:rPr>
          <w:rFonts w:asciiTheme="majorHAnsi" w:hAnsiTheme="majorHAnsi" w:cs="Times New Roman"/>
          <w:b/>
          <w:sz w:val="24"/>
          <w:szCs w:val="24"/>
        </w:rPr>
      </w:pPr>
      <w:r>
        <w:rPr>
          <w:rFonts w:asciiTheme="majorHAnsi" w:hAnsiTheme="majorHAnsi" w:cs="Times New Roman"/>
          <w:b/>
          <w:sz w:val="24"/>
          <w:szCs w:val="24"/>
        </w:rPr>
        <w:t xml:space="preserve">XIII.- </w:t>
      </w:r>
      <w:r w:rsidRPr="00EF4F0A">
        <w:rPr>
          <w:rFonts w:asciiTheme="majorHAnsi" w:hAnsiTheme="majorHAnsi" w:cs="Times New Roman"/>
          <w:b/>
          <w:sz w:val="24"/>
          <w:szCs w:val="24"/>
        </w:rPr>
        <w:t>CONDICIONES DE PARTICIPACIÓN</w:t>
      </w:r>
    </w:p>
    <w:p w14:paraId="3CB8939F" w14:textId="77777777" w:rsidR="00EF4F0A" w:rsidRPr="00EF4F0A" w:rsidRDefault="00EF4F0A" w:rsidP="00EF4F0A">
      <w:pPr>
        <w:spacing w:after="60" w:line="276" w:lineRule="auto"/>
        <w:jc w:val="both"/>
        <w:rPr>
          <w:rFonts w:asciiTheme="majorHAnsi" w:eastAsia="Times New Roman" w:hAnsiTheme="majorHAnsi" w:cstheme="majorHAnsi"/>
          <w:b/>
          <w:color w:val="0070C0"/>
          <w:sz w:val="24"/>
          <w:szCs w:val="24"/>
        </w:rPr>
      </w:pPr>
    </w:p>
    <w:p w14:paraId="39B430B5" w14:textId="1F61AB8D" w:rsidR="00AC6FA1" w:rsidRPr="00EF4F0A" w:rsidRDefault="00AC6FA1" w:rsidP="00EF4F0A">
      <w:pPr>
        <w:spacing w:after="60" w:line="276" w:lineRule="auto"/>
        <w:ind w:left="567"/>
        <w:jc w:val="both"/>
        <w:rPr>
          <w:rFonts w:asciiTheme="majorHAnsi" w:hAnsiTheme="majorHAnsi" w:cstheme="majorHAnsi"/>
          <w:sz w:val="24"/>
          <w:szCs w:val="24"/>
        </w:rPr>
      </w:pPr>
      <w:r w:rsidRPr="00EF4F0A">
        <w:rPr>
          <w:rFonts w:asciiTheme="majorHAnsi" w:hAnsiTheme="majorHAnsi" w:cstheme="majorHAnsi"/>
          <w:sz w:val="24"/>
          <w:szCs w:val="24"/>
        </w:rPr>
        <w:t xml:space="preserve">Los interesados en participar deberán </w:t>
      </w:r>
      <w:r w:rsidR="0054297E" w:rsidRPr="00EF4F0A">
        <w:rPr>
          <w:rFonts w:asciiTheme="majorHAnsi" w:hAnsiTheme="majorHAnsi" w:cstheme="majorHAnsi"/>
          <w:sz w:val="24"/>
          <w:szCs w:val="24"/>
        </w:rPr>
        <w:t>entregar en</w:t>
      </w:r>
      <w:r w:rsidRPr="00EF4F0A">
        <w:rPr>
          <w:rFonts w:asciiTheme="majorHAnsi" w:hAnsiTheme="majorHAnsi" w:cstheme="majorHAnsi"/>
          <w:sz w:val="24"/>
          <w:szCs w:val="24"/>
        </w:rPr>
        <w:t xml:space="preserve"> la Dirección General de Adquisiciones, ubicada en el Edificio Principal de la Secretaría de Educación Primera avenida entre segunda y tercera calle, Comayagüela M.D.C., Hond</w:t>
      </w:r>
      <w:r w:rsidR="00B07482" w:rsidRPr="00EF4F0A">
        <w:rPr>
          <w:rFonts w:asciiTheme="majorHAnsi" w:hAnsiTheme="majorHAnsi" w:cstheme="majorHAnsi"/>
          <w:sz w:val="24"/>
          <w:szCs w:val="24"/>
        </w:rPr>
        <w:t>uras, C.A., a más tardar a las 2</w:t>
      </w:r>
      <w:r w:rsidRPr="00EF4F0A">
        <w:rPr>
          <w:rFonts w:asciiTheme="majorHAnsi" w:hAnsiTheme="majorHAnsi" w:cstheme="majorHAnsi"/>
          <w:sz w:val="24"/>
          <w:szCs w:val="24"/>
        </w:rPr>
        <w:t xml:space="preserve">:00 p.m. del día </w:t>
      </w:r>
      <w:r w:rsidR="0054297E">
        <w:rPr>
          <w:rFonts w:asciiTheme="majorHAnsi" w:hAnsiTheme="majorHAnsi" w:cstheme="majorHAnsi"/>
          <w:sz w:val="24"/>
          <w:szCs w:val="24"/>
        </w:rPr>
        <w:t>Miér</w:t>
      </w:r>
      <w:bookmarkStart w:id="0" w:name="_GoBack"/>
      <w:bookmarkEnd w:id="0"/>
      <w:r w:rsidR="0054297E">
        <w:rPr>
          <w:rFonts w:asciiTheme="majorHAnsi" w:hAnsiTheme="majorHAnsi" w:cstheme="majorHAnsi"/>
          <w:sz w:val="24"/>
          <w:szCs w:val="24"/>
        </w:rPr>
        <w:t>coles</w:t>
      </w:r>
      <w:r w:rsidR="00B07482" w:rsidRPr="00EF4F0A">
        <w:rPr>
          <w:rFonts w:asciiTheme="majorHAnsi" w:hAnsiTheme="majorHAnsi" w:cstheme="majorHAnsi"/>
          <w:sz w:val="24"/>
          <w:szCs w:val="24"/>
        </w:rPr>
        <w:t xml:space="preserve"> 2</w:t>
      </w:r>
      <w:r w:rsidR="0054297E">
        <w:rPr>
          <w:rFonts w:asciiTheme="majorHAnsi" w:hAnsiTheme="majorHAnsi" w:cstheme="majorHAnsi"/>
          <w:sz w:val="24"/>
          <w:szCs w:val="24"/>
        </w:rPr>
        <w:t>4</w:t>
      </w:r>
      <w:r w:rsidR="00B07482" w:rsidRPr="00EF4F0A">
        <w:rPr>
          <w:rFonts w:asciiTheme="majorHAnsi" w:hAnsiTheme="majorHAnsi" w:cstheme="majorHAnsi"/>
          <w:sz w:val="24"/>
          <w:szCs w:val="24"/>
        </w:rPr>
        <w:t xml:space="preserve"> de abril</w:t>
      </w:r>
      <w:r w:rsidRPr="00EF4F0A">
        <w:rPr>
          <w:rFonts w:asciiTheme="majorHAnsi" w:hAnsiTheme="majorHAnsi" w:cstheme="majorHAnsi"/>
          <w:sz w:val="24"/>
          <w:szCs w:val="24"/>
        </w:rPr>
        <w:t xml:space="preserve"> del año en curso, un sobre cerrado debidamente rotulado con su nombre completo, número de identidad, número y nombre del proceso para el cual desea aplicar, adjuntando lo siguiente:</w:t>
      </w:r>
    </w:p>
    <w:p w14:paraId="50BD549D" w14:textId="77777777" w:rsidR="00AC6FA1" w:rsidRPr="00EF4F0A" w:rsidRDefault="00AC6FA1" w:rsidP="008F4076">
      <w:pPr>
        <w:pStyle w:val="Prrafodelista"/>
        <w:numPr>
          <w:ilvl w:val="0"/>
          <w:numId w:val="8"/>
        </w:numPr>
        <w:spacing w:after="60" w:line="276" w:lineRule="auto"/>
        <w:jc w:val="both"/>
        <w:rPr>
          <w:rFonts w:asciiTheme="majorHAnsi" w:hAnsiTheme="majorHAnsi" w:cstheme="majorHAnsi"/>
          <w:sz w:val="24"/>
          <w:szCs w:val="24"/>
        </w:rPr>
      </w:pPr>
      <w:r w:rsidRPr="00EF4F0A">
        <w:rPr>
          <w:rFonts w:asciiTheme="majorHAnsi" w:hAnsiTheme="majorHAnsi" w:cstheme="majorHAnsi"/>
          <w:sz w:val="24"/>
          <w:szCs w:val="24"/>
        </w:rPr>
        <w:t>Currículo Vitae Profesional</w:t>
      </w:r>
    </w:p>
    <w:p w14:paraId="0A63E21B" w14:textId="77777777" w:rsidR="00AC6FA1" w:rsidRPr="00EF4F0A" w:rsidRDefault="00AC6FA1" w:rsidP="008F4076">
      <w:pPr>
        <w:pStyle w:val="Prrafodelista"/>
        <w:numPr>
          <w:ilvl w:val="0"/>
          <w:numId w:val="8"/>
        </w:numPr>
        <w:spacing w:after="60" w:line="276" w:lineRule="auto"/>
        <w:jc w:val="both"/>
        <w:rPr>
          <w:rFonts w:asciiTheme="majorHAnsi" w:hAnsiTheme="majorHAnsi" w:cstheme="majorHAnsi"/>
          <w:sz w:val="24"/>
          <w:szCs w:val="24"/>
        </w:rPr>
      </w:pPr>
      <w:r w:rsidRPr="00EF4F0A">
        <w:rPr>
          <w:rFonts w:asciiTheme="majorHAnsi" w:hAnsiTheme="majorHAnsi" w:cstheme="majorHAnsi"/>
          <w:sz w:val="24"/>
          <w:szCs w:val="24"/>
        </w:rPr>
        <w:t>Copias de Títulos Diplomas referidos en el Currículo (no se tomaran en cuenta los currículos que no adjunten esta documentación, ya que la misma servirá de base para la ponderación)</w:t>
      </w:r>
    </w:p>
    <w:p w14:paraId="34E5DBD5" w14:textId="77777777" w:rsidR="00AC6FA1" w:rsidRPr="00EF4F0A" w:rsidRDefault="00AC6FA1" w:rsidP="008F4076">
      <w:pPr>
        <w:pStyle w:val="Prrafodelista"/>
        <w:numPr>
          <w:ilvl w:val="0"/>
          <w:numId w:val="8"/>
        </w:numPr>
        <w:spacing w:after="60" w:line="276" w:lineRule="auto"/>
        <w:jc w:val="both"/>
        <w:rPr>
          <w:rFonts w:asciiTheme="majorHAnsi" w:hAnsiTheme="majorHAnsi" w:cstheme="majorHAnsi"/>
          <w:sz w:val="24"/>
          <w:szCs w:val="24"/>
        </w:rPr>
      </w:pPr>
      <w:r w:rsidRPr="00EF4F0A">
        <w:rPr>
          <w:rFonts w:asciiTheme="majorHAnsi" w:hAnsiTheme="majorHAnsi" w:cstheme="majorHAnsi"/>
          <w:sz w:val="24"/>
          <w:szCs w:val="24"/>
        </w:rPr>
        <w:t>Copia de la Tarjeta de Identidad</w:t>
      </w:r>
    </w:p>
    <w:p w14:paraId="712F52CB" w14:textId="77777777" w:rsidR="00AC6FA1" w:rsidRPr="00EF4F0A" w:rsidRDefault="00AC6FA1" w:rsidP="008F4076">
      <w:pPr>
        <w:pStyle w:val="Prrafodelista"/>
        <w:numPr>
          <w:ilvl w:val="0"/>
          <w:numId w:val="8"/>
        </w:numPr>
        <w:spacing w:after="60" w:line="276" w:lineRule="auto"/>
        <w:jc w:val="both"/>
        <w:rPr>
          <w:rFonts w:asciiTheme="majorHAnsi" w:hAnsiTheme="majorHAnsi" w:cstheme="majorHAnsi"/>
          <w:sz w:val="24"/>
          <w:szCs w:val="24"/>
        </w:rPr>
      </w:pPr>
      <w:r w:rsidRPr="00EF4F0A">
        <w:rPr>
          <w:rFonts w:asciiTheme="majorHAnsi" w:hAnsiTheme="majorHAnsi" w:cstheme="majorHAnsi"/>
          <w:sz w:val="24"/>
          <w:szCs w:val="24"/>
        </w:rPr>
        <w:t>Copia de PIN SIAFI (si no lo tiene puede tramitarlo posteriormente)</w:t>
      </w:r>
    </w:p>
    <w:p w14:paraId="3F881C79" w14:textId="77777777" w:rsidR="00AC6FA1" w:rsidRPr="00EF4F0A" w:rsidRDefault="00AC6FA1" w:rsidP="008F4076">
      <w:pPr>
        <w:pStyle w:val="Prrafodelista"/>
        <w:numPr>
          <w:ilvl w:val="0"/>
          <w:numId w:val="8"/>
        </w:numPr>
        <w:spacing w:after="60" w:line="276" w:lineRule="auto"/>
        <w:jc w:val="both"/>
        <w:rPr>
          <w:rFonts w:asciiTheme="majorHAnsi" w:hAnsiTheme="majorHAnsi" w:cstheme="majorHAnsi"/>
          <w:sz w:val="24"/>
          <w:szCs w:val="24"/>
        </w:rPr>
      </w:pPr>
      <w:r w:rsidRPr="00EF4F0A">
        <w:rPr>
          <w:rFonts w:asciiTheme="majorHAnsi" w:hAnsiTheme="majorHAnsi" w:cstheme="majorHAnsi"/>
          <w:sz w:val="24"/>
          <w:szCs w:val="24"/>
        </w:rPr>
        <w:t>Los interesados deberán estar suscritos al nuevo régimen de facturación (si aún no están inscritos podrán realizar el trámite posteriormente).</w:t>
      </w:r>
    </w:p>
    <w:p w14:paraId="63B928FE" w14:textId="77777777" w:rsidR="00F17972" w:rsidRPr="00EF4F0A" w:rsidRDefault="00AC6FA1" w:rsidP="008F4076">
      <w:pPr>
        <w:pStyle w:val="Prrafodelista"/>
        <w:numPr>
          <w:ilvl w:val="0"/>
          <w:numId w:val="8"/>
        </w:numPr>
        <w:spacing w:after="60" w:line="276" w:lineRule="auto"/>
        <w:jc w:val="both"/>
        <w:rPr>
          <w:rFonts w:asciiTheme="majorHAnsi" w:eastAsia="Arial" w:hAnsiTheme="majorHAnsi" w:cstheme="majorHAnsi"/>
          <w:sz w:val="24"/>
          <w:szCs w:val="24"/>
          <w:lang w:eastAsia="es-HN" w:bidi="es-HN"/>
        </w:rPr>
      </w:pPr>
      <w:r w:rsidRPr="00EF4F0A">
        <w:rPr>
          <w:rFonts w:asciiTheme="majorHAnsi" w:hAnsiTheme="majorHAnsi" w:cstheme="majorHAnsi"/>
          <w:sz w:val="24"/>
          <w:szCs w:val="24"/>
        </w:rPr>
        <w:t>Consta</w:t>
      </w:r>
      <w:r w:rsidR="002639AD" w:rsidRPr="00EF4F0A">
        <w:rPr>
          <w:rFonts w:asciiTheme="majorHAnsi" w:hAnsiTheme="majorHAnsi" w:cstheme="majorHAnsi"/>
          <w:sz w:val="24"/>
          <w:szCs w:val="24"/>
        </w:rPr>
        <w:t>ncia de colegiación y solvencia.</w:t>
      </w:r>
    </w:p>
    <w:sectPr w:rsidR="00F17972" w:rsidRPr="00EF4F0A" w:rsidSect="0028313B">
      <w:headerReference w:type="default" r:id="rId8"/>
      <w:pgSz w:w="12240" w:h="15840" w:code="1"/>
      <w:pgMar w:top="1134" w:right="1701" w:bottom="1134" w:left="1701"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5008E" w14:textId="77777777" w:rsidR="0070389B" w:rsidRDefault="0070389B" w:rsidP="00992021">
      <w:pPr>
        <w:spacing w:after="0" w:line="240" w:lineRule="auto"/>
      </w:pPr>
      <w:r>
        <w:separator/>
      </w:r>
    </w:p>
  </w:endnote>
  <w:endnote w:type="continuationSeparator" w:id="0">
    <w:p w14:paraId="44B46CFE" w14:textId="77777777" w:rsidR="0070389B" w:rsidRDefault="0070389B" w:rsidP="00992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FCEA0" w14:textId="77777777" w:rsidR="0070389B" w:rsidRDefault="0070389B" w:rsidP="00992021">
      <w:pPr>
        <w:spacing w:after="0" w:line="240" w:lineRule="auto"/>
      </w:pPr>
      <w:r>
        <w:separator/>
      </w:r>
    </w:p>
  </w:footnote>
  <w:footnote w:type="continuationSeparator" w:id="0">
    <w:p w14:paraId="667E3D81" w14:textId="77777777" w:rsidR="0070389B" w:rsidRDefault="0070389B" w:rsidP="00992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9296A" w14:textId="77777777" w:rsidR="00A416D6" w:rsidRDefault="00A416D6">
    <w:pPr>
      <w:pStyle w:val="Encabezado"/>
    </w:pPr>
    <w:r>
      <w:rPr>
        <w:noProof/>
        <w:lang w:eastAsia="es-HN"/>
      </w:rPr>
      <w:drawing>
        <wp:anchor distT="0" distB="0" distL="114300" distR="114300" simplePos="0" relativeHeight="251658240" behindDoc="0" locked="0" layoutInCell="1" allowOverlap="1" wp14:anchorId="15F37E39" wp14:editId="393E0EF9">
          <wp:simplePos x="0" y="0"/>
          <wp:positionH relativeFrom="margin">
            <wp:align>center</wp:align>
          </wp:positionH>
          <wp:positionV relativeFrom="paragraph">
            <wp:posOffset>-461645</wp:posOffset>
          </wp:positionV>
          <wp:extent cx="2226955" cy="895350"/>
          <wp:effectExtent l="0" t="0" r="1905" b="0"/>
          <wp:wrapNone/>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relacion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95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36CF20" w14:textId="77777777" w:rsidR="00A416D6" w:rsidRDefault="00A416D6">
    <w:pPr>
      <w:pStyle w:val="Encabezado"/>
    </w:pPr>
  </w:p>
  <w:p w14:paraId="5FB4F622" w14:textId="77777777" w:rsidR="00A416D6" w:rsidRDefault="00A416D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D7F77"/>
    <w:multiLevelType w:val="hybridMultilevel"/>
    <w:tmpl w:val="BED0A960"/>
    <w:lvl w:ilvl="0" w:tplc="4AAE6F0E">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15:restartNumberingAfterBreak="0">
    <w:nsid w:val="126449F4"/>
    <w:multiLevelType w:val="hybridMultilevel"/>
    <w:tmpl w:val="C212BAD0"/>
    <w:lvl w:ilvl="0" w:tplc="0409000D">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 w15:restartNumberingAfterBreak="0">
    <w:nsid w:val="18F934E4"/>
    <w:multiLevelType w:val="hybridMultilevel"/>
    <w:tmpl w:val="BBEE2334"/>
    <w:lvl w:ilvl="0" w:tplc="480A000D">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15:restartNumberingAfterBreak="0">
    <w:nsid w:val="2006470F"/>
    <w:multiLevelType w:val="hybridMultilevel"/>
    <w:tmpl w:val="A7781F5E"/>
    <w:lvl w:ilvl="0" w:tplc="480A000D">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 w15:restartNumberingAfterBreak="0">
    <w:nsid w:val="22D6281A"/>
    <w:multiLevelType w:val="multilevel"/>
    <w:tmpl w:val="4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238E418E"/>
    <w:multiLevelType w:val="hybridMultilevel"/>
    <w:tmpl w:val="61D82D92"/>
    <w:lvl w:ilvl="0" w:tplc="4AAE6F0E">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6" w15:restartNumberingAfterBreak="0">
    <w:nsid w:val="257E03B4"/>
    <w:multiLevelType w:val="hybridMultilevel"/>
    <w:tmpl w:val="A0CE8D2A"/>
    <w:lvl w:ilvl="0" w:tplc="480A000D">
      <w:start w:val="1"/>
      <w:numFmt w:val="bullet"/>
      <w:lvlText w:val=""/>
      <w:lvlJc w:val="left"/>
      <w:pPr>
        <w:ind w:left="720" w:hanging="360"/>
      </w:pPr>
      <w:rPr>
        <w:rFonts w:ascii="Wingdings" w:hAnsi="Wingding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15:restartNumberingAfterBreak="0">
    <w:nsid w:val="29D5103C"/>
    <w:multiLevelType w:val="hybridMultilevel"/>
    <w:tmpl w:val="F782C72E"/>
    <w:lvl w:ilvl="0" w:tplc="4AAE6F0E">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8" w15:restartNumberingAfterBreak="0">
    <w:nsid w:val="2DB10A53"/>
    <w:multiLevelType w:val="hybridMultilevel"/>
    <w:tmpl w:val="87EAA7F8"/>
    <w:lvl w:ilvl="0" w:tplc="480A000D">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9" w15:restartNumberingAfterBreak="0">
    <w:nsid w:val="410771E0"/>
    <w:multiLevelType w:val="hybridMultilevel"/>
    <w:tmpl w:val="C7905632"/>
    <w:lvl w:ilvl="0" w:tplc="4AAE6F0E">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0" w15:restartNumberingAfterBreak="0">
    <w:nsid w:val="745112BE"/>
    <w:multiLevelType w:val="multilevel"/>
    <w:tmpl w:val="5EDA6BB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6"/>
  </w:num>
  <w:num w:numId="4">
    <w:abstractNumId w:val="3"/>
  </w:num>
  <w:num w:numId="5">
    <w:abstractNumId w:val="8"/>
  </w:num>
  <w:num w:numId="6">
    <w:abstractNumId w:val="2"/>
  </w:num>
  <w:num w:numId="7">
    <w:abstractNumId w:val="5"/>
  </w:num>
  <w:num w:numId="8">
    <w:abstractNumId w:val="9"/>
  </w:num>
  <w:num w:numId="9">
    <w:abstractNumId w:val="0"/>
  </w:num>
  <w:num w:numId="10">
    <w:abstractNumId w:val="7"/>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021"/>
    <w:rsid w:val="00022548"/>
    <w:rsid w:val="00024818"/>
    <w:rsid w:val="00025CC0"/>
    <w:rsid w:val="000413CF"/>
    <w:rsid w:val="0004708A"/>
    <w:rsid w:val="00050D15"/>
    <w:rsid w:val="00057BD2"/>
    <w:rsid w:val="00061166"/>
    <w:rsid w:val="00071370"/>
    <w:rsid w:val="0007342E"/>
    <w:rsid w:val="00093D61"/>
    <w:rsid w:val="000A38F5"/>
    <w:rsid w:val="000D5D8F"/>
    <w:rsid w:val="000E0359"/>
    <w:rsid w:val="000E1EFD"/>
    <w:rsid w:val="000F2E77"/>
    <w:rsid w:val="000F3A6E"/>
    <w:rsid w:val="00177786"/>
    <w:rsid w:val="001A0E52"/>
    <w:rsid w:val="001A54E6"/>
    <w:rsid w:val="001B415C"/>
    <w:rsid w:val="001C4EB6"/>
    <w:rsid w:val="001C59F3"/>
    <w:rsid w:val="001E791C"/>
    <w:rsid w:val="001F2BCD"/>
    <w:rsid w:val="0021639B"/>
    <w:rsid w:val="002241BF"/>
    <w:rsid w:val="002312A5"/>
    <w:rsid w:val="00236313"/>
    <w:rsid w:val="00242DBD"/>
    <w:rsid w:val="00247E59"/>
    <w:rsid w:val="002639AD"/>
    <w:rsid w:val="0027187D"/>
    <w:rsid w:val="00272B38"/>
    <w:rsid w:val="002771A0"/>
    <w:rsid w:val="0028313B"/>
    <w:rsid w:val="00285E24"/>
    <w:rsid w:val="00287374"/>
    <w:rsid w:val="002969A3"/>
    <w:rsid w:val="002C70FE"/>
    <w:rsid w:val="002F7133"/>
    <w:rsid w:val="00301AA1"/>
    <w:rsid w:val="00317E3B"/>
    <w:rsid w:val="00325F49"/>
    <w:rsid w:val="00357EB7"/>
    <w:rsid w:val="003B6FCC"/>
    <w:rsid w:val="003B7645"/>
    <w:rsid w:val="003D01F1"/>
    <w:rsid w:val="003D71EA"/>
    <w:rsid w:val="003F6F44"/>
    <w:rsid w:val="00402331"/>
    <w:rsid w:val="00407819"/>
    <w:rsid w:val="00417AB6"/>
    <w:rsid w:val="0043199F"/>
    <w:rsid w:val="00471065"/>
    <w:rsid w:val="0049003A"/>
    <w:rsid w:val="004B4A5B"/>
    <w:rsid w:val="004C7EB0"/>
    <w:rsid w:val="004F3314"/>
    <w:rsid w:val="005035C7"/>
    <w:rsid w:val="00505C54"/>
    <w:rsid w:val="005102C6"/>
    <w:rsid w:val="00524141"/>
    <w:rsid w:val="0054297E"/>
    <w:rsid w:val="005520A6"/>
    <w:rsid w:val="00577FFA"/>
    <w:rsid w:val="005C2B52"/>
    <w:rsid w:val="0061186B"/>
    <w:rsid w:val="00614281"/>
    <w:rsid w:val="00640C68"/>
    <w:rsid w:val="00645EC9"/>
    <w:rsid w:val="00682004"/>
    <w:rsid w:val="006964E8"/>
    <w:rsid w:val="006B5A02"/>
    <w:rsid w:val="006C27A7"/>
    <w:rsid w:val="00703845"/>
    <w:rsid w:val="0070389B"/>
    <w:rsid w:val="00716210"/>
    <w:rsid w:val="00731760"/>
    <w:rsid w:val="007378A0"/>
    <w:rsid w:val="00741E38"/>
    <w:rsid w:val="00786BDA"/>
    <w:rsid w:val="007A76EB"/>
    <w:rsid w:val="007B08A9"/>
    <w:rsid w:val="007C1148"/>
    <w:rsid w:val="007E669D"/>
    <w:rsid w:val="007E7FFA"/>
    <w:rsid w:val="007F0F5D"/>
    <w:rsid w:val="00803E76"/>
    <w:rsid w:val="0082734D"/>
    <w:rsid w:val="00837D96"/>
    <w:rsid w:val="00845D26"/>
    <w:rsid w:val="00854381"/>
    <w:rsid w:val="00877FF4"/>
    <w:rsid w:val="00884A8D"/>
    <w:rsid w:val="00894303"/>
    <w:rsid w:val="008D663F"/>
    <w:rsid w:val="008E70AB"/>
    <w:rsid w:val="008F4076"/>
    <w:rsid w:val="00916943"/>
    <w:rsid w:val="00942346"/>
    <w:rsid w:val="009723F4"/>
    <w:rsid w:val="00987DD2"/>
    <w:rsid w:val="00992021"/>
    <w:rsid w:val="00995A7F"/>
    <w:rsid w:val="009A2EDF"/>
    <w:rsid w:val="009B3699"/>
    <w:rsid w:val="009E37B5"/>
    <w:rsid w:val="00A03BB9"/>
    <w:rsid w:val="00A23174"/>
    <w:rsid w:val="00A416D6"/>
    <w:rsid w:val="00A655E4"/>
    <w:rsid w:val="00A65A70"/>
    <w:rsid w:val="00A70E59"/>
    <w:rsid w:val="00A93E94"/>
    <w:rsid w:val="00AA14D3"/>
    <w:rsid w:val="00AC61CA"/>
    <w:rsid w:val="00AC6FA1"/>
    <w:rsid w:val="00AE022E"/>
    <w:rsid w:val="00AF167B"/>
    <w:rsid w:val="00AF3C49"/>
    <w:rsid w:val="00B07482"/>
    <w:rsid w:val="00B15F61"/>
    <w:rsid w:val="00B2044B"/>
    <w:rsid w:val="00B27D56"/>
    <w:rsid w:val="00B34825"/>
    <w:rsid w:val="00B47CD3"/>
    <w:rsid w:val="00B75C7C"/>
    <w:rsid w:val="00BC2686"/>
    <w:rsid w:val="00BD175B"/>
    <w:rsid w:val="00BF3841"/>
    <w:rsid w:val="00BF4DEE"/>
    <w:rsid w:val="00C0128A"/>
    <w:rsid w:val="00C250D5"/>
    <w:rsid w:val="00C474BB"/>
    <w:rsid w:val="00C56EDB"/>
    <w:rsid w:val="00C60801"/>
    <w:rsid w:val="00C67930"/>
    <w:rsid w:val="00C71F91"/>
    <w:rsid w:val="00C7261B"/>
    <w:rsid w:val="00C82712"/>
    <w:rsid w:val="00CA3467"/>
    <w:rsid w:val="00CA58C5"/>
    <w:rsid w:val="00CA5BF6"/>
    <w:rsid w:val="00CB2619"/>
    <w:rsid w:val="00CC0747"/>
    <w:rsid w:val="00CE3D57"/>
    <w:rsid w:val="00CE5F14"/>
    <w:rsid w:val="00D17517"/>
    <w:rsid w:val="00D27C65"/>
    <w:rsid w:val="00D37CF6"/>
    <w:rsid w:val="00D60551"/>
    <w:rsid w:val="00D70B3B"/>
    <w:rsid w:val="00D72127"/>
    <w:rsid w:val="00DA6A12"/>
    <w:rsid w:val="00DB3E07"/>
    <w:rsid w:val="00DE5051"/>
    <w:rsid w:val="00E10596"/>
    <w:rsid w:val="00E23B43"/>
    <w:rsid w:val="00E46799"/>
    <w:rsid w:val="00E63498"/>
    <w:rsid w:val="00E6484F"/>
    <w:rsid w:val="00E72B49"/>
    <w:rsid w:val="00E74F2A"/>
    <w:rsid w:val="00EA68CC"/>
    <w:rsid w:val="00ED46B5"/>
    <w:rsid w:val="00EF4F0A"/>
    <w:rsid w:val="00F05BBD"/>
    <w:rsid w:val="00F10632"/>
    <w:rsid w:val="00F17972"/>
    <w:rsid w:val="00F245D4"/>
    <w:rsid w:val="00F908FF"/>
    <w:rsid w:val="00F90DCB"/>
    <w:rsid w:val="00FC27AE"/>
    <w:rsid w:val="00FC6E8E"/>
    <w:rsid w:val="00FD0B59"/>
    <w:rsid w:val="00FF7D82"/>
  </w:rsids>
  <m:mathPr>
    <m:mathFont m:val="Cambria Math"/>
    <m:brkBin m:val="before"/>
    <m:brkBinSub m:val="--"/>
    <m:smallFrac m:val="0"/>
    <m:dispDef/>
    <m:lMargin m:val="0"/>
    <m:rMargin m:val="0"/>
    <m:defJc m:val="centerGroup"/>
    <m:wrapIndent m:val="1440"/>
    <m:intLim m:val="subSup"/>
    <m:naryLim m:val="undOvr"/>
  </m:mathPr>
  <w:themeFontLang w:val="es-H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491909"/>
  <w15:docId w15:val="{52B83FF8-E525-4F10-B62E-CF13FC44D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471065"/>
    <w:pPr>
      <w:widowControl w:val="0"/>
      <w:numPr>
        <w:numId w:val="1"/>
      </w:numPr>
      <w:autoSpaceDE w:val="0"/>
      <w:autoSpaceDN w:val="0"/>
      <w:spacing w:after="0" w:line="240" w:lineRule="auto"/>
      <w:outlineLvl w:val="0"/>
    </w:pPr>
    <w:rPr>
      <w:rFonts w:ascii="Trebuchet MS" w:eastAsia="Trebuchet MS" w:hAnsi="Trebuchet MS" w:cs="Trebuchet MS"/>
      <w:b/>
      <w:bCs/>
      <w:sz w:val="24"/>
      <w:szCs w:val="24"/>
      <w:lang w:eastAsia="es-HN" w:bidi="es-HN"/>
    </w:rPr>
  </w:style>
  <w:style w:type="paragraph" w:styleId="Ttulo2">
    <w:name w:val="heading 2"/>
    <w:basedOn w:val="Normal"/>
    <w:next w:val="Normal"/>
    <w:link w:val="Ttulo2Car"/>
    <w:uiPriority w:val="9"/>
    <w:semiHidden/>
    <w:unhideWhenUsed/>
    <w:qFormat/>
    <w:rsid w:val="00D60551"/>
    <w:pPr>
      <w:keepNext/>
      <w:keepLines/>
      <w:numPr>
        <w:ilvl w:val="1"/>
        <w:numId w:val="1"/>
      </w:numPr>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D60551"/>
    <w:pPr>
      <w:keepNext/>
      <w:keepLines/>
      <w:numPr>
        <w:ilvl w:val="2"/>
        <w:numId w:val="1"/>
      </w:numPr>
      <w:spacing w:before="200" w:after="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semiHidden/>
    <w:unhideWhenUsed/>
    <w:qFormat/>
    <w:rsid w:val="00D60551"/>
    <w:pPr>
      <w:keepNext/>
      <w:keepLines/>
      <w:numPr>
        <w:ilvl w:val="3"/>
        <w:numId w:val="1"/>
      </w:numPr>
      <w:spacing w:before="200" w:after="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D60551"/>
    <w:pPr>
      <w:keepNext/>
      <w:keepLines/>
      <w:numPr>
        <w:ilvl w:val="4"/>
        <w:numId w:val="1"/>
      </w:numPr>
      <w:spacing w:before="200" w:after="0"/>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ar"/>
    <w:uiPriority w:val="9"/>
    <w:semiHidden/>
    <w:unhideWhenUsed/>
    <w:qFormat/>
    <w:rsid w:val="00D60551"/>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Ttulo7">
    <w:name w:val="heading 7"/>
    <w:basedOn w:val="Normal"/>
    <w:next w:val="Normal"/>
    <w:link w:val="Ttulo7Car"/>
    <w:uiPriority w:val="9"/>
    <w:semiHidden/>
    <w:unhideWhenUsed/>
    <w:qFormat/>
    <w:rsid w:val="00D6055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D6055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D6055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202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2021"/>
  </w:style>
  <w:style w:type="paragraph" w:styleId="Piedepgina">
    <w:name w:val="footer"/>
    <w:basedOn w:val="Normal"/>
    <w:link w:val="PiedepginaCar"/>
    <w:uiPriority w:val="99"/>
    <w:unhideWhenUsed/>
    <w:rsid w:val="0099202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2021"/>
  </w:style>
  <w:style w:type="paragraph" w:styleId="Prrafodelista">
    <w:name w:val="List Paragraph"/>
    <w:basedOn w:val="Normal"/>
    <w:uiPriority w:val="34"/>
    <w:qFormat/>
    <w:rsid w:val="007E669D"/>
    <w:pPr>
      <w:ind w:left="720"/>
      <w:contextualSpacing/>
    </w:pPr>
  </w:style>
  <w:style w:type="paragraph" w:styleId="Textoindependiente">
    <w:name w:val="Body Text"/>
    <w:basedOn w:val="Normal"/>
    <w:link w:val="TextoindependienteCar"/>
    <w:uiPriority w:val="1"/>
    <w:qFormat/>
    <w:rsid w:val="007E669D"/>
    <w:pPr>
      <w:widowControl w:val="0"/>
      <w:autoSpaceDE w:val="0"/>
      <w:autoSpaceDN w:val="0"/>
      <w:spacing w:after="0" w:line="240" w:lineRule="auto"/>
    </w:pPr>
    <w:rPr>
      <w:rFonts w:ascii="Arial" w:eastAsia="Arial" w:hAnsi="Arial" w:cs="Arial"/>
      <w:sz w:val="24"/>
      <w:szCs w:val="24"/>
      <w:lang w:eastAsia="es-HN" w:bidi="es-HN"/>
    </w:rPr>
  </w:style>
  <w:style w:type="character" w:customStyle="1" w:styleId="TextoindependienteCar">
    <w:name w:val="Texto independiente Car"/>
    <w:basedOn w:val="Fuentedeprrafopredeter"/>
    <w:link w:val="Textoindependiente"/>
    <w:uiPriority w:val="1"/>
    <w:rsid w:val="007E669D"/>
    <w:rPr>
      <w:rFonts w:ascii="Arial" w:eastAsia="Arial" w:hAnsi="Arial" w:cs="Arial"/>
      <w:sz w:val="24"/>
      <w:szCs w:val="24"/>
      <w:lang w:eastAsia="es-HN" w:bidi="es-HN"/>
    </w:rPr>
  </w:style>
  <w:style w:type="character" w:styleId="Refdecomentario">
    <w:name w:val="annotation reference"/>
    <w:basedOn w:val="Fuentedeprrafopredeter"/>
    <w:uiPriority w:val="99"/>
    <w:semiHidden/>
    <w:unhideWhenUsed/>
    <w:rsid w:val="00C67930"/>
    <w:rPr>
      <w:sz w:val="16"/>
      <w:szCs w:val="16"/>
    </w:rPr>
  </w:style>
  <w:style w:type="paragraph" w:styleId="Textocomentario">
    <w:name w:val="annotation text"/>
    <w:basedOn w:val="Normal"/>
    <w:link w:val="TextocomentarioCar"/>
    <w:uiPriority w:val="99"/>
    <w:semiHidden/>
    <w:unhideWhenUsed/>
    <w:rsid w:val="00C6793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7930"/>
    <w:rPr>
      <w:sz w:val="20"/>
      <w:szCs w:val="20"/>
    </w:rPr>
  </w:style>
  <w:style w:type="paragraph" w:styleId="Asuntodelcomentario">
    <w:name w:val="annotation subject"/>
    <w:basedOn w:val="Textocomentario"/>
    <w:next w:val="Textocomentario"/>
    <w:link w:val="AsuntodelcomentarioCar"/>
    <w:uiPriority w:val="99"/>
    <w:semiHidden/>
    <w:unhideWhenUsed/>
    <w:rsid w:val="00C67930"/>
    <w:rPr>
      <w:b/>
      <w:bCs/>
    </w:rPr>
  </w:style>
  <w:style w:type="character" w:customStyle="1" w:styleId="AsuntodelcomentarioCar">
    <w:name w:val="Asunto del comentario Car"/>
    <w:basedOn w:val="TextocomentarioCar"/>
    <w:link w:val="Asuntodelcomentario"/>
    <w:uiPriority w:val="99"/>
    <w:semiHidden/>
    <w:rsid w:val="00C67930"/>
    <w:rPr>
      <w:b/>
      <w:bCs/>
      <w:sz w:val="20"/>
      <w:szCs w:val="20"/>
    </w:rPr>
  </w:style>
  <w:style w:type="paragraph" w:styleId="Textodeglobo">
    <w:name w:val="Balloon Text"/>
    <w:basedOn w:val="Normal"/>
    <w:link w:val="TextodegloboCar"/>
    <w:uiPriority w:val="99"/>
    <w:semiHidden/>
    <w:unhideWhenUsed/>
    <w:rsid w:val="00C679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7930"/>
    <w:rPr>
      <w:rFonts w:ascii="Segoe UI" w:hAnsi="Segoe UI" w:cs="Segoe UI"/>
      <w:sz w:val="18"/>
      <w:szCs w:val="18"/>
    </w:rPr>
  </w:style>
  <w:style w:type="paragraph" w:styleId="Sinespaciado">
    <w:name w:val="No Spacing"/>
    <w:uiPriority w:val="1"/>
    <w:qFormat/>
    <w:rsid w:val="001C4EB6"/>
    <w:pPr>
      <w:spacing w:after="0" w:line="240" w:lineRule="auto"/>
    </w:pPr>
  </w:style>
  <w:style w:type="paragraph" w:customStyle="1" w:styleId="Default">
    <w:name w:val="Default"/>
    <w:rsid w:val="001C4EB6"/>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1"/>
    <w:rsid w:val="00471065"/>
    <w:rPr>
      <w:rFonts w:ascii="Trebuchet MS" w:eastAsia="Trebuchet MS" w:hAnsi="Trebuchet MS" w:cs="Trebuchet MS"/>
      <w:b/>
      <w:bCs/>
      <w:sz w:val="24"/>
      <w:szCs w:val="24"/>
      <w:lang w:eastAsia="es-HN" w:bidi="es-HN"/>
    </w:rPr>
  </w:style>
  <w:style w:type="paragraph" w:styleId="NormalWeb">
    <w:name w:val="Normal (Web)"/>
    <w:basedOn w:val="Normal"/>
    <w:uiPriority w:val="99"/>
    <w:unhideWhenUsed/>
    <w:rsid w:val="00471065"/>
    <w:pPr>
      <w:spacing w:before="100" w:beforeAutospacing="1" w:after="100" w:afterAutospacing="1" w:line="240" w:lineRule="auto"/>
    </w:pPr>
    <w:rPr>
      <w:rFonts w:ascii="Times New Roman" w:eastAsia="Times New Roman" w:hAnsi="Times New Roman" w:cs="Times New Roman"/>
      <w:sz w:val="24"/>
      <w:szCs w:val="24"/>
      <w:lang w:eastAsia="es-HN"/>
    </w:rPr>
  </w:style>
  <w:style w:type="paragraph" w:customStyle="1" w:styleId="Paragraph">
    <w:name w:val="Paragraph"/>
    <w:basedOn w:val="Sangradetextonormal"/>
    <w:rsid w:val="00F17972"/>
    <w:pPr>
      <w:spacing w:before="120" w:line="240" w:lineRule="auto"/>
      <w:ind w:left="0"/>
      <w:jc w:val="both"/>
      <w:outlineLvl w:val="1"/>
    </w:pPr>
    <w:rPr>
      <w:rFonts w:ascii="Times New Roman" w:eastAsia="Times New Roman" w:hAnsi="Times New Roman" w:cs="Times New Roman"/>
      <w:sz w:val="24"/>
      <w:szCs w:val="20"/>
      <w:lang w:val="en-US"/>
    </w:rPr>
  </w:style>
  <w:style w:type="paragraph" w:styleId="Sangradetextonormal">
    <w:name w:val="Body Text Indent"/>
    <w:basedOn w:val="Normal"/>
    <w:link w:val="SangradetextonormalCar"/>
    <w:uiPriority w:val="99"/>
    <w:semiHidden/>
    <w:unhideWhenUsed/>
    <w:rsid w:val="00F17972"/>
    <w:pPr>
      <w:spacing w:after="120"/>
      <w:ind w:left="283"/>
    </w:pPr>
  </w:style>
  <w:style w:type="character" w:customStyle="1" w:styleId="SangradetextonormalCar">
    <w:name w:val="Sangría de texto normal Car"/>
    <w:basedOn w:val="Fuentedeprrafopredeter"/>
    <w:link w:val="Sangradetextonormal"/>
    <w:uiPriority w:val="99"/>
    <w:semiHidden/>
    <w:rsid w:val="00F17972"/>
  </w:style>
  <w:style w:type="character" w:styleId="Hipervnculo">
    <w:name w:val="Hyperlink"/>
    <w:basedOn w:val="Fuentedeprrafopredeter"/>
    <w:rsid w:val="00C82712"/>
    <w:rPr>
      <w:color w:val="0000FF"/>
      <w:u w:val="single"/>
    </w:rPr>
  </w:style>
  <w:style w:type="paragraph" w:customStyle="1" w:styleId="Pa2">
    <w:name w:val="Pa2"/>
    <w:basedOn w:val="Normal"/>
    <w:next w:val="Normal"/>
    <w:uiPriority w:val="99"/>
    <w:rsid w:val="00AC6FA1"/>
    <w:pPr>
      <w:autoSpaceDE w:val="0"/>
      <w:autoSpaceDN w:val="0"/>
      <w:adjustRightInd w:val="0"/>
      <w:spacing w:after="0" w:line="241" w:lineRule="atLeast"/>
    </w:pPr>
    <w:rPr>
      <w:rFonts w:ascii="Times New Roman" w:eastAsia="Times New Roman" w:hAnsi="Times New Roman" w:cs="Times New Roman"/>
      <w:sz w:val="24"/>
      <w:szCs w:val="24"/>
      <w:lang w:eastAsia="es-HN"/>
    </w:rPr>
  </w:style>
  <w:style w:type="character" w:customStyle="1" w:styleId="Ttulo2Car">
    <w:name w:val="Título 2 Car"/>
    <w:basedOn w:val="Fuentedeprrafopredeter"/>
    <w:link w:val="Ttulo2"/>
    <w:uiPriority w:val="9"/>
    <w:semiHidden/>
    <w:rsid w:val="00D60551"/>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rsid w:val="00D60551"/>
    <w:rPr>
      <w:rFonts w:asciiTheme="majorHAnsi" w:eastAsiaTheme="majorEastAsia" w:hAnsiTheme="majorHAnsi" w:cstheme="majorBidi"/>
      <w:b/>
      <w:bCs/>
      <w:color w:val="4472C4" w:themeColor="accent1"/>
    </w:rPr>
  </w:style>
  <w:style w:type="character" w:customStyle="1" w:styleId="Ttulo4Car">
    <w:name w:val="Título 4 Car"/>
    <w:basedOn w:val="Fuentedeprrafopredeter"/>
    <w:link w:val="Ttulo4"/>
    <w:uiPriority w:val="9"/>
    <w:semiHidden/>
    <w:rsid w:val="00D60551"/>
    <w:rPr>
      <w:rFonts w:asciiTheme="majorHAnsi" w:eastAsiaTheme="majorEastAsia" w:hAnsiTheme="majorHAnsi" w:cstheme="majorBidi"/>
      <w:b/>
      <w:bCs/>
      <w:i/>
      <w:iCs/>
      <w:color w:val="4472C4" w:themeColor="accent1"/>
    </w:rPr>
  </w:style>
  <w:style w:type="character" w:customStyle="1" w:styleId="Ttulo5Car">
    <w:name w:val="Título 5 Car"/>
    <w:basedOn w:val="Fuentedeprrafopredeter"/>
    <w:link w:val="Ttulo5"/>
    <w:uiPriority w:val="9"/>
    <w:semiHidden/>
    <w:rsid w:val="00D60551"/>
    <w:rPr>
      <w:rFonts w:asciiTheme="majorHAnsi" w:eastAsiaTheme="majorEastAsia" w:hAnsiTheme="majorHAnsi" w:cstheme="majorBidi"/>
      <w:color w:val="1F3763" w:themeColor="accent1" w:themeShade="7F"/>
    </w:rPr>
  </w:style>
  <w:style w:type="character" w:customStyle="1" w:styleId="Ttulo6Car">
    <w:name w:val="Título 6 Car"/>
    <w:basedOn w:val="Fuentedeprrafopredeter"/>
    <w:link w:val="Ttulo6"/>
    <w:uiPriority w:val="9"/>
    <w:semiHidden/>
    <w:rsid w:val="00D60551"/>
    <w:rPr>
      <w:rFonts w:asciiTheme="majorHAnsi" w:eastAsiaTheme="majorEastAsia" w:hAnsiTheme="majorHAnsi" w:cstheme="majorBidi"/>
      <w:i/>
      <w:iCs/>
      <w:color w:val="1F3763" w:themeColor="accent1" w:themeShade="7F"/>
    </w:rPr>
  </w:style>
  <w:style w:type="character" w:customStyle="1" w:styleId="Ttulo7Car">
    <w:name w:val="Título 7 Car"/>
    <w:basedOn w:val="Fuentedeprrafopredeter"/>
    <w:link w:val="Ttulo7"/>
    <w:uiPriority w:val="9"/>
    <w:semiHidden/>
    <w:rsid w:val="00D60551"/>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D60551"/>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D60551"/>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Fuentedeprrafopredeter"/>
    <w:rsid w:val="00845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899545">
      <w:bodyDiv w:val="1"/>
      <w:marLeft w:val="0"/>
      <w:marRight w:val="0"/>
      <w:marTop w:val="0"/>
      <w:marBottom w:val="0"/>
      <w:divBdr>
        <w:top w:val="none" w:sz="0" w:space="0" w:color="auto"/>
        <w:left w:val="none" w:sz="0" w:space="0" w:color="auto"/>
        <w:bottom w:val="none" w:sz="0" w:space="0" w:color="auto"/>
        <w:right w:val="none" w:sz="0" w:space="0" w:color="auto"/>
      </w:divBdr>
    </w:div>
    <w:div w:id="119140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F5B7F-A7B6-40A8-843C-2C89BA9F0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1973</Words>
  <Characters>10853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Zonia Lopez</dc:creator>
  <cp:lastModifiedBy>Cesar Andree Sonic</cp:lastModifiedBy>
  <cp:revision>4</cp:revision>
  <cp:lastPrinted>2019-04-05T17:47:00Z</cp:lastPrinted>
  <dcterms:created xsi:type="dcterms:W3CDTF">2019-04-13T18:28:00Z</dcterms:created>
  <dcterms:modified xsi:type="dcterms:W3CDTF">2019-04-13T18:28:00Z</dcterms:modified>
</cp:coreProperties>
</file>