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072F" w14:textId="77777777" w:rsidR="00ED1C63" w:rsidRPr="00AF3C49" w:rsidRDefault="00ED1C63" w:rsidP="00992021">
      <w:pPr>
        <w:rPr>
          <w:b/>
          <w:sz w:val="24"/>
          <w:szCs w:val="24"/>
        </w:rPr>
      </w:pPr>
    </w:p>
    <w:p w14:paraId="1759E214" w14:textId="77777777" w:rsidR="00C71F91" w:rsidRPr="001277F6" w:rsidRDefault="00992021" w:rsidP="00FF7D82">
      <w:pPr>
        <w:spacing w:after="80" w:line="276" w:lineRule="auto"/>
        <w:jc w:val="center"/>
        <w:rPr>
          <w:rFonts w:asciiTheme="majorHAnsi" w:hAnsiTheme="majorHAnsi"/>
          <w:b/>
          <w:sz w:val="24"/>
          <w:szCs w:val="24"/>
        </w:rPr>
      </w:pPr>
      <w:r w:rsidRPr="001277F6">
        <w:rPr>
          <w:rFonts w:asciiTheme="majorHAnsi" w:hAnsiTheme="majorHAnsi"/>
          <w:b/>
          <w:sz w:val="24"/>
          <w:szCs w:val="24"/>
        </w:rPr>
        <w:t>SECRETARÍA DE EDUCACIÓN</w:t>
      </w:r>
    </w:p>
    <w:p w14:paraId="6E42E790" w14:textId="7AD655CE" w:rsidR="00992021" w:rsidRPr="001277F6" w:rsidRDefault="00992021" w:rsidP="00FF7D82">
      <w:pPr>
        <w:spacing w:after="80" w:line="276" w:lineRule="auto"/>
        <w:jc w:val="center"/>
        <w:rPr>
          <w:rFonts w:asciiTheme="majorHAnsi" w:hAnsiTheme="majorHAnsi"/>
          <w:b/>
          <w:sz w:val="24"/>
          <w:szCs w:val="24"/>
        </w:rPr>
      </w:pPr>
      <w:r w:rsidRPr="001277F6">
        <w:rPr>
          <w:rFonts w:asciiTheme="majorHAnsi" w:hAnsiTheme="majorHAnsi"/>
          <w:b/>
          <w:sz w:val="24"/>
          <w:szCs w:val="24"/>
        </w:rPr>
        <w:t>DIRECCIÓN</w:t>
      </w:r>
      <w:r w:rsidR="00ED1C63" w:rsidRPr="001277F6">
        <w:rPr>
          <w:rFonts w:asciiTheme="majorHAnsi" w:hAnsiTheme="majorHAnsi"/>
          <w:b/>
          <w:sz w:val="24"/>
          <w:szCs w:val="24"/>
        </w:rPr>
        <w:t xml:space="preserve"> GENERAL</w:t>
      </w:r>
      <w:r w:rsidRPr="001277F6">
        <w:rPr>
          <w:rFonts w:asciiTheme="majorHAnsi" w:hAnsiTheme="majorHAnsi"/>
          <w:b/>
          <w:sz w:val="24"/>
          <w:szCs w:val="24"/>
        </w:rPr>
        <w:t xml:space="preserve"> DE ADQUISICIÓNES</w:t>
      </w:r>
    </w:p>
    <w:p w14:paraId="7E08E04C" w14:textId="77777777" w:rsidR="005363F0" w:rsidRPr="001277F6" w:rsidRDefault="00A70E59" w:rsidP="00FF7D82">
      <w:pPr>
        <w:pStyle w:val="Textoindependiente"/>
        <w:spacing w:after="80" w:line="276" w:lineRule="auto"/>
        <w:jc w:val="center"/>
        <w:rPr>
          <w:rFonts w:asciiTheme="majorHAnsi" w:hAnsiTheme="majorHAnsi"/>
          <w:b/>
        </w:rPr>
      </w:pPr>
      <w:r w:rsidRPr="001277F6">
        <w:rPr>
          <w:rFonts w:asciiTheme="majorHAnsi" w:hAnsiTheme="majorHAnsi"/>
          <w:b/>
        </w:rPr>
        <w:t>TÉ</w:t>
      </w:r>
      <w:r w:rsidR="007E669D" w:rsidRPr="001277F6">
        <w:rPr>
          <w:rFonts w:asciiTheme="majorHAnsi" w:hAnsiTheme="majorHAnsi"/>
          <w:b/>
        </w:rPr>
        <w:t xml:space="preserve">RMINOS DE REFERENCIA </w:t>
      </w:r>
    </w:p>
    <w:p w14:paraId="17BA7866" w14:textId="57D63677" w:rsidR="007E669D" w:rsidRPr="001277F6" w:rsidRDefault="007E669D" w:rsidP="00525E70">
      <w:pPr>
        <w:pStyle w:val="Textoindependiente"/>
        <w:spacing w:after="80" w:line="276" w:lineRule="auto"/>
        <w:jc w:val="center"/>
        <w:rPr>
          <w:rFonts w:asciiTheme="majorHAnsi" w:hAnsiTheme="majorHAnsi"/>
          <w:b/>
        </w:rPr>
      </w:pPr>
      <w:r w:rsidRPr="001277F6">
        <w:rPr>
          <w:rFonts w:asciiTheme="majorHAnsi" w:hAnsiTheme="majorHAnsi"/>
          <w:b/>
        </w:rPr>
        <w:t>SERVICIOS DE CON</w:t>
      </w:r>
      <w:r w:rsidR="003B7645" w:rsidRPr="001277F6">
        <w:rPr>
          <w:rFonts w:asciiTheme="majorHAnsi" w:hAnsiTheme="majorHAnsi"/>
          <w:b/>
        </w:rPr>
        <w:t>SU</w:t>
      </w:r>
      <w:r w:rsidR="005363F0" w:rsidRPr="001277F6">
        <w:rPr>
          <w:rFonts w:asciiTheme="majorHAnsi" w:hAnsiTheme="majorHAnsi"/>
          <w:b/>
        </w:rPr>
        <w:t>LTORIA PARA ESTRUCTURAR  LOS PROCESOS  DE ADMINIST</w:t>
      </w:r>
      <w:r w:rsidR="00655355" w:rsidRPr="001277F6">
        <w:rPr>
          <w:rFonts w:asciiTheme="majorHAnsi" w:hAnsiTheme="majorHAnsi"/>
          <w:b/>
        </w:rPr>
        <w:t>R</w:t>
      </w:r>
      <w:r w:rsidR="005363F0" w:rsidRPr="001277F6">
        <w:rPr>
          <w:rFonts w:asciiTheme="majorHAnsi" w:hAnsiTheme="majorHAnsi"/>
          <w:b/>
        </w:rPr>
        <w:t xml:space="preserve">ACION DEL RECURSO HUMANO DE LA SUB DIRECCION GENERAL DE TALENTO HUMANO ADMINISTRATIVA </w:t>
      </w:r>
    </w:p>
    <w:p w14:paraId="67A9A8E9" w14:textId="6408D8C2" w:rsidR="007E669D" w:rsidRPr="00C15A93" w:rsidRDefault="00C15A93" w:rsidP="00FF7D82">
      <w:pPr>
        <w:spacing w:after="80" w:line="276" w:lineRule="auto"/>
        <w:jc w:val="center"/>
        <w:rPr>
          <w:rFonts w:asciiTheme="majorHAnsi" w:hAnsiTheme="majorHAnsi"/>
          <w:b/>
          <w:sz w:val="24"/>
          <w:szCs w:val="24"/>
          <w:u w:val="single"/>
        </w:rPr>
      </w:pPr>
      <w:r w:rsidRPr="00C15A93">
        <w:rPr>
          <w:rFonts w:asciiTheme="majorHAnsi" w:hAnsiTheme="majorHAnsi"/>
          <w:b/>
          <w:sz w:val="24"/>
          <w:szCs w:val="24"/>
          <w:u w:val="single"/>
        </w:rPr>
        <w:t>CM-030-DM-DGA-SE-2019</w:t>
      </w:r>
    </w:p>
    <w:p w14:paraId="72C1D3E6" w14:textId="389ABC1A" w:rsidR="007E669D" w:rsidRPr="001277F6" w:rsidRDefault="007E669D" w:rsidP="00FF7D82">
      <w:pPr>
        <w:spacing w:after="80" w:line="276" w:lineRule="auto"/>
        <w:rPr>
          <w:rFonts w:asciiTheme="majorHAnsi" w:hAnsiTheme="majorHAnsi"/>
          <w:b/>
          <w:sz w:val="24"/>
          <w:szCs w:val="24"/>
        </w:rPr>
      </w:pPr>
      <w:r w:rsidRPr="001277F6">
        <w:rPr>
          <w:rFonts w:asciiTheme="majorHAnsi" w:hAnsiTheme="majorHAnsi"/>
          <w:b/>
          <w:sz w:val="24"/>
          <w:szCs w:val="24"/>
        </w:rPr>
        <w:t xml:space="preserve">I.- </w:t>
      </w:r>
      <w:r w:rsidR="008A1427" w:rsidRPr="001277F6">
        <w:rPr>
          <w:rFonts w:asciiTheme="majorHAnsi" w:hAnsiTheme="majorHAnsi"/>
          <w:b/>
          <w:sz w:val="24"/>
          <w:szCs w:val="24"/>
        </w:rPr>
        <w:t>INTRODUCCION</w:t>
      </w:r>
      <w:r w:rsidRPr="001277F6">
        <w:rPr>
          <w:rFonts w:asciiTheme="majorHAnsi" w:hAnsiTheme="majorHAnsi"/>
          <w:b/>
          <w:sz w:val="24"/>
          <w:szCs w:val="24"/>
        </w:rPr>
        <w:t xml:space="preserve">: </w:t>
      </w:r>
    </w:p>
    <w:p w14:paraId="10EB15EB" w14:textId="77777777" w:rsidR="007E669D" w:rsidRPr="001277F6" w:rsidRDefault="007E669D" w:rsidP="00FF7D82">
      <w:pPr>
        <w:pStyle w:val="Textoindependiente"/>
        <w:spacing w:after="80" w:line="276" w:lineRule="auto"/>
        <w:jc w:val="both"/>
        <w:rPr>
          <w:rFonts w:asciiTheme="majorHAnsi" w:hAnsiTheme="majorHAnsi"/>
        </w:rPr>
      </w:pPr>
      <w:r w:rsidRPr="001277F6">
        <w:rPr>
          <w:rFonts w:asciiTheme="majorHAnsi" w:hAnsiTheme="majorHAnsi"/>
        </w:rPr>
        <w:t>La Constitución de la Republica en el artículo 151 establece que la educación es función esencial del Estado para la conservación, el fomento y la difusión de la cultura, la cual deberá proyectar sus beneficios a la sociedad sin discriminación de ninguna Naturaleza; para la cual faculta al poder ejecutivo adoptar las medidas necesarias, mediante leyes y reglamentos que aseguren la efectividad de este derecho. Todas las actividades del Estado y de las entidades públicas y privadas están sujetas a esta disposición.</w:t>
      </w:r>
    </w:p>
    <w:p w14:paraId="25B4997C" w14:textId="77777777" w:rsidR="007E669D" w:rsidRPr="001277F6" w:rsidRDefault="007E669D" w:rsidP="00FF7D82">
      <w:pPr>
        <w:pStyle w:val="Textoindependiente"/>
        <w:spacing w:after="80" w:line="276" w:lineRule="auto"/>
        <w:jc w:val="both"/>
        <w:rPr>
          <w:rFonts w:asciiTheme="majorHAnsi" w:hAnsiTheme="majorHAnsi"/>
        </w:rPr>
      </w:pPr>
    </w:p>
    <w:p w14:paraId="1C70FDF8" w14:textId="77777777" w:rsidR="007E669D" w:rsidRPr="001277F6" w:rsidRDefault="007E669D" w:rsidP="00FF7D82">
      <w:pPr>
        <w:pStyle w:val="Textoindependiente"/>
        <w:spacing w:after="80" w:line="276" w:lineRule="auto"/>
        <w:jc w:val="both"/>
        <w:rPr>
          <w:rFonts w:asciiTheme="majorHAnsi" w:hAnsiTheme="majorHAnsi"/>
        </w:rPr>
      </w:pPr>
      <w:r w:rsidRPr="001277F6">
        <w:rPr>
          <w:rFonts w:asciiTheme="majorHAnsi" w:hAnsiTheme="majorHAnsi"/>
        </w:rPr>
        <w:t xml:space="preserve">La </w:t>
      </w:r>
      <w:r w:rsidRPr="001277F6">
        <w:rPr>
          <w:rFonts w:asciiTheme="majorHAnsi" w:hAnsiTheme="majorHAnsi"/>
          <w:spacing w:val="-3"/>
        </w:rPr>
        <w:t>Secretaría de Educación</w:t>
      </w:r>
      <w:r w:rsidRPr="001277F6">
        <w:rPr>
          <w:rFonts w:asciiTheme="majorHAnsi" w:hAnsiTheme="majorHAnsi"/>
        </w:rPr>
        <w:t>, como ente rector de la Política Educativa Nacional, autoriza, organiza, dirige y supervisa la educación en los niveles de educación pre básica, básica y media del sistema educativo formal, garantizando el acceso a los servicios educativos de calidad, equidad y transparencia y participación a las niñas, niños, jóvenes, adultos para el bienestar humano integral, que contribuyan al desarrollo de económico, científico, tecnológico social y cultural del país.</w:t>
      </w:r>
    </w:p>
    <w:p w14:paraId="35CBD75B" w14:textId="77777777" w:rsidR="007E669D" w:rsidRPr="001277F6" w:rsidRDefault="007E669D" w:rsidP="00FF7D82">
      <w:pPr>
        <w:pStyle w:val="Textoindependiente"/>
        <w:spacing w:after="80" w:line="276" w:lineRule="auto"/>
        <w:jc w:val="both"/>
        <w:rPr>
          <w:rFonts w:asciiTheme="majorHAnsi" w:hAnsiTheme="majorHAnsi"/>
        </w:rPr>
      </w:pPr>
    </w:p>
    <w:p w14:paraId="681183BD" w14:textId="77777777" w:rsidR="007E669D" w:rsidRPr="001277F6" w:rsidRDefault="007E669D" w:rsidP="00FF7D82">
      <w:pPr>
        <w:pStyle w:val="Textoindependiente"/>
        <w:spacing w:after="80" w:line="276" w:lineRule="auto"/>
        <w:jc w:val="both"/>
        <w:rPr>
          <w:rFonts w:asciiTheme="majorHAnsi" w:hAnsiTheme="majorHAnsi"/>
        </w:rPr>
      </w:pPr>
      <w:r w:rsidRPr="001277F6">
        <w:rPr>
          <w:rFonts w:asciiTheme="majorHAnsi" w:hAnsiTheme="majorHAnsi"/>
        </w:rPr>
        <w:t>Con la emisión la Ley Fundamental del Educación según decreto 262-2011, se garantiza el derecho humano a la educación y se establece los principios, garantías, fines y lineamientos generales de la educación nacional. Reconoce al educando como titular del derecho y actor principal; establece que el fin primordial de la educación es desarrollo máximo de sus potencialidades y su personalidad; define la estructura del Sistema Nacional de Educación, las atribuciones y obligaciones del Estado, los derechos y las responsabilidades de las personas de la sociedad en la función educadora.</w:t>
      </w:r>
    </w:p>
    <w:p w14:paraId="02F7E705" w14:textId="77777777" w:rsidR="007E669D" w:rsidRPr="001277F6" w:rsidRDefault="007E669D" w:rsidP="00FF7D82">
      <w:pPr>
        <w:pStyle w:val="Textoindependiente"/>
        <w:spacing w:after="80" w:line="276" w:lineRule="auto"/>
        <w:jc w:val="both"/>
        <w:rPr>
          <w:rFonts w:asciiTheme="majorHAnsi" w:hAnsiTheme="majorHAnsi"/>
        </w:rPr>
      </w:pPr>
    </w:p>
    <w:p w14:paraId="05BC4B0C" w14:textId="70A4359A" w:rsidR="00525E70" w:rsidRDefault="007E669D" w:rsidP="008A1427">
      <w:pPr>
        <w:pStyle w:val="Textoindependiente"/>
        <w:spacing w:after="80" w:line="276" w:lineRule="auto"/>
        <w:jc w:val="both"/>
        <w:rPr>
          <w:rFonts w:asciiTheme="majorHAnsi" w:hAnsiTheme="majorHAnsi"/>
        </w:rPr>
      </w:pPr>
      <w:r w:rsidRPr="001277F6">
        <w:rPr>
          <w:rFonts w:asciiTheme="majorHAnsi" w:hAnsiTheme="majorHAnsi"/>
        </w:rPr>
        <w:t xml:space="preserve">En mismo orden normativo se </w:t>
      </w:r>
      <w:r w:rsidR="001277F6">
        <w:rPr>
          <w:rFonts w:asciiTheme="majorHAnsi" w:hAnsiTheme="majorHAnsi"/>
        </w:rPr>
        <w:t xml:space="preserve">crea el PCM 027-2018, en donde </w:t>
      </w:r>
      <w:r w:rsidRPr="001277F6">
        <w:rPr>
          <w:rFonts w:asciiTheme="majorHAnsi" w:hAnsiTheme="majorHAnsi"/>
        </w:rPr>
        <w:t>se considera necesario realizar un proceso de reorganización integral de la Secretaría de Estado en el despacho de Educación y realizar el acompañamiento necesario en una transformación institucional Nacional, a fin de asegurar y garantizar mediante el Plan Estratégico Sectorial de Educación 2018, 2030, una adecuada prestación</w:t>
      </w:r>
      <w:r w:rsidR="00525E70" w:rsidRPr="001277F6">
        <w:rPr>
          <w:rFonts w:asciiTheme="majorHAnsi" w:hAnsiTheme="majorHAnsi"/>
        </w:rPr>
        <w:t xml:space="preserve"> de los servicios de educación.</w:t>
      </w:r>
    </w:p>
    <w:p w14:paraId="7B954F3D" w14:textId="77777777" w:rsidR="001277F6" w:rsidRPr="001277F6" w:rsidRDefault="001277F6" w:rsidP="008A1427">
      <w:pPr>
        <w:pStyle w:val="Textoindependiente"/>
        <w:spacing w:after="80" w:line="276" w:lineRule="auto"/>
        <w:jc w:val="both"/>
        <w:rPr>
          <w:rFonts w:asciiTheme="majorHAnsi" w:hAnsiTheme="majorHAnsi"/>
        </w:rPr>
      </w:pPr>
    </w:p>
    <w:p w14:paraId="64F10D7C" w14:textId="77777777" w:rsidR="00525E70" w:rsidRPr="001277F6" w:rsidRDefault="00525E70" w:rsidP="008A1427">
      <w:pPr>
        <w:pStyle w:val="Textoindependiente"/>
        <w:spacing w:after="80" w:line="276" w:lineRule="auto"/>
        <w:jc w:val="both"/>
        <w:rPr>
          <w:rFonts w:asciiTheme="majorHAnsi" w:hAnsiTheme="majorHAnsi"/>
        </w:rPr>
      </w:pPr>
    </w:p>
    <w:p w14:paraId="59F2547F" w14:textId="233E463A" w:rsidR="00655355" w:rsidRPr="001277F6" w:rsidRDefault="007E669D" w:rsidP="008A1427">
      <w:pPr>
        <w:numPr>
          <w:ilvl w:val="12"/>
          <w:numId w:val="0"/>
        </w:numPr>
        <w:spacing w:line="276" w:lineRule="auto"/>
        <w:jc w:val="both"/>
        <w:rPr>
          <w:rFonts w:asciiTheme="majorHAnsi" w:hAnsiTheme="majorHAnsi"/>
          <w:sz w:val="24"/>
          <w:szCs w:val="24"/>
          <w:lang w:val="es-ES"/>
        </w:rPr>
      </w:pPr>
      <w:r w:rsidRPr="001277F6">
        <w:rPr>
          <w:rFonts w:asciiTheme="majorHAnsi" w:hAnsiTheme="majorHAnsi"/>
          <w:sz w:val="24"/>
          <w:szCs w:val="24"/>
        </w:rPr>
        <w:t xml:space="preserve">En consonancia con el marco legal y los objetivos de la Secretaría de Educación, se hace necesario la contratación de los servicios de </w:t>
      </w:r>
      <w:r w:rsidR="00617497" w:rsidRPr="001277F6">
        <w:rPr>
          <w:rFonts w:asciiTheme="majorHAnsi" w:hAnsiTheme="majorHAnsi"/>
          <w:sz w:val="24"/>
          <w:szCs w:val="24"/>
        </w:rPr>
        <w:t xml:space="preserve">una </w:t>
      </w:r>
      <w:r w:rsidR="00655355" w:rsidRPr="001277F6">
        <w:rPr>
          <w:rFonts w:asciiTheme="majorHAnsi" w:hAnsiTheme="majorHAnsi"/>
          <w:sz w:val="24"/>
          <w:szCs w:val="24"/>
        </w:rPr>
        <w:t>Consultorí</w:t>
      </w:r>
      <w:r w:rsidR="00740EA1" w:rsidRPr="001277F6">
        <w:rPr>
          <w:rFonts w:asciiTheme="majorHAnsi" w:hAnsiTheme="majorHAnsi"/>
          <w:sz w:val="24"/>
          <w:szCs w:val="24"/>
        </w:rPr>
        <w:t xml:space="preserve">a Técnica para </w:t>
      </w:r>
      <w:r w:rsidR="001D3BAB" w:rsidRPr="001277F6">
        <w:rPr>
          <w:rFonts w:asciiTheme="majorHAnsi" w:hAnsiTheme="majorHAnsi"/>
          <w:sz w:val="24"/>
          <w:szCs w:val="24"/>
        </w:rPr>
        <w:t xml:space="preserve"> dar</w:t>
      </w:r>
      <w:r w:rsidR="00ED1C63" w:rsidRPr="001277F6">
        <w:rPr>
          <w:rFonts w:asciiTheme="majorHAnsi" w:hAnsiTheme="majorHAnsi"/>
          <w:sz w:val="24"/>
          <w:szCs w:val="24"/>
        </w:rPr>
        <w:t xml:space="preserve"> seguimiento, monitoreo y e</w:t>
      </w:r>
      <w:r w:rsidR="00740EA1" w:rsidRPr="001277F6">
        <w:rPr>
          <w:rFonts w:asciiTheme="majorHAnsi" w:hAnsiTheme="majorHAnsi"/>
          <w:sz w:val="24"/>
          <w:szCs w:val="24"/>
        </w:rPr>
        <w:t>structurar los P</w:t>
      </w:r>
      <w:r w:rsidR="00655355" w:rsidRPr="001277F6">
        <w:rPr>
          <w:rFonts w:asciiTheme="majorHAnsi" w:hAnsiTheme="majorHAnsi"/>
          <w:sz w:val="24"/>
          <w:szCs w:val="24"/>
        </w:rPr>
        <w:t>rocesos de</w:t>
      </w:r>
      <w:r w:rsidR="00740EA1" w:rsidRPr="001277F6">
        <w:rPr>
          <w:rFonts w:asciiTheme="majorHAnsi" w:hAnsiTheme="majorHAnsi"/>
          <w:sz w:val="24"/>
          <w:szCs w:val="24"/>
        </w:rPr>
        <w:t xml:space="preserve"> A</w:t>
      </w:r>
      <w:r w:rsidR="00ED1C63" w:rsidRPr="001277F6">
        <w:rPr>
          <w:rFonts w:asciiTheme="majorHAnsi" w:hAnsiTheme="majorHAnsi"/>
          <w:sz w:val="24"/>
          <w:szCs w:val="24"/>
        </w:rPr>
        <w:t>dministració</w:t>
      </w:r>
      <w:r w:rsidR="00655355" w:rsidRPr="001277F6">
        <w:rPr>
          <w:rFonts w:asciiTheme="majorHAnsi" w:hAnsiTheme="majorHAnsi"/>
          <w:sz w:val="24"/>
          <w:szCs w:val="24"/>
        </w:rPr>
        <w:t>n del recurso humano de la Sub Direccion General de Talento Humano Administrativa, la que tiene como finalidad desarrollar func</w:t>
      </w:r>
      <w:r w:rsidR="00556231" w:rsidRPr="001277F6">
        <w:rPr>
          <w:rFonts w:asciiTheme="majorHAnsi" w:hAnsiTheme="majorHAnsi"/>
          <w:sz w:val="24"/>
          <w:szCs w:val="24"/>
        </w:rPr>
        <w:t>iones di</w:t>
      </w:r>
      <w:r w:rsidR="00655355" w:rsidRPr="001277F6">
        <w:rPr>
          <w:rFonts w:asciiTheme="majorHAnsi" w:hAnsiTheme="majorHAnsi"/>
          <w:sz w:val="24"/>
          <w:szCs w:val="24"/>
        </w:rPr>
        <w:t xml:space="preserve">ferenciadas, coordinadas en la que se debera utilizar todos los recursos, fisicos, humanos, </w:t>
      </w:r>
      <w:r w:rsidR="00C37D0E" w:rsidRPr="001277F6">
        <w:rPr>
          <w:rFonts w:asciiTheme="majorHAnsi" w:hAnsiTheme="majorHAnsi"/>
          <w:sz w:val="24"/>
          <w:szCs w:val="24"/>
        </w:rPr>
        <w:t>tecnologicos para el uso ra</w:t>
      </w:r>
      <w:r w:rsidR="00ED1C63" w:rsidRPr="001277F6">
        <w:rPr>
          <w:rFonts w:asciiTheme="majorHAnsi" w:hAnsiTheme="majorHAnsi"/>
          <w:sz w:val="24"/>
          <w:szCs w:val="24"/>
        </w:rPr>
        <w:t xml:space="preserve">cional de la división del trabajo por </w:t>
      </w:r>
      <w:r w:rsidR="00C37D0E" w:rsidRPr="001277F6">
        <w:rPr>
          <w:rFonts w:asciiTheme="majorHAnsi" w:hAnsiTheme="majorHAnsi"/>
          <w:sz w:val="24"/>
          <w:szCs w:val="24"/>
        </w:rPr>
        <w:t xml:space="preserve"> </w:t>
      </w:r>
      <w:r w:rsidR="00ED1C63" w:rsidRPr="001277F6">
        <w:rPr>
          <w:rFonts w:asciiTheme="majorHAnsi" w:hAnsiTheme="majorHAnsi"/>
          <w:sz w:val="24"/>
          <w:szCs w:val="24"/>
        </w:rPr>
        <w:t xml:space="preserve">desempeño, asi como </w:t>
      </w:r>
      <w:r w:rsidR="00C37D0E" w:rsidRPr="001277F6">
        <w:rPr>
          <w:rFonts w:asciiTheme="majorHAnsi" w:hAnsiTheme="majorHAnsi"/>
          <w:sz w:val="24"/>
          <w:szCs w:val="24"/>
        </w:rPr>
        <w:t xml:space="preserve">como la </w:t>
      </w:r>
      <w:r w:rsidR="00ED1C63" w:rsidRPr="001277F6">
        <w:rPr>
          <w:rFonts w:asciiTheme="majorHAnsi" w:hAnsiTheme="majorHAnsi"/>
          <w:sz w:val="24"/>
          <w:szCs w:val="24"/>
        </w:rPr>
        <w:t>coordinación</w:t>
      </w:r>
      <w:r w:rsidR="00C37D0E" w:rsidRPr="001277F6">
        <w:rPr>
          <w:rFonts w:asciiTheme="majorHAnsi" w:hAnsiTheme="majorHAnsi"/>
          <w:sz w:val="24"/>
          <w:szCs w:val="24"/>
        </w:rPr>
        <w:t>, comunicación</w:t>
      </w:r>
      <w:r w:rsidR="00E94886" w:rsidRPr="001277F6">
        <w:rPr>
          <w:rFonts w:asciiTheme="majorHAnsi" w:hAnsiTheme="majorHAnsi"/>
          <w:sz w:val="24"/>
          <w:szCs w:val="24"/>
        </w:rPr>
        <w:t xml:space="preserve"> eficaz y</w:t>
      </w:r>
      <w:r w:rsidR="00C37D0E" w:rsidRPr="001277F6">
        <w:rPr>
          <w:rFonts w:asciiTheme="majorHAnsi" w:hAnsiTheme="majorHAnsi"/>
          <w:sz w:val="24"/>
          <w:szCs w:val="24"/>
        </w:rPr>
        <w:t xml:space="preserve"> eficiente de los colaboradores que dirigen esta area.</w:t>
      </w:r>
      <w:r w:rsidR="00C37D0E" w:rsidRPr="001277F6">
        <w:rPr>
          <w:rFonts w:asciiTheme="majorHAnsi" w:hAnsiTheme="majorHAnsi"/>
          <w:sz w:val="24"/>
          <w:szCs w:val="24"/>
          <w:lang w:val="es-ES"/>
        </w:rPr>
        <w:t xml:space="preserve"> </w:t>
      </w:r>
    </w:p>
    <w:p w14:paraId="3332474E" w14:textId="2354F739" w:rsidR="00C37D0E" w:rsidRPr="001277F6" w:rsidRDefault="00556231" w:rsidP="008A1427">
      <w:pPr>
        <w:numPr>
          <w:ilvl w:val="12"/>
          <w:numId w:val="0"/>
        </w:numPr>
        <w:spacing w:line="276" w:lineRule="auto"/>
        <w:jc w:val="both"/>
        <w:rPr>
          <w:rFonts w:asciiTheme="majorHAnsi" w:hAnsiTheme="majorHAnsi"/>
          <w:sz w:val="24"/>
          <w:szCs w:val="24"/>
          <w:lang w:val="es-ES"/>
        </w:rPr>
      </w:pPr>
      <w:r w:rsidRPr="001277F6">
        <w:rPr>
          <w:rFonts w:asciiTheme="majorHAnsi" w:hAnsiTheme="majorHAnsi"/>
          <w:sz w:val="24"/>
          <w:szCs w:val="24"/>
          <w:lang w:val="es-ES"/>
        </w:rPr>
        <w:t>La Consultoría d</w:t>
      </w:r>
      <w:r w:rsidR="00E94886" w:rsidRPr="001277F6">
        <w:rPr>
          <w:rFonts w:asciiTheme="majorHAnsi" w:hAnsiTheme="majorHAnsi"/>
          <w:sz w:val="24"/>
          <w:szCs w:val="24"/>
          <w:lang w:val="es-ES"/>
        </w:rPr>
        <w:t xml:space="preserve">eberá desarrollar un diagnostico situacional de la estructura </w:t>
      </w:r>
      <w:r w:rsidR="00AC234D" w:rsidRPr="001277F6">
        <w:rPr>
          <w:rFonts w:asciiTheme="majorHAnsi" w:hAnsiTheme="majorHAnsi"/>
          <w:sz w:val="24"/>
          <w:szCs w:val="24"/>
          <w:lang w:val="es-ES"/>
        </w:rPr>
        <w:t>orgánica</w:t>
      </w:r>
      <w:r w:rsidR="00E94886" w:rsidRPr="001277F6">
        <w:rPr>
          <w:rFonts w:asciiTheme="majorHAnsi" w:hAnsiTheme="majorHAnsi"/>
          <w:sz w:val="24"/>
          <w:szCs w:val="24"/>
          <w:lang w:val="es-ES"/>
        </w:rPr>
        <w:t xml:space="preserve"> de la Sub </w:t>
      </w:r>
      <w:r w:rsidR="00AC234D" w:rsidRPr="001277F6">
        <w:rPr>
          <w:rFonts w:asciiTheme="majorHAnsi" w:hAnsiTheme="majorHAnsi"/>
          <w:sz w:val="24"/>
          <w:szCs w:val="24"/>
          <w:lang w:val="es-ES"/>
        </w:rPr>
        <w:t>Dirección</w:t>
      </w:r>
      <w:r w:rsidR="00E94886" w:rsidRPr="001277F6">
        <w:rPr>
          <w:rFonts w:asciiTheme="majorHAnsi" w:hAnsiTheme="majorHAnsi"/>
          <w:sz w:val="24"/>
          <w:szCs w:val="24"/>
          <w:lang w:val="es-ES"/>
        </w:rPr>
        <w:t xml:space="preserve"> </w:t>
      </w:r>
      <w:r w:rsidR="00AC234D" w:rsidRPr="001277F6">
        <w:rPr>
          <w:rFonts w:asciiTheme="majorHAnsi" w:hAnsiTheme="majorHAnsi"/>
          <w:sz w:val="24"/>
          <w:szCs w:val="24"/>
          <w:lang w:val="es-ES"/>
        </w:rPr>
        <w:t xml:space="preserve">de Talento Humano Administrativo definiendo  </w:t>
      </w:r>
      <w:r w:rsidR="00C37D0E" w:rsidRPr="001277F6">
        <w:rPr>
          <w:rFonts w:asciiTheme="majorHAnsi" w:hAnsiTheme="majorHAnsi"/>
          <w:sz w:val="24"/>
          <w:szCs w:val="24"/>
          <w:lang w:val="es-ES"/>
        </w:rPr>
        <w:t xml:space="preserve">la </w:t>
      </w:r>
      <w:r w:rsidR="00AC234D" w:rsidRPr="001277F6">
        <w:rPr>
          <w:rFonts w:asciiTheme="majorHAnsi" w:hAnsiTheme="majorHAnsi"/>
          <w:sz w:val="24"/>
          <w:szCs w:val="24"/>
          <w:lang w:val="es-ES"/>
        </w:rPr>
        <w:t xml:space="preserve">clasificación en </w:t>
      </w:r>
      <w:r w:rsidRPr="001277F6">
        <w:rPr>
          <w:rFonts w:asciiTheme="majorHAnsi" w:hAnsiTheme="majorHAnsi"/>
          <w:sz w:val="24"/>
          <w:szCs w:val="24"/>
          <w:lang w:val="es-ES"/>
        </w:rPr>
        <w:t xml:space="preserve"> dos dimensiones esenciales;</w:t>
      </w:r>
      <w:r w:rsidR="00655355" w:rsidRPr="001277F6">
        <w:rPr>
          <w:rFonts w:asciiTheme="majorHAnsi" w:hAnsiTheme="majorHAnsi"/>
          <w:sz w:val="24"/>
          <w:szCs w:val="24"/>
          <w:lang w:val="es-ES"/>
        </w:rPr>
        <w:t xml:space="preserve"> La tecnología necesaria para desarrollar las actividades y conseguir los fines (suma de métodos e instrumentos utilizados para realizar las tareas) y la estructura organizacional, que puede definirse simplemente como el conjunto de todas las formas en que se divide el trabajo en tareas distintas, consiguiendo la coordinación de las mismas, con el fin de alcanzar los objetivos</w:t>
      </w:r>
      <w:r w:rsidR="00C37D0E" w:rsidRPr="001277F6">
        <w:rPr>
          <w:rFonts w:asciiTheme="majorHAnsi" w:hAnsiTheme="majorHAnsi"/>
          <w:sz w:val="24"/>
          <w:szCs w:val="24"/>
          <w:lang w:val="es-ES"/>
        </w:rPr>
        <w:t xml:space="preserve"> en la que se deberán interactuar entre </w:t>
      </w:r>
      <w:r w:rsidR="00740EA1" w:rsidRPr="001277F6">
        <w:rPr>
          <w:rFonts w:asciiTheme="majorHAnsi" w:hAnsiTheme="majorHAnsi"/>
          <w:sz w:val="24"/>
          <w:szCs w:val="24"/>
          <w:lang w:val="es-ES"/>
        </w:rPr>
        <w:t xml:space="preserve">si </w:t>
      </w:r>
      <w:r w:rsidR="00C37D0E" w:rsidRPr="001277F6">
        <w:rPr>
          <w:rFonts w:asciiTheme="majorHAnsi" w:hAnsiTheme="majorHAnsi"/>
          <w:sz w:val="24"/>
          <w:szCs w:val="24"/>
          <w:lang w:val="es-ES"/>
        </w:rPr>
        <w:t>y ofrecer una retroalimentación de su interacción</w:t>
      </w:r>
      <w:r w:rsidR="00A978DE" w:rsidRPr="001277F6">
        <w:rPr>
          <w:rFonts w:asciiTheme="majorHAnsi" w:hAnsiTheme="majorHAnsi"/>
          <w:sz w:val="24"/>
          <w:szCs w:val="24"/>
          <w:lang w:val="es-ES"/>
        </w:rPr>
        <w:t>.</w:t>
      </w:r>
    </w:p>
    <w:p w14:paraId="123946CD" w14:textId="77777777" w:rsidR="00556231" w:rsidRPr="001277F6" w:rsidRDefault="00556231" w:rsidP="00FF7D82">
      <w:pPr>
        <w:pStyle w:val="Default"/>
        <w:spacing w:after="80" w:line="276" w:lineRule="auto"/>
        <w:jc w:val="both"/>
        <w:rPr>
          <w:rFonts w:asciiTheme="majorHAnsi" w:eastAsia="Arial" w:hAnsiTheme="majorHAnsi"/>
          <w:color w:val="auto"/>
          <w:lang w:eastAsia="es-HN" w:bidi="es-HN"/>
        </w:rPr>
      </w:pPr>
    </w:p>
    <w:p w14:paraId="78BAEAC3" w14:textId="77777777" w:rsidR="00471065" w:rsidRPr="001277F6" w:rsidRDefault="00731760" w:rsidP="00FF7D82">
      <w:pPr>
        <w:pStyle w:val="Default"/>
        <w:spacing w:after="80" w:line="276" w:lineRule="auto"/>
        <w:jc w:val="both"/>
        <w:rPr>
          <w:rFonts w:asciiTheme="majorHAnsi" w:eastAsia="Arial" w:hAnsiTheme="majorHAnsi"/>
          <w:b/>
          <w:color w:val="auto"/>
          <w:lang w:eastAsia="es-HN" w:bidi="es-HN"/>
        </w:rPr>
      </w:pPr>
      <w:r w:rsidRPr="001277F6">
        <w:rPr>
          <w:rFonts w:asciiTheme="majorHAnsi" w:eastAsia="Arial" w:hAnsiTheme="majorHAnsi"/>
          <w:b/>
          <w:color w:val="auto"/>
          <w:lang w:eastAsia="es-HN" w:bidi="es-HN"/>
        </w:rPr>
        <w:t>IV</w:t>
      </w:r>
      <w:r w:rsidR="00471065" w:rsidRPr="001277F6">
        <w:rPr>
          <w:rFonts w:asciiTheme="majorHAnsi" w:eastAsia="Arial" w:hAnsiTheme="majorHAnsi"/>
          <w:b/>
          <w:color w:val="auto"/>
          <w:lang w:eastAsia="es-HN" w:bidi="es-HN"/>
        </w:rPr>
        <w:t>. OBJETIVO GENERAL</w:t>
      </w:r>
    </w:p>
    <w:p w14:paraId="18CFECCD" w14:textId="0503BDCF" w:rsidR="00556231" w:rsidRPr="001277F6" w:rsidRDefault="00556231" w:rsidP="00556231">
      <w:pPr>
        <w:numPr>
          <w:ilvl w:val="12"/>
          <w:numId w:val="0"/>
        </w:numPr>
        <w:spacing w:line="360" w:lineRule="auto"/>
        <w:jc w:val="both"/>
        <w:rPr>
          <w:rFonts w:asciiTheme="majorHAnsi" w:eastAsia="Arial" w:hAnsiTheme="majorHAnsi"/>
          <w:lang w:eastAsia="es-HN" w:bidi="es-HN"/>
        </w:rPr>
      </w:pPr>
      <w:r w:rsidRPr="001277F6">
        <w:rPr>
          <w:rFonts w:asciiTheme="majorHAnsi" w:eastAsia="Arial" w:hAnsiTheme="majorHAnsi"/>
          <w:lang w:eastAsia="es-HN" w:bidi="es-HN"/>
        </w:rPr>
        <w:t xml:space="preserve">Proporcionar un modelo estructurado de </w:t>
      </w:r>
      <w:r w:rsidR="002E3042" w:rsidRPr="001277F6">
        <w:rPr>
          <w:rFonts w:asciiTheme="majorHAnsi" w:eastAsia="Arial" w:hAnsiTheme="majorHAnsi"/>
          <w:lang w:eastAsia="es-HN" w:bidi="es-HN"/>
        </w:rPr>
        <w:t xml:space="preserve">desarrollo en el funcionamiento </w:t>
      </w:r>
      <w:r w:rsidR="001277F6" w:rsidRPr="001277F6">
        <w:rPr>
          <w:rFonts w:asciiTheme="majorHAnsi" w:eastAsia="Arial" w:hAnsiTheme="majorHAnsi"/>
          <w:lang w:eastAsia="es-HN" w:bidi="es-HN"/>
        </w:rPr>
        <w:t>óptimo</w:t>
      </w:r>
      <w:r w:rsidR="002E3042" w:rsidRPr="001277F6">
        <w:rPr>
          <w:rFonts w:asciiTheme="majorHAnsi" w:eastAsia="Arial" w:hAnsiTheme="majorHAnsi"/>
          <w:lang w:eastAsia="es-HN" w:bidi="es-HN"/>
        </w:rPr>
        <w:t xml:space="preserve">, uso </w:t>
      </w:r>
      <w:r w:rsidR="001277F6" w:rsidRPr="001277F6">
        <w:rPr>
          <w:rFonts w:asciiTheme="majorHAnsi" w:eastAsia="Arial" w:hAnsiTheme="majorHAnsi"/>
          <w:lang w:eastAsia="es-HN" w:bidi="es-HN"/>
        </w:rPr>
        <w:t>efectivo,</w:t>
      </w:r>
      <w:r w:rsidR="002E3042" w:rsidRPr="001277F6">
        <w:rPr>
          <w:rFonts w:asciiTheme="majorHAnsi" w:eastAsia="Arial" w:hAnsiTheme="majorHAnsi"/>
          <w:lang w:eastAsia="es-HN" w:bidi="es-HN"/>
        </w:rPr>
        <w:t xml:space="preserve"> </w:t>
      </w:r>
      <w:r w:rsidR="001277F6" w:rsidRPr="001277F6">
        <w:rPr>
          <w:rFonts w:asciiTheme="majorHAnsi" w:eastAsia="Arial" w:hAnsiTheme="majorHAnsi"/>
          <w:lang w:eastAsia="es-HN" w:bidi="es-HN"/>
        </w:rPr>
        <w:t>adaptación</w:t>
      </w:r>
      <w:r w:rsidR="002E3042" w:rsidRPr="001277F6">
        <w:rPr>
          <w:rFonts w:asciiTheme="majorHAnsi" w:eastAsia="Arial" w:hAnsiTheme="majorHAnsi"/>
          <w:lang w:eastAsia="es-HN" w:bidi="es-HN"/>
        </w:rPr>
        <w:t xml:space="preserve"> adecuada de los recursos humanos, fisicos y tecnologicos a cada uno de los procesos que se realizan en la Sub Gerencia de Talento Humano Administrativa.</w:t>
      </w:r>
    </w:p>
    <w:p w14:paraId="17A57608" w14:textId="03F11874" w:rsidR="00471065" w:rsidRPr="001277F6" w:rsidRDefault="00F87415" w:rsidP="00FF7D82">
      <w:pPr>
        <w:pStyle w:val="Textoindependiente"/>
        <w:spacing w:after="80" w:line="276" w:lineRule="auto"/>
        <w:ind w:right="676"/>
        <w:jc w:val="both"/>
        <w:rPr>
          <w:rFonts w:asciiTheme="majorHAnsi" w:hAnsiTheme="majorHAnsi"/>
          <w:b/>
        </w:rPr>
      </w:pPr>
      <w:r w:rsidRPr="001277F6">
        <w:rPr>
          <w:rFonts w:asciiTheme="majorHAnsi" w:hAnsiTheme="majorHAnsi"/>
          <w:b/>
        </w:rPr>
        <w:t>ACTIVIDADES A DESARROLLAR:</w:t>
      </w:r>
    </w:p>
    <w:p w14:paraId="5E993029" w14:textId="31F0C35F" w:rsidR="00AC234D" w:rsidRPr="001277F6" w:rsidRDefault="001B5D34" w:rsidP="00944BD3">
      <w:pPr>
        <w:pStyle w:val="Prrafodelista"/>
        <w:numPr>
          <w:ilvl w:val="0"/>
          <w:numId w:val="27"/>
        </w:numPr>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Elaborar</w:t>
      </w:r>
      <w:r w:rsidR="00AC234D" w:rsidRPr="001277F6">
        <w:rPr>
          <w:rFonts w:asciiTheme="majorHAnsi" w:eastAsia="Times New Roman" w:hAnsiTheme="majorHAnsi" w:cs="Times New Roman"/>
          <w:sz w:val="24"/>
          <w:szCs w:val="24"/>
        </w:rPr>
        <w:t xml:space="preserve"> </w:t>
      </w:r>
      <w:r w:rsidRPr="001277F6">
        <w:rPr>
          <w:rFonts w:asciiTheme="majorHAnsi" w:eastAsia="Times New Roman" w:hAnsiTheme="majorHAnsi" w:cs="Times New Roman"/>
          <w:sz w:val="24"/>
          <w:szCs w:val="24"/>
        </w:rPr>
        <w:t>un diagnóstico situacional de</w:t>
      </w:r>
      <w:r w:rsidR="00411947" w:rsidRPr="001277F6">
        <w:rPr>
          <w:rFonts w:asciiTheme="majorHAnsi" w:eastAsia="Times New Roman" w:hAnsiTheme="majorHAnsi" w:cs="Times New Roman"/>
          <w:sz w:val="24"/>
          <w:szCs w:val="24"/>
        </w:rPr>
        <w:t xml:space="preserve"> la administración del recurso humano </w:t>
      </w:r>
      <w:r w:rsidR="00AC234D" w:rsidRPr="001277F6">
        <w:rPr>
          <w:rFonts w:asciiTheme="majorHAnsi" w:eastAsia="Times New Roman" w:hAnsiTheme="majorHAnsi" w:cs="Times New Roman"/>
          <w:sz w:val="24"/>
          <w:szCs w:val="24"/>
        </w:rPr>
        <w:t>de la Sub Direccion de Talento Humano Administrativo en</w:t>
      </w:r>
      <w:r w:rsidR="003D50CE" w:rsidRPr="001277F6">
        <w:rPr>
          <w:rFonts w:asciiTheme="majorHAnsi" w:eastAsia="Times New Roman" w:hAnsiTheme="majorHAnsi" w:cs="Times New Roman"/>
          <w:sz w:val="24"/>
          <w:szCs w:val="24"/>
        </w:rPr>
        <w:t xml:space="preserve"> lo </w:t>
      </w:r>
      <w:r w:rsidRPr="001277F6">
        <w:rPr>
          <w:rFonts w:asciiTheme="majorHAnsi" w:eastAsia="Times New Roman" w:hAnsiTheme="majorHAnsi" w:cs="Times New Roman"/>
          <w:sz w:val="24"/>
          <w:szCs w:val="24"/>
        </w:rPr>
        <w:t>relacionado a la</w:t>
      </w:r>
      <w:r w:rsidR="00AC234D" w:rsidRPr="001277F6">
        <w:rPr>
          <w:rFonts w:asciiTheme="majorHAnsi" w:eastAsia="Times New Roman" w:hAnsiTheme="majorHAnsi" w:cs="Times New Roman"/>
          <w:sz w:val="24"/>
          <w:szCs w:val="24"/>
        </w:rPr>
        <w:t xml:space="preserve"> parte estructural, normativa, </w:t>
      </w:r>
      <w:r w:rsidR="001277F6" w:rsidRPr="001277F6">
        <w:rPr>
          <w:rFonts w:asciiTheme="majorHAnsi" w:eastAsia="Times New Roman" w:hAnsiTheme="majorHAnsi" w:cs="Times New Roman"/>
          <w:sz w:val="24"/>
          <w:szCs w:val="24"/>
        </w:rPr>
        <w:t>sistemática</w:t>
      </w:r>
      <w:r w:rsidR="003D50CE" w:rsidRPr="001277F6">
        <w:rPr>
          <w:rFonts w:asciiTheme="majorHAnsi" w:eastAsia="Times New Roman" w:hAnsiTheme="majorHAnsi" w:cs="Times New Roman"/>
          <w:sz w:val="24"/>
          <w:szCs w:val="24"/>
        </w:rPr>
        <w:t>,</w:t>
      </w:r>
      <w:r w:rsidR="00AC234D" w:rsidRPr="001277F6">
        <w:rPr>
          <w:rFonts w:asciiTheme="majorHAnsi" w:eastAsia="Times New Roman" w:hAnsiTheme="majorHAnsi" w:cs="Times New Roman"/>
          <w:sz w:val="24"/>
          <w:szCs w:val="24"/>
        </w:rPr>
        <w:t xml:space="preserve"> </w:t>
      </w:r>
      <w:r w:rsidR="001277F6" w:rsidRPr="001277F6">
        <w:rPr>
          <w:rFonts w:asciiTheme="majorHAnsi" w:eastAsia="Times New Roman" w:hAnsiTheme="majorHAnsi" w:cs="Times New Roman"/>
          <w:sz w:val="24"/>
          <w:szCs w:val="24"/>
        </w:rPr>
        <w:t>tecnológica</w:t>
      </w:r>
      <w:r w:rsidR="00AC234D" w:rsidRPr="001277F6">
        <w:rPr>
          <w:rFonts w:asciiTheme="majorHAnsi" w:eastAsia="Times New Roman" w:hAnsiTheme="majorHAnsi" w:cs="Times New Roman"/>
          <w:sz w:val="24"/>
          <w:szCs w:val="24"/>
        </w:rPr>
        <w:t xml:space="preserve"> de los procesos que se llevan a cabo en el sistema de Gestion de Recursos Humanos.</w:t>
      </w:r>
    </w:p>
    <w:p w14:paraId="062C8D11" w14:textId="3A5D6626" w:rsidR="003D50CE" w:rsidRPr="001277F6" w:rsidRDefault="003D50CE" w:rsidP="002A0EDC">
      <w:pPr>
        <w:pStyle w:val="Prrafodelista"/>
        <w:numPr>
          <w:ilvl w:val="0"/>
          <w:numId w:val="27"/>
        </w:numPr>
        <w:jc w:val="both"/>
        <w:rPr>
          <w:rFonts w:asciiTheme="majorHAnsi" w:eastAsia="Times New Roman" w:hAnsiTheme="majorHAnsi" w:cs="Times New Roman"/>
          <w:sz w:val="24"/>
          <w:szCs w:val="24"/>
        </w:rPr>
      </w:pPr>
      <w:r w:rsidRPr="001277F6">
        <w:rPr>
          <w:rFonts w:asciiTheme="majorHAnsi" w:eastAsia="Arial" w:hAnsiTheme="majorHAnsi"/>
          <w:sz w:val="24"/>
          <w:szCs w:val="24"/>
          <w:lang w:eastAsia="es-HN" w:bidi="es-HN"/>
        </w:rPr>
        <w:t xml:space="preserve">Aplicar la técnica de </w:t>
      </w:r>
      <w:r w:rsidR="002E3042" w:rsidRPr="001277F6">
        <w:rPr>
          <w:rFonts w:asciiTheme="majorHAnsi" w:eastAsia="Arial" w:hAnsiTheme="majorHAnsi"/>
          <w:sz w:val="24"/>
          <w:szCs w:val="24"/>
          <w:lang w:eastAsia="es-HN" w:bidi="es-HN"/>
        </w:rPr>
        <w:t>inventario</w:t>
      </w:r>
      <w:r w:rsidRPr="001277F6">
        <w:rPr>
          <w:rFonts w:asciiTheme="majorHAnsi" w:eastAsia="Arial" w:hAnsiTheme="majorHAnsi"/>
          <w:sz w:val="24"/>
          <w:szCs w:val="24"/>
          <w:lang w:eastAsia="es-HN" w:bidi="es-HN"/>
        </w:rPr>
        <w:t xml:space="preserve"> de Recursos Humanos a los empleados del nivel central que están bajo el régimen de servicio civil y  las diferentes modalidades de contratación realizadas por la Sub Dirección General de Talento Humano Administrativo a fin de determinar la cantidad de empleados contratados, sus capacidades , habilidades  perfiles, ubicación,  niveles jerárquicos , entre otros.</w:t>
      </w:r>
      <w:r w:rsidR="002E3042" w:rsidRPr="001277F6">
        <w:rPr>
          <w:rFonts w:asciiTheme="majorHAnsi" w:eastAsia="Times New Roman" w:hAnsiTheme="majorHAnsi" w:cs="Arial"/>
          <w:color w:val="222222"/>
          <w:sz w:val="24"/>
          <w:szCs w:val="24"/>
          <w:shd w:val="clear" w:color="auto" w:fill="FFFFFF"/>
        </w:rPr>
        <w:t xml:space="preserve"> </w:t>
      </w:r>
    </w:p>
    <w:p w14:paraId="22DB390E" w14:textId="6D15DC09" w:rsidR="00F80AA0" w:rsidRPr="001277F6" w:rsidRDefault="003D50CE" w:rsidP="00F80AA0">
      <w:pPr>
        <w:pStyle w:val="Prrafodelista"/>
        <w:numPr>
          <w:ilvl w:val="0"/>
          <w:numId w:val="27"/>
        </w:numPr>
        <w:jc w:val="both"/>
        <w:rPr>
          <w:rFonts w:asciiTheme="majorHAnsi" w:eastAsia="Times New Roman" w:hAnsiTheme="majorHAnsi" w:cs="Times New Roman"/>
          <w:sz w:val="24"/>
          <w:szCs w:val="24"/>
        </w:rPr>
      </w:pPr>
      <w:r w:rsidRPr="001277F6">
        <w:rPr>
          <w:rFonts w:asciiTheme="majorHAnsi" w:eastAsia="Times New Roman" w:hAnsiTheme="majorHAnsi" w:cs="Arial"/>
          <w:bCs/>
          <w:color w:val="263B46"/>
          <w:sz w:val="24"/>
          <w:szCs w:val="24"/>
          <w:shd w:val="clear" w:color="auto" w:fill="FFFFFF"/>
        </w:rPr>
        <w:t xml:space="preserve"> Partiendo de los resultados obtenidos de la aplicación de la </w:t>
      </w:r>
      <w:r w:rsidR="00F80AA0" w:rsidRPr="001277F6">
        <w:rPr>
          <w:rFonts w:asciiTheme="majorHAnsi" w:eastAsia="Times New Roman" w:hAnsiTheme="majorHAnsi" w:cs="Arial"/>
          <w:bCs/>
          <w:color w:val="263B46"/>
          <w:sz w:val="24"/>
          <w:szCs w:val="24"/>
          <w:shd w:val="clear" w:color="auto" w:fill="FFFFFF"/>
        </w:rPr>
        <w:t>técnica</w:t>
      </w:r>
      <w:r w:rsidRPr="001277F6">
        <w:rPr>
          <w:rFonts w:asciiTheme="majorHAnsi" w:eastAsia="Times New Roman" w:hAnsiTheme="majorHAnsi" w:cs="Arial"/>
          <w:bCs/>
          <w:color w:val="263B46"/>
          <w:sz w:val="24"/>
          <w:szCs w:val="24"/>
          <w:shd w:val="clear" w:color="auto" w:fill="FFFFFF"/>
        </w:rPr>
        <w:t xml:space="preserve"> de inventarios</w:t>
      </w:r>
      <w:r w:rsidR="003123B7" w:rsidRPr="001277F6">
        <w:rPr>
          <w:rFonts w:asciiTheme="majorHAnsi" w:eastAsia="Times New Roman" w:hAnsiTheme="majorHAnsi" w:cs="Arial"/>
          <w:bCs/>
          <w:color w:val="263B46"/>
          <w:sz w:val="24"/>
          <w:szCs w:val="24"/>
          <w:shd w:val="clear" w:color="auto" w:fill="FFFFFF"/>
        </w:rPr>
        <w:t>,</w:t>
      </w:r>
      <w:r w:rsidRPr="001277F6">
        <w:rPr>
          <w:rFonts w:asciiTheme="majorHAnsi" w:eastAsia="Times New Roman" w:hAnsiTheme="majorHAnsi" w:cs="Arial"/>
          <w:bCs/>
          <w:color w:val="263B46"/>
          <w:sz w:val="24"/>
          <w:szCs w:val="24"/>
          <w:shd w:val="clear" w:color="auto" w:fill="FFFFFF"/>
        </w:rPr>
        <w:t xml:space="preserve"> se elaborara una bas</w:t>
      </w:r>
      <w:r w:rsidR="006423CA" w:rsidRPr="001277F6">
        <w:rPr>
          <w:rFonts w:asciiTheme="majorHAnsi" w:eastAsia="Times New Roman" w:hAnsiTheme="majorHAnsi" w:cs="Arial"/>
          <w:bCs/>
          <w:color w:val="263B46"/>
          <w:sz w:val="24"/>
          <w:szCs w:val="24"/>
          <w:shd w:val="clear" w:color="auto" w:fill="FFFFFF"/>
        </w:rPr>
        <w:t xml:space="preserve">e de datos </w:t>
      </w:r>
      <w:r w:rsidR="00F80AA0" w:rsidRPr="001277F6">
        <w:rPr>
          <w:rFonts w:asciiTheme="majorHAnsi" w:eastAsia="Times New Roman" w:hAnsiTheme="majorHAnsi" w:cs="Arial"/>
          <w:bCs/>
          <w:color w:val="263B46"/>
          <w:sz w:val="24"/>
          <w:szCs w:val="24"/>
          <w:shd w:val="clear" w:color="auto" w:fill="FFFFFF"/>
        </w:rPr>
        <w:t xml:space="preserve">que incluya como </w:t>
      </w:r>
      <w:r w:rsidR="001B5D34" w:rsidRPr="001277F6">
        <w:rPr>
          <w:rFonts w:asciiTheme="majorHAnsi" w:eastAsia="Times New Roman" w:hAnsiTheme="majorHAnsi" w:cs="Arial"/>
          <w:bCs/>
          <w:color w:val="263B46"/>
          <w:sz w:val="24"/>
          <w:szCs w:val="24"/>
          <w:shd w:val="clear" w:color="auto" w:fill="FFFFFF"/>
        </w:rPr>
        <w:t>mínimo</w:t>
      </w:r>
      <w:r w:rsidR="00F80AA0" w:rsidRPr="001277F6">
        <w:rPr>
          <w:rFonts w:asciiTheme="majorHAnsi" w:eastAsia="Times New Roman" w:hAnsiTheme="majorHAnsi" w:cs="Arial"/>
          <w:bCs/>
          <w:color w:val="263B46"/>
          <w:sz w:val="24"/>
          <w:szCs w:val="24"/>
          <w:shd w:val="clear" w:color="auto" w:fill="FFFFFF"/>
        </w:rPr>
        <w:t>:</w:t>
      </w:r>
      <w:r w:rsidR="00F80AA0" w:rsidRPr="001277F6">
        <w:rPr>
          <w:rFonts w:asciiTheme="majorHAnsi" w:eastAsia="Arial" w:hAnsiTheme="majorHAnsi"/>
          <w:sz w:val="24"/>
          <w:szCs w:val="24"/>
          <w:lang w:eastAsia="es-HN" w:bidi="es-HN"/>
        </w:rPr>
        <w:t xml:space="preserve"> cantidad de empleados contratados, sus capacidades, </w:t>
      </w:r>
      <w:r w:rsidR="001B5D34" w:rsidRPr="001277F6">
        <w:rPr>
          <w:rFonts w:asciiTheme="majorHAnsi" w:eastAsia="Arial" w:hAnsiTheme="majorHAnsi"/>
          <w:sz w:val="24"/>
          <w:szCs w:val="24"/>
          <w:lang w:eastAsia="es-HN" w:bidi="es-HN"/>
        </w:rPr>
        <w:t>habilidades perfiles</w:t>
      </w:r>
      <w:r w:rsidR="00F80AA0" w:rsidRPr="001277F6">
        <w:rPr>
          <w:rFonts w:asciiTheme="majorHAnsi" w:eastAsia="Arial" w:hAnsiTheme="majorHAnsi"/>
          <w:sz w:val="24"/>
          <w:szCs w:val="24"/>
          <w:lang w:eastAsia="es-HN" w:bidi="es-HN"/>
        </w:rPr>
        <w:t>, ubicación</w:t>
      </w:r>
      <w:r w:rsidR="001B5D34" w:rsidRPr="001277F6">
        <w:rPr>
          <w:rFonts w:asciiTheme="majorHAnsi" w:eastAsia="Arial" w:hAnsiTheme="majorHAnsi"/>
          <w:sz w:val="24"/>
          <w:szCs w:val="24"/>
          <w:lang w:eastAsia="es-HN" w:bidi="es-HN"/>
        </w:rPr>
        <w:t>, niveles</w:t>
      </w:r>
      <w:r w:rsidR="00F80AA0" w:rsidRPr="001277F6">
        <w:rPr>
          <w:rFonts w:asciiTheme="majorHAnsi" w:eastAsia="Arial" w:hAnsiTheme="majorHAnsi"/>
          <w:sz w:val="24"/>
          <w:szCs w:val="24"/>
          <w:lang w:eastAsia="es-HN" w:bidi="es-HN"/>
        </w:rPr>
        <w:t xml:space="preserve"> </w:t>
      </w:r>
      <w:r w:rsidR="001B5D34" w:rsidRPr="001277F6">
        <w:rPr>
          <w:rFonts w:asciiTheme="majorHAnsi" w:eastAsia="Arial" w:hAnsiTheme="majorHAnsi"/>
          <w:sz w:val="24"/>
          <w:szCs w:val="24"/>
          <w:lang w:eastAsia="es-HN" w:bidi="es-HN"/>
        </w:rPr>
        <w:t>jerárquicos,</w:t>
      </w:r>
      <w:r w:rsidR="00F80AA0" w:rsidRPr="001277F6">
        <w:rPr>
          <w:rFonts w:asciiTheme="majorHAnsi" w:eastAsia="Arial" w:hAnsiTheme="majorHAnsi"/>
          <w:sz w:val="24"/>
          <w:szCs w:val="24"/>
          <w:lang w:eastAsia="es-HN" w:bidi="es-HN"/>
        </w:rPr>
        <w:t xml:space="preserve"> entre otros.</w:t>
      </w:r>
      <w:r w:rsidR="00F80AA0" w:rsidRPr="001277F6">
        <w:rPr>
          <w:rFonts w:asciiTheme="majorHAnsi" w:eastAsia="Times New Roman" w:hAnsiTheme="majorHAnsi" w:cs="Arial"/>
          <w:color w:val="222222"/>
          <w:sz w:val="24"/>
          <w:szCs w:val="24"/>
          <w:shd w:val="clear" w:color="auto" w:fill="FFFFFF"/>
        </w:rPr>
        <w:t xml:space="preserve"> </w:t>
      </w:r>
    </w:p>
    <w:p w14:paraId="119D988B" w14:textId="2EF164E4" w:rsidR="006423CA" w:rsidRPr="001277F6" w:rsidRDefault="006423CA" w:rsidP="00F80AA0">
      <w:pPr>
        <w:pStyle w:val="Prrafodelista"/>
        <w:ind w:left="1080"/>
        <w:jc w:val="both"/>
        <w:rPr>
          <w:rFonts w:asciiTheme="majorHAnsi" w:eastAsia="Times New Roman" w:hAnsiTheme="majorHAnsi" w:cs="Times New Roman"/>
          <w:sz w:val="24"/>
          <w:szCs w:val="24"/>
        </w:rPr>
      </w:pPr>
    </w:p>
    <w:p w14:paraId="533FB2C7" w14:textId="3CE60DCA" w:rsidR="00E94886" w:rsidRPr="001277F6" w:rsidRDefault="00E94886" w:rsidP="00843F31">
      <w:pPr>
        <w:pStyle w:val="Prrafodelista"/>
        <w:numPr>
          <w:ilvl w:val="0"/>
          <w:numId w:val="27"/>
        </w:numPr>
        <w:spacing w:after="0" w:line="240" w:lineRule="auto"/>
        <w:jc w:val="both"/>
        <w:rPr>
          <w:rFonts w:asciiTheme="majorHAnsi" w:eastAsia="Times New Roman" w:hAnsiTheme="majorHAnsi" w:cs="Times New Roman"/>
          <w:sz w:val="24"/>
          <w:szCs w:val="24"/>
        </w:rPr>
      </w:pPr>
      <w:r w:rsidRPr="001277F6">
        <w:rPr>
          <w:rFonts w:asciiTheme="majorHAnsi" w:eastAsia="Times New Roman" w:hAnsiTheme="majorHAnsi" w:cs="Arial"/>
          <w:bCs/>
          <w:color w:val="263B46"/>
          <w:sz w:val="24"/>
          <w:szCs w:val="24"/>
          <w:shd w:val="clear" w:color="auto" w:fill="FFFFFF"/>
        </w:rPr>
        <w:t xml:space="preserve">Brindar un </w:t>
      </w:r>
      <w:r w:rsidR="00843F31" w:rsidRPr="001277F6">
        <w:rPr>
          <w:rFonts w:asciiTheme="majorHAnsi" w:eastAsia="Times New Roman" w:hAnsiTheme="majorHAnsi" w:cs="Arial"/>
          <w:bCs/>
          <w:color w:val="263B46"/>
          <w:sz w:val="24"/>
          <w:szCs w:val="24"/>
          <w:shd w:val="clear" w:color="auto" w:fill="FFFFFF"/>
        </w:rPr>
        <w:t xml:space="preserve">instrumento </w:t>
      </w:r>
      <w:r w:rsidRPr="001277F6">
        <w:rPr>
          <w:rFonts w:asciiTheme="majorHAnsi" w:eastAsia="Times New Roman" w:hAnsiTheme="majorHAnsi" w:cs="Arial"/>
          <w:bCs/>
          <w:color w:val="263B46"/>
          <w:sz w:val="24"/>
          <w:szCs w:val="24"/>
          <w:shd w:val="clear" w:color="auto" w:fill="FFFFFF"/>
        </w:rPr>
        <w:t xml:space="preserve">de </w:t>
      </w:r>
      <w:r w:rsidR="00843F31" w:rsidRPr="001277F6">
        <w:rPr>
          <w:rFonts w:asciiTheme="majorHAnsi" w:eastAsia="Times New Roman" w:hAnsiTheme="majorHAnsi" w:cs="Arial"/>
          <w:bCs/>
          <w:color w:val="263B46"/>
          <w:sz w:val="24"/>
          <w:szCs w:val="24"/>
          <w:shd w:val="clear" w:color="auto" w:fill="FFFFFF"/>
        </w:rPr>
        <w:t>planeación a corto, medio y largo plazo  para el seguimiento y monitoreo del recursos humanos del nivel central que están bajo el régimen de servicio civil y  las diferentes modalidades de contratación realizadas por la Sub Dirección General de Talento Humano Administrativo</w:t>
      </w:r>
      <w:r w:rsidRPr="001277F6">
        <w:rPr>
          <w:rFonts w:asciiTheme="majorHAnsi" w:eastAsia="Times New Roman" w:hAnsiTheme="majorHAnsi" w:cs="Arial"/>
          <w:bCs/>
          <w:color w:val="263B46"/>
          <w:sz w:val="24"/>
          <w:szCs w:val="24"/>
          <w:shd w:val="clear" w:color="auto" w:fill="FFFFFF"/>
        </w:rPr>
        <w:t xml:space="preserve"> </w:t>
      </w:r>
      <w:r w:rsidR="00843F31" w:rsidRPr="001277F6">
        <w:rPr>
          <w:rFonts w:asciiTheme="majorHAnsi" w:eastAsia="Times New Roman" w:hAnsiTheme="majorHAnsi" w:cs="Arial"/>
          <w:bCs/>
          <w:color w:val="263B46"/>
          <w:sz w:val="24"/>
          <w:szCs w:val="24"/>
          <w:shd w:val="clear" w:color="auto" w:fill="FFFFFF"/>
        </w:rPr>
        <w:t xml:space="preserve">  a fin de conocer de forma oportuna y con la </w:t>
      </w:r>
      <w:r w:rsidRPr="001277F6">
        <w:rPr>
          <w:rFonts w:asciiTheme="majorHAnsi" w:eastAsia="Times New Roman" w:hAnsiTheme="majorHAnsi" w:cs="Arial"/>
          <w:bCs/>
          <w:color w:val="263B46"/>
          <w:sz w:val="24"/>
          <w:szCs w:val="24"/>
          <w:shd w:val="clear" w:color="auto" w:fill="FFFFFF"/>
        </w:rPr>
        <w:t xml:space="preserve"> relativa facilidad cuántas personas permanecerán en su puesto debido a diferentes variables de </w:t>
      </w:r>
      <w:r w:rsidR="001277F6" w:rsidRPr="001277F6">
        <w:rPr>
          <w:rFonts w:asciiTheme="majorHAnsi" w:eastAsia="Times New Roman" w:hAnsiTheme="majorHAnsi" w:cs="Arial"/>
          <w:bCs/>
          <w:color w:val="263B46"/>
          <w:sz w:val="24"/>
          <w:szCs w:val="24"/>
          <w:shd w:val="clear" w:color="auto" w:fill="FFFFFF"/>
        </w:rPr>
        <w:t>contratación</w:t>
      </w:r>
      <w:r w:rsidRPr="001277F6">
        <w:rPr>
          <w:rFonts w:asciiTheme="majorHAnsi" w:eastAsia="Times New Roman" w:hAnsiTheme="majorHAnsi" w:cs="Arial"/>
          <w:bCs/>
          <w:color w:val="263B46"/>
          <w:sz w:val="24"/>
          <w:szCs w:val="24"/>
          <w:shd w:val="clear" w:color="auto" w:fill="FFFFFF"/>
        </w:rPr>
        <w:t xml:space="preserve">, </w:t>
      </w:r>
      <w:r w:rsidR="005170F3" w:rsidRPr="001277F6">
        <w:rPr>
          <w:rFonts w:asciiTheme="majorHAnsi" w:eastAsia="Times New Roman" w:hAnsiTheme="majorHAnsi" w:cs="Arial"/>
          <w:bCs/>
          <w:color w:val="263B46"/>
          <w:sz w:val="24"/>
          <w:szCs w:val="24"/>
          <w:shd w:val="clear" w:color="auto" w:fill="FFFFFF"/>
        </w:rPr>
        <w:t>rotación</w:t>
      </w:r>
      <w:r w:rsidRPr="001277F6">
        <w:rPr>
          <w:rFonts w:asciiTheme="majorHAnsi" w:eastAsia="Times New Roman" w:hAnsiTheme="majorHAnsi" w:cs="Arial"/>
          <w:bCs/>
          <w:color w:val="263B46"/>
          <w:sz w:val="24"/>
          <w:szCs w:val="24"/>
          <w:shd w:val="clear" w:color="auto" w:fill="FFFFFF"/>
        </w:rPr>
        <w:t xml:space="preserve">, </w:t>
      </w:r>
      <w:r w:rsidR="001277F6" w:rsidRPr="001277F6">
        <w:rPr>
          <w:rFonts w:asciiTheme="majorHAnsi" w:eastAsia="Times New Roman" w:hAnsiTheme="majorHAnsi" w:cs="Arial"/>
          <w:bCs/>
          <w:color w:val="263B46"/>
          <w:sz w:val="24"/>
          <w:szCs w:val="24"/>
          <w:shd w:val="clear" w:color="auto" w:fill="FFFFFF"/>
        </w:rPr>
        <w:t>movimiento</w:t>
      </w:r>
      <w:r w:rsidRPr="001277F6">
        <w:rPr>
          <w:rFonts w:asciiTheme="majorHAnsi" w:eastAsia="Times New Roman" w:hAnsiTheme="majorHAnsi" w:cs="Arial"/>
          <w:bCs/>
          <w:color w:val="263B46"/>
          <w:sz w:val="24"/>
          <w:szCs w:val="24"/>
          <w:shd w:val="clear" w:color="auto" w:fill="FFFFFF"/>
        </w:rPr>
        <w:t xml:space="preserve"> , </w:t>
      </w:r>
      <w:r w:rsidR="001277F6" w:rsidRPr="001277F6">
        <w:rPr>
          <w:rFonts w:asciiTheme="majorHAnsi" w:eastAsia="Times New Roman" w:hAnsiTheme="majorHAnsi" w:cs="Arial"/>
          <w:bCs/>
          <w:color w:val="263B46"/>
          <w:sz w:val="24"/>
          <w:szCs w:val="24"/>
          <w:shd w:val="clear" w:color="auto" w:fill="FFFFFF"/>
        </w:rPr>
        <w:t>cesantía</w:t>
      </w:r>
      <w:r w:rsidRPr="001277F6">
        <w:rPr>
          <w:rFonts w:asciiTheme="majorHAnsi" w:eastAsia="Times New Roman" w:hAnsiTheme="majorHAnsi" w:cs="Arial"/>
          <w:bCs/>
          <w:color w:val="263B46"/>
          <w:sz w:val="24"/>
          <w:szCs w:val="24"/>
          <w:shd w:val="clear" w:color="auto" w:fill="FFFFFF"/>
        </w:rPr>
        <w:t xml:space="preserve">, </w:t>
      </w:r>
      <w:r w:rsidR="005170F3" w:rsidRPr="001277F6">
        <w:rPr>
          <w:rFonts w:asciiTheme="majorHAnsi" w:eastAsia="Times New Roman" w:hAnsiTheme="majorHAnsi" w:cs="Arial"/>
          <w:bCs/>
          <w:color w:val="263B46"/>
          <w:sz w:val="24"/>
          <w:szCs w:val="24"/>
          <w:shd w:val="clear" w:color="auto" w:fill="FFFFFF"/>
        </w:rPr>
        <w:t>jubilación</w:t>
      </w:r>
      <w:r w:rsidRPr="001277F6">
        <w:rPr>
          <w:rFonts w:asciiTheme="majorHAnsi" w:eastAsia="Times New Roman" w:hAnsiTheme="majorHAnsi" w:cs="Arial"/>
          <w:bCs/>
          <w:color w:val="263B46"/>
          <w:sz w:val="24"/>
          <w:szCs w:val="24"/>
          <w:shd w:val="clear" w:color="auto" w:fill="FFFFFF"/>
        </w:rPr>
        <w:t xml:space="preserve">, licencias, incapacidades, pensiones, ascensos , puestos vacantes pudiendo </w:t>
      </w:r>
      <w:r w:rsidR="00843F31" w:rsidRPr="001277F6">
        <w:rPr>
          <w:rFonts w:asciiTheme="majorHAnsi" w:eastAsia="Times New Roman" w:hAnsiTheme="majorHAnsi" w:cs="Arial"/>
          <w:bCs/>
          <w:color w:val="263B46"/>
          <w:sz w:val="24"/>
          <w:szCs w:val="24"/>
          <w:shd w:val="clear" w:color="auto" w:fill="FFFFFF"/>
        </w:rPr>
        <w:t xml:space="preserve">determinarse las </w:t>
      </w:r>
      <w:r w:rsidR="005170F3" w:rsidRPr="001277F6">
        <w:rPr>
          <w:rFonts w:asciiTheme="majorHAnsi" w:eastAsia="Times New Roman" w:hAnsiTheme="majorHAnsi" w:cs="Arial"/>
          <w:bCs/>
          <w:color w:val="263B46"/>
          <w:sz w:val="24"/>
          <w:szCs w:val="24"/>
          <w:shd w:val="clear" w:color="auto" w:fill="FFFFFF"/>
        </w:rPr>
        <w:t>proyecciones</w:t>
      </w:r>
      <w:r w:rsidR="00843F31" w:rsidRPr="001277F6">
        <w:rPr>
          <w:rFonts w:asciiTheme="majorHAnsi" w:eastAsia="Times New Roman" w:hAnsiTheme="majorHAnsi" w:cs="Arial"/>
          <w:bCs/>
          <w:color w:val="263B46"/>
          <w:sz w:val="24"/>
          <w:szCs w:val="24"/>
          <w:shd w:val="clear" w:color="auto" w:fill="FFFFFF"/>
        </w:rPr>
        <w:t xml:space="preserve">  presupuestarias pertinentes.</w:t>
      </w:r>
    </w:p>
    <w:p w14:paraId="512B7930" w14:textId="260E4085" w:rsidR="00AC234D" w:rsidRPr="001277F6" w:rsidRDefault="00AC234D" w:rsidP="00944BD3">
      <w:pPr>
        <w:pStyle w:val="Prrafodelista"/>
        <w:numPr>
          <w:ilvl w:val="0"/>
          <w:numId w:val="27"/>
        </w:numPr>
        <w:spacing w:after="0" w:line="240" w:lineRule="auto"/>
        <w:jc w:val="both"/>
        <w:rPr>
          <w:rFonts w:ascii="Calibri Light" w:eastAsia="Times New Roman" w:hAnsi="Calibri Light" w:cs="Times New Roman"/>
          <w:sz w:val="24"/>
          <w:szCs w:val="24"/>
        </w:rPr>
      </w:pPr>
      <w:r w:rsidRPr="001277F6">
        <w:rPr>
          <w:rFonts w:asciiTheme="majorHAnsi" w:eastAsia="Times New Roman" w:hAnsiTheme="majorHAnsi" w:cs="Arial"/>
          <w:bCs/>
          <w:color w:val="263B46"/>
          <w:sz w:val="24"/>
          <w:szCs w:val="24"/>
          <w:shd w:val="clear" w:color="auto" w:fill="FFFFFF"/>
        </w:rPr>
        <w:t>Realizar un levantamiento de procesos</w:t>
      </w:r>
      <w:r w:rsidRPr="001277F6">
        <w:rPr>
          <w:rFonts w:ascii="Calibri Light" w:eastAsia="Times New Roman" w:hAnsi="Calibri Light" w:cs="Arial"/>
          <w:bCs/>
          <w:color w:val="263B46"/>
          <w:sz w:val="24"/>
          <w:szCs w:val="24"/>
          <w:shd w:val="clear" w:color="auto" w:fill="FFFFFF"/>
        </w:rPr>
        <w:t xml:space="preserve"> </w:t>
      </w:r>
      <w:r w:rsidR="00944BD3" w:rsidRPr="001277F6">
        <w:rPr>
          <w:rFonts w:ascii="Calibri Light" w:eastAsia="Times New Roman" w:hAnsi="Calibri Light" w:cs="Arial"/>
          <w:bCs/>
          <w:color w:val="263B46"/>
          <w:sz w:val="24"/>
          <w:szCs w:val="24"/>
          <w:shd w:val="clear" w:color="auto" w:fill="FFFFFF"/>
        </w:rPr>
        <w:t>de la estructura organica de la Sub Gerencia de Talento Humano Administrtivos generando lineas estrategicas de gestion desarrollo organizacional.</w:t>
      </w:r>
    </w:p>
    <w:p w14:paraId="3AA0E587" w14:textId="582DC67E" w:rsidR="005D6D3E" w:rsidRPr="001277F6" w:rsidRDefault="005D6D3E" w:rsidP="005D6D3E">
      <w:pPr>
        <w:pStyle w:val="Textoindependiente"/>
        <w:numPr>
          <w:ilvl w:val="0"/>
          <w:numId w:val="27"/>
        </w:numPr>
        <w:spacing w:after="80" w:line="276" w:lineRule="auto"/>
        <w:ind w:right="676"/>
        <w:jc w:val="both"/>
        <w:rPr>
          <w:rFonts w:asciiTheme="majorHAnsi" w:hAnsiTheme="majorHAnsi"/>
        </w:rPr>
      </w:pPr>
      <w:r w:rsidRPr="001277F6">
        <w:rPr>
          <w:rFonts w:asciiTheme="majorHAnsi" w:hAnsiTheme="majorHAnsi"/>
        </w:rPr>
        <w:t xml:space="preserve">Implementar herramientas de subsistemas de Recursos Humanos tales como formatos de entrevista de </w:t>
      </w:r>
      <w:r w:rsidR="001277F6" w:rsidRPr="001277F6">
        <w:rPr>
          <w:rFonts w:asciiTheme="majorHAnsi" w:hAnsiTheme="majorHAnsi"/>
        </w:rPr>
        <w:t>selección</w:t>
      </w:r>
      <w:r w:rsidRPr="001277F6">
        <w:rPr>
          <w:rFonts w:asciiTheme="majorHAnsi" w:hAnsiTheme="majorHAnsi"/>
        </w:rPr>
        <w:t xml:space="preserve">, </w:t>
      </w:r>
      <w:r w:rsidR="001277F6" w:rsidRPr="001277F6">
        <w:rPr>
          <w:rFonts w:asciiTheme="majorHAnsi" w:hAnsiTheme="majorHAnsi"/>
        </w:rPr>
        <w:t>verificación</w:t>
      </w:r>
      <w:r w:rsidRPr="001277F6">
        <w:rPr>
          <w:rFonts w:asciiTheme="majorHAnsi" w:hAnsiTheme="majorHAnsi"/>
        </w:rPr>
        <w:t xml:space="preserve"> de referencias, diagnostico de necesidades de capacitación, ponderaciones de </w:t>
      </w:r>
      <w:r w:rsidR="001277F6" w:rsidRPr="001277F6">
        <w:rPr>
          <w:rFonts w:asciiTheme="majorHAnsi" w:hAnsiTheme="majorHAnsi"/>
        </w:rPr>
        <w:t>contratación</w:t>
      </w:r>
      <w:r w:rsidRPr="001277F6">
        <w:rPr>
          <w:rFonts w:asciiTheme="majorHAnsi" w:hAnsiTheme="majorHAnsi"/>
        </w:rPr>
        <w:t xml:space="preserve">. </w:t>
      </w:r>
    </w:p>
    <w:p w14:paraId="296A96EA" w14:textId="47CEC547" w:rsidR="009B1CCA" w:rsidRPr="001277F6" w:rsidRDefault="009B1CCA" w:rsidP="005D6D3E">
      <w:pPr>
        <w:pStyle w:val="Textoindependiente"/>
        <w:numPr>
          <w:ilvl w:val="0"/>
          <w:numId w:val="27"/>
        </w:numPr>
        <w:spacing w:after="80" w:line="276" w:lineRule="auto"/>
        <w:ind w:right="676"/>
        <w:jc w:val="both"/>
        <w:rPr>
          <w:rFonts w:asciiTheme="majorHAnsi" w:hAnsiTheme="majorHAnsi"/>
        </w:rPr>
      </w:pPr>
      <w:r w:rsidRPr="001277F6">
        <w:rPr>
          <w:rFonts w:asciiTheme="majorHAnsi" w:hAnsiTheme="majorHAnsi"/>
        </w:rPr>
        <w:t>Analizar y Revisar los procesos actuales  de contratación existentes de la Sub Gerencia de Talento Humano Administrativo en la Secretaria de Educación</w:t>
      </w:r>
    </w:p>
    <w:p w14:paraId="628060EC" w14:textId="42B98BA8" w:rsidR="00DD1B0E" w:rsidRPr="001277F6" w:rsidRDefault="00DD1B0E" w:rsidP="005D6D3E">
      <w:pPr>
        <w:pStyle w:val="Textoindependiente"/>
        <w:numPr>
          <w:ilvl w:val="0"/>
          <w:numId w:val="27"/>
        </w:numPr>
        <w:spacing w:after="80" w:line="276" w:lineRule="auto"/>
        <w:ind w:right="676"/>
        <w:jc w:val="both"/>
        <w:rPr>
          <w:rFonts w:asciiTheme="majorHAnsi" w:hAnsiTheme="majorHAnsi"/>
        </w:rPr>
      </w:pPr>
      <w:r w:rsidRPr="001277F6">
        <w:rPr>
          <w:rFonts w:asciiTheme="majorHAnsi" w:hAnsiTheme="majorHAnsi"/>
        </w:rPr>
        <w:t xml:space="preserve">Identificar las necesidades de sistemas automatizados de procesos en las actividades que desarrolla la Sub </w:t>
      </w:r>
      <w:r w:rsidR="00E652B3" w:rsidRPr="001277F6">
        <w:rPr>
          <w:rFonts w:asciiTheme="majorHAnsi" w:hAnsiTheme="majorHAnsi"/>
        </w:rPr>
        <w:t>Dirección</w:t>
      </w:r>
      <w:r w:rsidRPr="001277F6">
        <w:rPr>
          <w:rFonts w:asciiTheme="majorHAnsi" w:hAnsiTheme="majorHAnsi"/>
        </w:rPr>
        <w:t xml:space="preserve"> General de Talento Humano.</w:t>
      </w:r>
    </w:p>
    <w:p w14:paraId="4C3EF372" w14:textId="77777777" w:rsidR="00944BD3" w:rsidRPr="00E94886" w:rsidRDefault="00944BD3" w:rsidP="00944BD3">
      <w:pPr>
        <w:pStyle w:val="Prrafodelista"/>
        <w:spacing w:after="0" w:line="240" w:lineRule="auto"/>
        <w:jc w:val="both"/>
        <w:rPr>
          <w:rFonts w:ascii="Calibri Light" w:eastAsia="Times New Roman" w:hAnsi="Calibri Light" w:cs="Times New Roman"/>
          <w:sz w:val="24"/>
          <w:szCs w:val="24"/>
        </w:rPr>
      </w:pPr>
    </w:p>
    <w:p w14:paraId="47DB861E" w14:textId="77777777" w:rsidR="00471065" w:rsidRDefault="00731760" w:rsidP="00FF7D82">
      <w:pPr>
        <w:pStyle w:val="Textoindependiente"/>
        <w:spacing w:after="80" w:line="276" w:lineRule="auto"/>
        <w:ind w:right="676"/>
        <w:jc w:val="both"/>
        <w:rPr>
          <w:rFonts w:asciiTheme="majorHAnsi" w:hAnsiTheme="majorHAnsi"/>
          <w:b/>
        </w:rPr>
      </w:pPr>
      <w:r>
        <w:rPr>
          <w:rFonts w:asciiTheme="majorHAnsi" w:hAnsiTheme="majorHAnsi"/>
          <w:b/>
        </w:rPr>
        <w:t>V</w:t>
      </w:r>
      <w:r w:rsidR="00050D15" w:rsidRPr="00FF7D82">
        <w:rPr>
          <w:rFonts w:asciiTheme="majorHAnsi" w:hAnsiTheme="majorHAnsi"/>
          <w:b/>
        </w:rPr>
        <w:t>.- ALCANCES Y RESPONSABILIDADES DE LA CONSULTORIA</w:t>
      </w:r>
      <w:r w:rsidR="00471065" w:rsidRPr="00FF7D82">
        <w:rPr>
          <w:rFonts w:asciiTheme="majorHAnsi" w:hAnsiTheme="majorHAnsi"/>
          <w:b/>
        </w:rPr>
        <w:t>:</w:t>
      </w:r>
    </w:p>
    <w:p w14:paraId="794F8C1F" w14:textId="7BBF8249" w:rsidR="007F228F" w:rsidRPr="001277F6" w:rsidRDefault="007F228F" w:rsidP="009B1CCA">
      <w:pPr>
        <w:pStyle w:val="Textoindependiente"/>
        <w:numPr>
          <w:ilvl w:val="0"/>
          <w:numId w:val="31"/>
        </w:numPr>
        <w:spacing w:after="80" w:line="276" w:lineRule="auto"/>
        <w:ind w:right="676"/>
        <w:jc w:val="both"/>
        <w:rPr>
          <w:rFonts w:asciiTheme="majorHAnsi" w:hAnsiTheme="majorHAnsi"/>
        </w:rPr>
      </w:pPr>
      <w:r w:rsidRPr="001277F6">
        <w:rPr>
          <w:rFonts w:asciiTheme="majorHAnsi" w:hAnsiTheme="majorHAnsi"/>
        </w:rPr>
        <w:t xml:space="preserve">Contar con un </w:t>
      </w:r>
    </w:p>
    <w:p w14:paraId="170EADA8" w14:textId="1B8341C9" w:rsidR="00A04D65" w:rsidRPr="001277F6" w:rsidRDefault="009B1CCA" w:rsidP="009B1CCA">
      <w:pPr>
        <w:pStyle w:val="Textoindependiente"/>
        <w:numPr>
          <w:ilvl w:val="0"/>
          <w:numId w:val="31"/>
        </w:numPr>
        <w:spacing w:after="80" w:line="276" w:lineRule="auto"/>
        <w:ind w:right="676"/>
        <w:jc w:val="both"/>
        <w:rPr>
          <w:rFonts w:asciiTheme="majorHAnsi" w:hAnsiTheme="majorHAnsi"/>
        </w:rPr>
      </w:pPr>
      <w:r w:rsidRPr="001277F6">
        <w:rPr>
          <w:rFonts w:asciiTheme="majorHAnsi" w:hAnsiTheme="majorHAnsi"/>
        </w:rPr>
        <w:t xml:space="preserve">Determinar el </w:t>
      </w:r>
      <w:r w:rsidR="00955FE4" w:rsidRPr="001277F6">
        <w:rPr>
          <w:rFonts w:asciiTheme="majorHAnsi" w:hAnsiTheme="majorHAnsi"/>
        </w:rPr>
        <w:t>número</w:t>
      </w:r>
      <w:r w:rsidR="00BC66C6" w:rsidRPr="001277F6">
        <w:rPr>
          <w:rFonts w:asciiTheme="majorHAnsi" w:hAnsiTheme="majorHAnsi"/>
        </w:rPr>
        <w:t xml:space="preserve"> y ubicación del</w:t>
      </w:r>
      <w:r w:rsidR="001277F6">
        <w:rPr>
          <w:rFonts w:asciiTheme="majorHAnsi" w:hAnsiTheme="majorHAnsi"/>
        </w:rPr>
        <w:t xml:space="preserve"> </w:t>
      </w:r>
      <w:r w:rsidRPr="001277F6">
        <w:rPr>
          <w:rFonts w:asciiTheme="majorHAnsi" w:hAnsiTheme="majorHAnsi"/>
        </w:rPr>
        <w:t xml:space="preserve">recursos humano que administra la Sub </w:t>
      </w:r>
      <w:r w:rsidR="00955FE4" w:rsidRPr="001277F6">
        <w:rPr>
          <w:rFonts w:asciiTheme="majorHAnsi" w:hAnsiTheme="majorHAnsi"/>
        </w:rPr>
        <w:t>Dirección</w:t>
      </w:r>
      <w:r w:rsidRPr="001277F6">
        <w:rPr>
          <w:rFonts w:asciiTheme="majorHAnsi" w:hAnsiTheme="majorHAnsi"/>
        </w:rPr>
        <w:t xml:space="preserve"> General de Talento Humano Administrativo</w:t>
      </w:r>
      <w:r w:rsidR="007F228F" w:rsidRPr="001277F6">
        <w:rPr>
          <w:rFonts w:asciiTheme="majorHAnsi" w:hAnsiTheme="majorHAnsi"/>
        </w:rPr>
        <w:t>.</w:t>
      </w:r>
    </w:p>
    <w:p w14:paraId="7CF622A0" w14:textId="7B9D9284" w:rsidR="007F228F" w:rsidRPr="001277F6" w:rsidRDefault="007F228F" w:rsidP="009B1CCA">
      <w:pPr>
        <w:pStyle w:val="Textoindependiente"/>
        <w:numPr>
          <w:ilvl w:val="0"/>
          <w:numId w:val="31"/>
        </w:numPr>
        <w:spacing w:after="80" w:line="276" w:lineRule="auto"/>
        <w:ind w:right="676"/>
        <w:jc w:val="both"/>
        <w:rPr>
          <w:rFonts w:asciiTheme="majorHAnsi" w:hAnsiTheme="majorHAnsi"/>
        </w:rPr>
      </w:pPr>
      <w:r w:rsidRPr="001277F6">
        <w:rPr>
          <w:rFonts w:asciiTheme="majorHAnsi" w:hAnsiTheme="majorHAnsi"/>
        </w:rPr>
        <w:t>Contar con una estructura organizacional funcional</w:t>
      </w:r>
    </w:p>
    <w:p w14:paraId="178F9154" w14:textId="206F2A05" w:rsidR="007F228F" w:rsidRPr="001277F6" w:rsidRDefault="003D7AF1" w:rsidP="009B1CCA">
      <w:pPr>
        <w:pStyle w:val="Textoindependiente"/>
        <w:numPr>
          <w:ilvl w:val="0"/>
          <w:numId w:val="31"/>
        </w:numPr>
        <w:spacing w:after="80" w:line="276" w:lineRule="auto"/>
        <w:ind w:right="676"/>
        <w:jc w:val="both"/>
        <w:rPr>
          <w:rFonts w:asciiTheme="majorHAnsi" w:hAnsiTheme="majorHAnsi"/>
        </w:rPr>
      </w:pPr>
      <w:r w:rsidRPr="001277F6">
        <w:rPr>
          <w:rFonts w:asciiTheme="majorHAnsi" w:hAnsiTheme="majorHAnsi"/>
        </w:rPr>
        <w:t>Reor</w:t>
      </w:r>
      <w:r w:rsidR="007F228F" w:rsidRPr="001277F6">
        <w:rPr>
          <w:rFonts w:asciiTheme="majorHAnsi" w:hAnsiTheme="majorHAnsi"/>
        </w:rPr>
        <w:t>ganización de la Sub Dirección de Talento Humano Admini</w:t>
      </w:r>
      <w:r w:rsidR="00BC66C6" w:rsidRPr="001277F6">
        <w:rPr>
          <w:rFonts w:asciiTheme="majorHAnsi" w:hAnsiTheme="majorHAnsi"/>
        </w:rPr>
        <w:t>s</w:t>
      </w:r>
      <w:r w:rsidR="007F228F" w:rsidRPr="001277F6">
        <w:rPr>
          <w:rFonts w:asciiTheme="majorHAnsi" w:hAnsiTheme="majorHAnsi"/>
        </w:rPr>
        <w:t>trativo</w:t>
      </w:r>
    </w:p>
    <w:p w14:paraId="4E32ED3A" w14:textId="345171DA" w:rsidR="007F228F" w:rsidRPr="001277F6" w:rsidRDefault="007F228F" w:rsidP="009B1CCA">
      <w:pPr>
        <w:pStyle w:val="Textoindependiente"/>
        <w:numPr>
          <w:ilvl w:val="0"/>
          <w:numId w:val="31"/>
        </w:numPr>
        <w:spacing w:after="80" w:line="276" w:lineRule="auto"/>
        <w:ind w:right="676"/>
        <w:jc w:val="both"/>
        <w:rPr>
          <w:rFonts w:asciiTheme="majorHAnsi" w:hAnsiTheme="majorHAnsi"/>
        </w:rPr>
      </w:pPr>
      <w:r w:rsidRPr="001277F6">
        <w:rPr>
          <w:rFonts w:asciiTheme="majorHAnsi" w:hAnsiTheme="majorHAnsi"/>
        </w:rPr>
        <w:t>Dotar de los instrumentos</w:t>
      </w:r>
      <w:r w:rsidR="003D7AF1" w:rsidRPr="001277F6">
        <w:rPr>
          <w:rFonts w:asciiTheme="majorHAnsi" w:hAnsiTheme="majorHAnsi"/>
        </w:rPr>
        <w:t xml:space="preserve"> </w:t>
      </w:r>
      <w:r w:rsidRPr="001277F6">
        <w:rPr>
          <w:rFonts w:asciiTheme="majorHAnsi" w:hAnsiTheme="majorHAnsi"/>
        </w:rPr>
        <w:t xml:space="preserve">adecuados para una administración </w:t>
      </w:r>
      <w:r w:rsidR="005E7643" w:rsidRPr="001277F6">
        <w:rPr>
          <w:rFonts w:asciiTheme="majorHAnsi" w:hAnsiTheme="majorHAnsi"/>
        </w:rPr>
        <w:t>eficiente</w:t>
      </w:r>
      <w:r w:rsidRPr="001277F6">
        <w:rPr>
          <w:rFonts w:asciiTheme="majorHAnsi" w:hAnsiTheme="majorHAnsi"/>
        </w:rPr>
        <w:t xml:space="preserve"> del recur</w:t>
      </w:r>
      <w:r w:rsidR="008B2158" w:rsidRPr="001277F6">
        <w:rPr>
          <w:rFonts w:asciiTheme="majorHAnsi" w:hAnsiTheme="majorHAnsi"/>
        </w:rPr>
        <w:t>so</w:t>
      </w:r>
      <w:r w:rsidRPr="001277F6">
        <w:rPr>
          <w:rFonts w:asciiTheme="majorHAnsi" w:hAnsiTheme="majorHAnsi"/>
        </w:rPr>
        <w:t xml:space="preserve"> humano.</w:t>
      </w:r>
    </w:p>
    <w:p w14:paraId="5BC38BC6" w14:textId="77777777" w:rsidR="0022212C" w:rsidRDefault="0022212C" w:rsidP="00FF7D82">
      <w:pPr>
        <w:pStyle w:val="Textoindependiente"/>
        <w:spacing w:before="5" w:after="80" w:line="276" w:lineRule="auto"/>
        <w:rPr>
          <w:rFonts w:asciiTheme="majorHAnsi" w:hAnsiTheme="majorHAnsi"/>
          <w:b/>
        </w:rPr>
      </w:pPr>
    </w:p>
    <w:p w14:paraId="1FBC81C9" w14:textId="77777777" w:rsidR="00E6484F" w:rsidRDefault="00731760" w:rsidP="00FF7D82">
      <w:pPr>
        <w:pStyle w:val="Textoindependiente"/>
        <w:spacing w:before="5" w:after="80" w:line="276" w:lineRule="auto"/>
        <w:rPr>
          <w:rFonts w:asciiTheme="majorHAnsi" w:hAnsiTheme="majorHAnsi"/>
          <w:b/>
        </w:rPr>
      </w:pPr>
      <w:r>
        <w:rPr>
          <w:rFonts w:asciiTheme="majorHAnsi" w:hAnsiTheme="majorHAnsi"/>
          <w:b/>
        </w:rPr>
        <w:t>VI</w:t>
      </w:r>
      <w:r w:rsidR="00E6484F" w:rsidRPr="00FF7D82">
        <w:rPr>
          <w:rFonts w:asciiTheme="majorHAnsi" w:hAnsiTheme="majorHAnsi"/>
          <w:b/>
        </w:rPr>
        <w:t>.- PRODUCTOS ESPERADOS</w:t>
      </w:r>
    </w:p>
    <w:p w14:paraId="4A765A3A" w14:textId="77777777" w:rsidR="00A04D65" w:rsidRDefault="00A04D65" w:rsidP="00FF7D82">
      <w:pPr>
        <w:pStyle w:val="Textoindependiente"/>
        <w:spacing w:before="5" w:after="80" w:line="276" w:lineRule="auto"/>
        <w:rPr>
          <w:rFonts w:asciiTheme="majorHAnsi" w:hAnsiTheme="majorHAnsi"/>
          <w:b/>
        </w:rPr>
      </w:pPr>
    </w:p>
    <w:p w14:paraId="7AA72626" w14:textId="58480F4F" w:rsidR="001B5D34" w:rsidRPr="001B5D34" w:rsidRDefault="00A04D65" w:rsidP="001B5D34">
      <w:pPr>
        <w:pStyle w:val="Textoindependiente"/>
        <w:spacing w:before="5" w:after="80" w:line="276" w:lineRule="auto"/>
        <w:rPr>
          <w:rFonts w:asciiTheme="majorHAnsi" w:hAnsiTheme="majorHAnsi"/>
          <w:b/>
        </w:rPr>
      </w:pPr>
      <w:r w:rsidRPr="000F2226">
        <w:rPr>
          <w:rFonts w:asciiTheme="majorHAnsi" w:hAnsiTheme="majorHAnsi"/>
          <w:b/>
        </w:rPr>
        <w:t xml:space="preserve">PRODUCTO </w:t>
      </w:r>
      <w:proofErr w:type="gramStart"/>
      <w:r w:rsidRPr="000F2226">
        <w:rPr>
          <w:rFonts w:asciiTheme="majorHAnsi" w:hAnsiTheme="majorHAnsi"/>
          <w:b/>
        </w:rPr>
        <w:t xml:space="preserve">1 </w:t>
      </w:r>
      <w:r w:rsidR="001B5D34">
        <w:rPr>
          <w:rFonts w:asciiTheme="majorHAnsi" w:hAnsiTheme="majorHAnsi"/>
          <w:b/>
        </w:rPr>
        <w:t>:</w:t>
      </w:r>
      <w:proofErr w:type="gramEnd"/>
      <w:r w:rsidR="001B5D34">
        <w:rPr>
          <w:rFonts w:asciiTheme="majorHAnsi" w:hAnsiTheme="majorHAnsi"/>
          <w:b/>
        </w:rPr>
        <w:t xml:space="preserve"> 10% del monto total de</w:t>
      </w:r>
      <w:r w:rsidR="00C91027">
        <w:rPr>
          <w:rFonts w:asciiTheme="majorHAnsi" w:hAnsiTheme="majorHAnsi"/>
          <w:b/>
        </w:rPr>
        <w:t xml:space="preserve"> </w:t>
      </w:r>
      <w:r w:rsidR="001B5D34">
        <w:rPr>
          <w:rFonts w:asciiTheme="majorHAnsi" w:hAnsiTheme="majorHAnsi"/>
          <w:b/>
        </w:rPr>
        <w:t xml:space="preserve">la consultoría. </w:t>
      </w:r>
    </w:p>
    <w:p w14:paraId="37114FDA" w14:textId="270AC2C8" w:rsidR="001B5D34" w:rsidRDefault="001B5D34" w:rsidP="001B5D34">
      <w:pPr>
        <w:pStyle w:val="Textoindependiente"/>
        <w:numPr>
          <w:ilvl w:val="0"/>
          <w:numId w:val="35"/>
        </w:numPr>
        <w:spacing w:before="5" w:after="80" w:line="276" w:lineRule="auto"/>
        <w:jc w:val="both"/>
        <w:rPr>
          <w:rFonts w:asciiTheme="majorHAnsi" w:hAnsiTheme="majorHAnsi"/>
        </w:rPr>
      </w:pPr>
      <w:r>
        <w:rPr>
          <w:rFonts w:asciiTheme="majorHAnsi" w:hAnsiTheme="majorHAnsi"/>
        </w:rPr>
        <w:t>Plan de trabajo de la consultoría.</w:t>
      </w:r>
    </w:p>
    <w:p w14:paraId="17BEDD89" w14:textId="3F57D171" w:rsidR="005B11B4" w:rsidRDefault="00A04D65" w:rsidP="001B5D34">
      <w:pPr>
        <w:pStyle w:val="Textoindependiente"/>
        <w:numPr>
          <w:ilvl w:val="0"/>
          <w:numId w:val="35"/>
        </w:numPr>
        <w:spacing w:before="5" w:after="80" w:line="276" w:lineRule="auto"/>
        <w:jc w:val="both"/>
        <w:rPr>
          <w:rFonts w:asciiTheme="majorHAnsi" w:hAnsiTheme="majorHAnsi"/>
        </w:rPr>
      </w:pPr>
      <w:r w:rsidRPr="000F2226">
        <w:rPr>
          <w:rFonts w:asciiTheme="majorHAnsi" w:hAnsiTheme="majorHAnsi"/>
        </w:rPr>
        <w:t>Diag</w:t>
      </w:r>
      <w:r w:rsidR="008F778B" w:rsidRPr="000F2226">
        <w:rPr>
          <w:rFonts w:asciiTheme="majorHAnsi" w:hAnsiTheme="majorHAnsi"/>
        </w:rPr>
        <w:t>nostico Situacional</w:t>
      </w:r>
      <w:r w:rsidR="00D318C9">
        <w:rPr>
          <w:rFonts w:asciiTheme="majorHAnsi" w:hAnsiTheme="majorHAnsi"/>
        </w:rPr>
        <w:t xml:space="preserve"> </w:t>
      </w:r>
      <w:r w:rsidR="00D318C9">
        <w:rPr>
          <w:rFonts w:asciiTheme="majorHAnsi" w:eastAsia="Times New Roman" w:hAnsiTheme="majorHAnsi" w:cs="Times New Roman"/>
        </w:rPr>
        <w:t xml:space="preserve">de la administración del recurso humano </w:t>
      </w:r>
      <w:r w:rsidR="00D318C9" w:rsidRPr="00740EA1">
        <w:rPr>
          <w:rFonts w:asciiTheme="majorHAnsi" w:eastAsia="Times New Roman" w:hAnsiTheme="majorHAnsi" w:cs="Times New Roman"/>
        </w:rPr>
        <w:t xml:space="preserve">de la Sub </w:t>
      </w:r>
      <w:r w:rsidR="005E7643" w:rsidRPr="00740EA1">
        <w:rPr>
          <w:rFonts w:asciiTheme="majorHAnsi" w:eastAsia="Times New Roman" w:hAnsiTheme="majorHAnsi" w:cs="Times New Roman"/>
        </w:rPr>
        <w:t>Dirección</w:t>
      </w:r>
      <w:r w:rsidR="00D318C9" w:rsidRPr="00740EA1">
        <w:rPr>
          <w:rFonts w:asciiTheme="majorHAnsi" w:eastAsia="Times New Roman" w:hAnsiTheme="majorHAnsi" w:cs="Times New Roman"/>
        </w:rPr>
        <w:t xml:space="preserve"> de Talento Humano Administrativo</w:t>
      </w:r>
      <w:r w:rsidR="00D318C9">
        <w:rPr>
          <w:rFonts w:asciiTheme="majorHAnsi" w:hAnsiTheme="majorHAnsi"/>
        </w:rPr>
        <w:t xml:space="preserve">, el cual debe ser presentado en </w:t>
      </w:r>
      <w:r w:rsidR="00D318C9">
        <w:rPr>
          <w:rFonts w:asciiTheme="majorHAnsi" w:hAnsiTheme="majorHAnsi"/>
        </w:rPr>
        <w:lastRenderedPageBreak/>
        <w:t xml:space="preserve">forma física y digital (1CD), a más tardar la primera semana del mes de junio del año en curso ante el despacho ministerial o persona que designe para tal fin, para su </w:t>
      </w:r>
      <w:r w:rsidR="001277F6">
        <w:rPr>
          <w:rFonts w:asciiTheme="majorHAnsi" w:hAnsiTheme="majorHAnsi"/>
        </w:rPr>
        <w:t>aprobación y</w:t>
      </w:r>
      <w:r w:rsidR="00D318C9">
        <w:rPr>
          <w:rFonts w:asciiTheme="majorHAnsi" w:hAnsiTheme="majorHAnsi"/>
        </w:rPr>
        <w:t xml:space="preserve"> aceptación, quien lo remitirá a la Dirección General de Adquisiciones para el trámite de pago correspondiente</w:t>
      </w:r>
      <w:r w:rsidR="001B5D34">
        <w:rPr>
          <w:rFonts w:asciiTheme="majorHAnsi" w:hAnsiTheme="majorHAnsi"/>
        </w:rPr>
        <w:t>.</w:t>
      </w:r>
    </w:p>
    <w:p w14:paraId="62F5668A" w14:textId="77777777" w:rsidR="00D318C9" w:rsidRDefault="00D318C9" w:rsidP="00D318C9">
      <w:pPr>
        <w:pStyle w:val="Textoindependiente"/>
        <w:spacing w:before="5" w:after="80" w:line="276" w:lineRule="auto"/>
        <w:jc w:val="both"/>
        <w:rPr>
          <w:rFonts w:asciiTheme="majorHAnsi" w:hAnsiTheme="majorHAnsi"/>
        </w:rPr>
      </w:pPr>
    </w:p>
    <w:p w14:paraId="1421D8BA" w14:textId="0D236B54" w:rsidR="001B5D34" w:rsidRPr="001B5D34" w:rsidRDefault="005B11B4" w:rsidP="001B5D34">
      <w:pPr>
        <w:pStyle w:val="Textoindependiente"/>
        <w:spacing w:before="5" w:after="80" w:line="276" w:lineRule="auto"/>
        <w:rPr>
          <w:rFonts w:asciiTheme="majorHAnsi" w:hAnsiTheme="majorHAnsi"/>
          <w:b/>
        </w:rPr>
      </w:pPr>
      <w:r w:rsidRPr="000F2226">
        <w:rPr>
          <w:rFonts w:asciiTheme="majorHAnsi" w:hAnsiTheme="majorHAnsi"/>
          <w:b/>
        </w:rPr>
        <w:t>PRODUCTO 2</w:t>
      </w:r>
      <w:r w:rsidR="00C91027">
        <w:rPr>
          <w:rFonts w:asciiTheme="majorHAnsi" w:hAnsiTheme="majorHAnsi"/>
          <w:b/>
        </w:rPr>
        <w:t xml:space="preserve">: 20% del monto total De </w:t>
      </w:r>
      <w:r w:rsidR="001B5D34">
        <w:rPr>
          <w:rFonts w:asciiTheme="majorHAnsi" w:hAnsiTheme="majorHAnsi"/>
          <w:b/>
        </w:rPr>
        <w:t xml:space="preserve">la consultoría. </w:t>
      </w:r>
    </w:p>
    <w:p w14:paraId="32B0EF06" w14:textId="3540DB17" w:rsidR="006B5218" w:rsidRPr="006B5218" w:rsidRDefault="006B5218" w:rsidP="005B11B4">
      <w:pPr>
        <w:pStyle w:val="Textoindependiente"/>
        <w:spacing w:before="5" w:after="80" w:line="276" w:lineRule="auto"/>
        <w:rPr>
          <w:rFonts w:asciiTheme="majorHAnsi" w:hAnsiTheme="majorHAnsi"/>
          <w:b/>
        </w:rPr>
      </w:pPr>
    </w:p>
    <w:p w14:paraId="6495CE41" w14:textId="62DF2741" w:rsidR="006B5218" w:rsidRDefault="006B5218" w:rsidP="006B5218">
      <w:pPr>
        <w:jc w:val="both"/>
        <w:rPr>
          <w:rFonts w:asciiTheme="majorHAnsi" w:eastAsia="Times New Roman" w:hAnsiTheme="majorHAnsi" w:cs="Arial"/>
          <w:color w:val="222222"/>
          <w:sz w:val="24"/>
          <w:szCs w:val="24"/>
          <w:shd w:val="clear" w:color="auto" w:fill="FFFFFF"/>
        </w:rPr>
      </w:pPr>
      <w:r w:rsidRPr="006B5218">
        <w:rPr>
          <w:rFonts w:asciiTheme="majorHAnsi" w:eastAsia="Arial" w:hAnsiTheme="majorHAnsi"/>
          <w:sz w:val="24"/>
          <w:szCs w:val="24"/>
          <w:lang w:eastAsia="es-HN" w:bidi="es-HN"/>
        </w:rPr>
        <w:t>Informe de la aplicación de la técnica de inventario de Recursos Humanos a los empleados del nivel central que están bajo</w:t>
      </w:r>
      <w:r w:rsidR="005E7643">
        <w:rPr>
          <w:rFonts w:asciiTheme="majorHAnsi" w:eastAsia="Arial" w:hAnsiTheme="majorHAnsi"/>
          <w:sz w:val="24"/>
          <w:szCs w:val="24"/>
          <w:lang w:eastAsia="es-HN" w:bidi="es-HN"/>
        </w:rPr>
        <w:t xml:space="preserve"> el régimen de servicio civil y</w:t>
      </w:r>
      <w:r w:rsidRPr="006B5218">
        <w:rPr>
          <w:rFonts w:asciiTheme="majorHAnsi" w:eastAsia="Arial" w:hAnsiTheme="majorHAnsi"/>
          <w:sz w:val="24"/>
          <w:szCs w:val="24"/>
          <w:lang w:eastAsia="es-HN" w:bidi="es-HN"/>
        </w:rPr>
        <w:t xml:space="preserve"> las diferentes modalidades de contratación realizadas por la Sub Dirección General de Talento Humano Administrativo y </w:t>
      </w:r>
      <w:r w:rsidR="005E7643">
        <w:rPr>
          <w:rFonts w:asciiTheme="majorHAnsi" w:eastAsia="Times New Roman" w:hAnsiTheme="majorHAnsi" w:cs="Arial"/>
          <w:bCs/>
          <w:color w:val="263B46"/>
          <w:sz w:val="24"/>
          <w:szCs w:val="24"/>
          <w:shd w:val="clear" w:color="auto" w:fill="FFFFFF"/>
        </w:rPr>
        <w:t xml:space="preserve">base </w:t>
      </w:r>
      <w:r w:rsidRPr="006B5218">
        <w:rPr>
          <w:rFonts w:asciiTheme="majorHAnsi" w:eastAsia="Times New Roman" w:hAnsiTheme="majorHAnsi" w:cs="Arial"/>
          <w:bCs/>
          <w:color w:val="263B46"/>
          <w:sz w:val="24"/>
          <w:szCs w:val="24"/>
          <w:shd w:val="clear" w:color="auto" w:fill="FFFFFF"/>
        </w:rPr>
        <w:t xml:space="preserve">de datos que incluya como </w:t>
      </w:r>
      <w:r w:rsidR="003123B7" w:rsidRPr="006B5218">
        <w:rPr>
          <w:rFonts w:asciiTheme="majorHAnsi" w:eastAsia="Times New Roman" w:hAnsiTheme="majorHAnsi" w:cs="Arial"/>
          <w:bCs/>
          <w:color w:val="263B46"/>
          <w:sz w:val="24"/>
          <w:szCs w:val="24"/>
          <w:shd w:val="clear" w:color="auto" w:fill="FFFFFF"/>
        </w:rPr>
        <w:t>mínimo</w:t>
      </w:r>
      <w:r w:rsidRPr="006B5218">
        <w:rPr>
          <w:rFonts w:asciiTheme="majorHAnsi" w:eastAsia="Times New Roman" w:hAnsiTheme="majorHAnsi" w:cs="Arial"/>
          <w:bCs/>
          <w:color w:val="263B46"/>
          <w:sz w:val="24"/>
          <w:szCs w:val="24"/>
          <w:shd w:val="clear" w:color="auto" w:fill="FFFFFF"/>
        </w:rPr>
        <w:t>:</w:t>
      </w:r>
      <w:r w:rsidRPr="006B5218">
        <w:rPr>
          <w:rFonts w:asciiTheme="majorHAnsi" w:eastAsia="Arial" w:hAnsiTheme="majorHAnsi"/>
          <w:sz w:val="24"/>
          <w:szCs w:val="24"/>
          <w:lang w:eastAsia="es-HN" w:bidi="es-HN"/>
        </w:rPr>
        <w:t xml:space="preserve"> cantidad de empleados contratados, sus capacidades, </w:t>
      </w:r>
      <w:r w:rsidR="005E7643" w:rsidRPr="006B5218">
        <w:rPr>
          <w:rFonts w:asciiTheme="majorHAnsi" w:eastAsia="Arial" w:hAnsiTheme="majorHAnsi"/>
          <w:sz w:val="24"/>
          <w:szCs w:val="24"/>
          <w:lang w:eastAsia="es-HN" w:bidi="es-HN"/>
        </w:rPr>
        <w:t>habilidades perfiles</w:t>
      </w:r>
      <w:r w:rsidRPr="006B5218">
        <w:rPr>
          <w:rFonts w:asciiTheme="majorHAnsi" w:eastAsia="Arial" w:hAnsiTheme="majorHAnsi"/>
          <w:sz w:val="24"/>
          <w:szCs w:val="24"/>
          <w:lang w:eastAsia="es-HN" w:bidi="es-HN"/>
        </w:rPr>
        <w:t>, ubicación</w:t>
      </w:r>
      <w:r w:rsidR="005E7643" w:rsidRPr="006B5218">
        <w:rPr>
          <w:rFonts w:asciiTheme="majorHAnsi" w:eastAsia="Arial" w:hAnsiTheme="majorHAnsi"/>
          <w:sz w:val="24"/>
          <w:szCs w:val="24"/>
          <w:lang w:eastAsia="es-HN" w:bidi="es-HN"/>
        </w:rPr>
        <w:t>, niveles</w:t>
      </w:r>
      <w:r w:rsidRPr="006B5218">
        <w:rPr>
          <w:rFonts w:asciiTheme="majorHAnsi" w:eastAsia="Arial" w:hAnsiTheme="majorHAnsi"/>
          <w:sz w:val="24"/>
          <w:szCs w:val="24"/>
          <w:lang w:eastAsia="es-HN" w:bidi="es-HN"/>
        </w:rPr>
        <w:t xml:space="preserve"> </w:t>
      </w:r>
      <w:r w:rsidR="005E7643" w:rsidRPr="006B5218">
        <w:rPr>
          <w:rFonts w:asciiTheme="majorHAnsi" w:eastAsia="Arial" w:hAnsiTheme="majorHAnsi"/>
          <w:sz w:val="24"/>
          <w:szCs w:val="24"/>
          <w:lang w:eastAsia="es-HN" w:bidi="es-HN"/>
        </w:rPr>
        <w:t>jerárquicos,</w:t>
      </w:r>
      <w:r w:rsidRPr="006B5218">
        <w:rPr>
          <w:rFonts w:asciiTheme="majorHAnsi" w:eastAsia="Arial" w:hAnsiTheme="majorHAnsi"/>
          <w:sz w:val="24"/>
          <w:szCs w:val="24"/>
          <w:lang w:eastAsia="es-HN" w:bidi="es-HN"/>
        </w:rPr>
        <w:t xml:space="preserve"> entre otros.</w:t>
      </w:r>
      <w:r w:rsidRPr="006B5218">
        <w:rPr>
          <w:rFonts w:asciiTheme="majorHAnsi" w:eastAsia="Times New Roman" w:hAnsiTheme="majorHAnsi" w:cs="Arial"/>
          <w:color w:val="222222"/>
          <w:sz w:val="24"/>
          <w:szCs w:val="24"/>
          <w:shd w:val="clear" w:color="auto" w:fill="FFFFFF"/>
        </w:rPr>
        <w:t xml:space="preserve"> </w:t>
      </w:r>
    </w:p>
    <w:p w14:paraId="15666EAC" w14:textId="74D1DDF3" w:rsidR="006B5218" w:rsidRDefault="00993BD7" w:rsidP="006B5218">
      <w:pPr>
        <w:pStyle w:val="Textoindependiente"/>
        <w:spacing w:before="5" w:after="80" w:line="276" w:lineRule="auto"/>
        <w:jc w:val="both"/>
        <w:rPr>
          <w:rFonts w:asciiTheme="majorHAnsi" w:hAnsiTheme="majorHAnsi"/>
        </w:rPr>
      </w:pPr>
      <w:r>
        <w:rPr>
          <w:rFonts w:asciiTheme="majorHAnsi" w:hAnsiTheme="majorHAnsi"/>
        </w:rPr>
        <w:t xml:space="preserve">Dicho producto </w:t>
      </w:r>
      <w:r w:rsidR="006B5218">
        <w:rPr>
          <w:rFonts w:asciiTheme="majorHAnsi" w:hAnsiTheme="majorHAnsi"/>
        </w:rPr>
        <w:t>debe ser presentado en forma física y digital (1CD), a más tardar la tercera  semana del mes de julio del año en curso ante el despacho ministerial o persona que designe para tal fin, para su aprobación  y aceptación, quien lo remitirá a la Dirección General de Adquisiciones para el trámite de pago correspondiente</w:t>
      </w:r>
    </w:p>
    <w:p w14:paraId="0E47E3BE" w14:textId="77777777" w:rsidR="004C2E4F" w:rsidRDefault="004C2E4F" w:rsidP="006B5218">
      <w:pPr>
        <w:pStyle w:val="Textoindependiente"/>
        <w:spacing w:before="5" w:after="80" w:line="276" w:lineRule="auto"/>
        <w:rPr>
          <w:rFonts w:asciiTheme="majorHAnsi" w:hAnsiTheme="majorHAnsi"/>
          <w:highlight w:val="yellow"/>
        </w:rPr>
      </w:pPr>
    </w:p>
    <w:p w14:paraId="2393313B" w14:textId="77777777" w:rsidR="006B5218" w:rsidRDefault="006B5218" w:rsidP="006B5218">
      <w:pPr>
        <w:pStyle w:val="Textoindependiente"/>
        <w:spacing w:before="5" w:after="80" w:line="276" w:lineRule="auto"/>
        <w:rPr>
          <w:rFonts w:asciiTheme="majorHAnsi" w:hAnsiTheme="majorHAnsi"/>
        </w:rPr>
      </w:pPr>
    </w:p>
    <w:p w14:paraId="3882F34F" w14:textId="030E8708" w:rsidR="001B5D34" w:rsidRPr="001B5D34" w:rsidRDefault="004C2E4F" w:rsidP="001B5D34">
      <w:pPr>
        <w:pStyle w:val="Textoindependiente"/>
        <w:spacing w:before="5" w:after="80" w:line="276" w:lineRule="auto"/>
        <w:rPr>
          <w:rFonts w:asciiTheme="majorHAnsi" w:hAnsiTheme="majorHAnsi"/>
          <w:b/>
        </w:rPr>
      </w:pPr>
      <w:r w:rsidRPr="000F2226">
        <w:rPr>
          <w:rFonts w:asciiTheme="majorHAnsi" w:hAnsiTheme="majorHAnsi"/>
          <w:b/>
        </w:rPr>
        <w:t>PRODUCTO 3</w:t>
      </w:r>
      <w:r w:rsidR="001B5D34">
        <w:rPr>
          <w:rFonts w:asciiTheme="majorHAnsi" w:hAnsiTheme="majorHAnsi"/>
          <w:b/>
        </w:rPr>
        <w:t>: 10% del monto total de</w:t>
      </w:r>
      <w:r w:rsidR="00C91027">
        <w:rPr>
          <w:rFonts w:asciiTheme="majorHAnsi" w:hAnsiTheme="majorHAnsi"/>
          <w:b/>
        </w:rPr>
        <w:t xml:space="preserve"> </w:t>
      </w:r>
      <w:r w:rsidR="001B5D34">
        <w:rPr>
          <w:rFonts w:asciiTheme="majorHAnsi" w:hAnsiTheme="majorHAnsi"/>
          <w:b/>
        </w:rPr>
        <w:t xml:space="preserve">la consultoría. </w:t>
      </w:r>
    </w:p>
    <w:p w14:paraId="3C036E11" w14:textId="4D5106E9" w:rsidR="001B5D34" w:rsidRDefault="001B5D34" w:rsidP="001B5D34">
      <w:pPr>
        <w:pStyle w:val="Textoindependiente"/>
        <w:spacing w:before="5" w:after="80" w:line="276" w:lineRule="auto"/>
        <w:rPr>
          <w:rFonts w:asciiTheme="majorHAnsi" w:hAnsiTheme="majorHAnsi"/>
          <w:b/>
        </w:rPr>
      </w:pPr>
    </w:p>
    <w:p w14:paraId="4F5FE7DE" w14:textId="6AA255F1" w:rsidR="00321F37" w:rsidRPr="001B5D34" w:rsidRDefault="00DD1B0E" w:rsidP="001B5D34">
      <w:pPr>
        <w:pStyle w:val="Textoindependiente"/>
        <w:spacing w:before="5" w:after="80" w:line="276" w:lineRule="auto"/>
        <w:rPr>
          <w:rFonts w:asciiTheme="majorHAnsi" w:hAnsiTheme="majorHAnsi"/>
          <w:b/>
        </w:rPr>
      </w:pPr>
      <w:r w:rsidRPr="005E7643">
        <w:rPr>
          <w:rFonts w:asciiTheme="majorHAnsi" w:eastAsia="Times New Roman" w:hAnsiTheme="majorHAnsi"/>
          <w:bCs/>
          <w:color w:val="263B46"/>
          <w:shd w:val="clear" w:color="auto" w:fill="FFFFFF"/>
        </w:rPr>
        <w:t xml:space="preserve"> Instrumento de planeación a corto, medio y largo plazo  para el seguimiento y monitoreo del recursos humanos del nivel central que están bajo el régimen de servicio civil y  las diferentes modalidades de contratación realizadas por la Sub Dirección General de Talento Humano Administrativo   a fin de conocer de forma oportuna y con la  relativa facilidad cuántas personas permanecerán en su puesto debido a diferentes variables de </w:t>
      </w:r>
      <w:r w:rsidR="005E7643" w:rsidRPr="005E7643">
        <w:rPr>
          <w:rFonts w:asciiTheme="majorHAnsi" w:eastAsia="Times New Roman" w:hAnsiTheme="majorHAnsi"/>
          <w:bCs/>
          <w:color w:val="263B46"/>
          <w:shd w:val="clear" w:color="auto" w:fill="FFFFFF"/>
        </w:rPr>
        <w:t>contratación</w:t>
      </w:r>
      <w:r w:rsidRPr="005E7643">
        <w:rPr>
          <w:rFonts w:asciiTheme="majorHAnsi" w:eastAsia="Times New Roman" w:hAnsiTheme="majorHAnsi"/>
          <w:bCs/>
          <w:color w:val="263B46"/>
          <w:shd w:val="clear" w:color="auto" w:fill="FFFFFF"/>
        </w:rPr>
        <w:t xml:space="preserve">, rotación, </w:t>
      </w:r>
      <w:r w:rsidR="005E7643" w:rsidRPr="005E7643">
        <w:rPr>
          <w:rFonts w:asciiTheme="majorHAnsi" w:eastAsia="Times New Roman" w:hAnsiTheme="majorHAnsi"/>
          <w:bCs/>
          <w:color w:val="263B46"/>
          <w:shd w:val="clear" w:color="auto" w:fill="FFFFFF"/>
        </w:rPr>
        <w:t>movimiento</w:t>
      </w:r>
      <w:r w:rsidRPr="005E7643">
        <w:rPr>
          <w:rFonts w:asciiTheme="majorHAnsi" w:eastAsia="Times New Roman" w:hAnsiTheme="majorHAnsi"/>
          <w:bCs/>
          <w:color w:val="263B46"/>
          <w:shd w:val="clear" w:color="auto" w:fill="FFFFFF"/>
        </w:rPr>
        <w:t xml:space="preserve"> , </w:t>
      </w:r>
      <w:r w:rsidR="005E7643" w:rsidRPr="005E7643">
        <w:rPr>
          <w:rFonts w:asciiTheme="majorHAnsi" w:eastAsia="Times New Roman" w:hAnsiTheme="majorHAnsi"/>
          <w:bCs/>
          <w:color w:val="263B46"/>
          <w:shd w:val="clear" w:color="auto" w:fill="FFFFFF"/>
        </w:rPr>
        <w:t>cesantía</w:t>
      </w:r>
      <w:r w:rsidRPr="005E7643">
        <w:rPr>
          <w:rFonts w:asciiTheme="majorHAnsi" w:eastAsia="Times New Roman" w:hAnsiTheme="majorHAnsi"/>
          <w:bCs/>
          <w:color w:val="263B46"/>
          <w:shd w:val="clear" w:color="auto" w:fill="FFFFFF"/>
        </w:rPr>
        <w:t>, jubilación, licencias, incapacidades, pensiones, ascensos , puestos vacantes pudiendo determinarse las proyecciones  presupuestarias pertinentes.</w:t>
      </w:r>
    </w:p>
    <w:p w14:paraId="12381966" w14:textId="16F77E81" w:rsidR="00DD1B0E" w:rsidRPr="00DD1B0E" w:rsidRDefault="00DD1B0E" w:rsidP="005E7643">
      <w:pPr>
        <w:pStyle w:val="Textoindependiente"/>
        <w:spacing w:before="5" w:after="80" w:line="276" w:lineRule="auto"/>
        <w:jc w:val="both"/>
        <w:rPr>
          <w:rFonts w:asciiTheme="majorHAnsi" w:hAnsiTheme="majorHAnsi"/>
        </w:rPr>
      </w:pPr>
      <w:r>
        <w:rPr>
          <w:rFonts w:asciiTheme="majorHAnsi" w:hAnsiTheme="majorHAnsi"/>
        </w:rPr>
        <w:t>Dicho producto  debe ser presentado en forma física y digital (1CD), a más tardar la segunda  semana del mes de agosto del año en curso ante el despacho ministerial o persona que designe para tal fin, para su aprobación  y aceptación, quien lo remitirá a la Dirección General de Adquisiciones para el trámite de pago correspondiente</w:t>
      </w:r>
    </w:p>
    <w:p w14:paraId="0D332983" w14:textId="77777777" w:rsidR="00DD1B0E" w:rsidRDefault="00DD1B0E" w:rsidP="004C2E4F">
      <w:pPr>
        <w:pStyle w:val="Textoindependiente"/>
        <w:spacing w:before="5" w:after="80" w:line="276" w:lineRule="auto"/>
        <w:rPr>
          <w:rFonts w:asciiTheme="majorHAnsi" w:hAnsiTheme="majorHAnsi"/>
        </w:rPr>
      </w:pPr>
    </w:p>
    <w:p w14:paraId="0EA84A41" w14:textId="54727930" w:rsidR="001B5D34" w:rsidRPr="001B5D34" w:rsidRDefault="00321F37" w:rsidP="001B5D34">
      <w:pPr>
        <w:pStyle w:val="Textoindependiente"/>
        <w:spacing w:before="5" w:after="80" w:line="276" w:lineRule="auto"/>
        <w:rPr>
          <w:rFonts w:asciiTheme="majorHAnsi" w:hAnsiTheme="majorHAnsi"/>
          <w:b/>
        </w:rPr>
      </w:pPr>
      <w:r w:rsidRPr="000F2226">
        <w:rPr>
          <w:rFonts w:asciiTheme="majorHAnsi" w:hAnsiTheme="majorHAnsi"/>
          <w:b/>
        </w:rPr>
        <w:t>PRODUCTO 4</w:t>
      </w:r>
      <w:r w:rsidR="001B5D34">
        <w:rPr>
          <w:rFonts w:asciiTheme="majorHAnsi" w:hAnsiTheme="majorHAnsi"/>
          <w:b/>
        </w:rPr>
        <w:t>: 20% del monto total de</w:t>
      </w:r>
      <w:r w:rsidR="00C91027">
        <w:rPr>
          <w:rFonts w:asciiTheme="majorHAnsi" w:hAnsiTheme="majorHAnsi"/>
          <w:b/>
        </w:rPr>
        <w:t xml:space="preserve"> </w:t>
      </w:r>
      <w:r w:rsidR="001B5D34">
        <w:rPr>
          <w:rFonts w:asciiTheme="majorHAnsi" w:hAnsiTheme="majorHAnsi"/>
          <w:b/>
        </w:rPr>
        <w:t xml:space="preserve">la consultoría. </w:t>
      </w:r>
    </w:p>
    <w:p w14:paraId="4C682F5E" w14:textId="12BCEF4D" w:rsidR="00321F37" w:rsidRPr="000F2226" w:rsidRDefault="00321F37" w:rsidP="004C2E4F">
      <w:pPr>
        <w:pStyle w:val="Textoindependiente"/>
        <w:spacing w:before="5" w:after="80" w:line="276" w:lineRule="auto"/>
        <w:rPr>
          <w:rFonts w:asciiTheme="majorHAnsi" w:hAnsiTheme="majorHAnsi"/>
          <w:b/>
        </w:rPr>
      </w:pPr>
    </w:p>
    <w:p w14:paraId="5535E032" w14:textId="61CFDD15" w:rsidR="00DD1B0E" w:rsidRDefault="00E652B3" w:rsidP="005E7643">
      <w:pPr>
        <w:spacing w:after="0" w:line="240" w:lineRule="auto"/>
        <w:jc w:val="both"/>
        <w:rPr>
          <w:rFonts w:ascii="Calibri Light" w:eastAsia="Times New Roman" w:hAnsi="Calibri Light" w:cs="Arial"/>
          <w:bCs/>
          <w:color w:val="263B46"/>
          <w:sz w:val="24"/>
          <w:szCs w:val="24"/>
          <w:shd w:val="clear" w:color="auto" w:fill="FFFFFF"/>
        </w:rPr>
      </w:pPr>
      <w:r>
        <w:rPr>
          <w:rFonts w:asciiTheme="majorHAnsi" w:eastAsia="Times New Roman" w:hAnsiTheme="majorHAnsi" w:cs="Arial"/>
          <w:bCs/>
          <w:color w:val="263B46"/>
          <w:sz w:val="24"/>
          <w:szCs w:val="24"/>
          <w:shd w:val="clear" w:color="auto" w:fill="FFFFFF"/>
        </w:rPr>
        <w:lastRenderedPageBreak/>
        <w:t xml:space="preserve">Informe sobre </w:t>
      </w:r>
      <w:r w:rsidR="005E7643">
        <w:rPr>
          <w:rFonts w:asciiTheme="majorHAnsi" w:eastAsia="Times New Roman" w:hAnsiTheme="majorHAnsi" w:cs="Arial"/>
          <w:bCs/>
          <w:color w:val="263B46"/>
          <w:sz w:val="24"/>
          <w:szCs w:val="24"/>
          <w:shd w:val="clear" w:color="auto" w:fill="FFFFFF"/>
        </w:rPr>
        <w:t xml:space="preserve">el </w:t>
      </w:r>
      <w:r w:rsidR="005E7643" w:rsidRPr="00E652B3">
        <w:rPr>
          <w:rFonts w:asciiTheme="majorHAnsi" w:eastAsia="Times New Roman" w:hAnsiTheme="majorHAnsi" w:cs="Arial"/>
          <w:bCs/>
          <w:color w:val="263B46"/>
          <w:sz w:val="24"/>
          <w:szCs w:val="24"/>
          <w:shd w:val="clear" w:color="auto" w:fill="FFFFFF"/>
        </w:rPr>
        <w:t>levantamiento</w:t>
      </w:r>
      <w:r w:rsidR="00DD1B0E" w:rsidRPr="00E652B3">
        <w:rPr>
          <w:rFonts w:asciiTheme="majorHAnsi" w:eastAsia="Times New Roman" w:hAnsiTheme="majorHAnsi" w:cs="Arial"/>
          <w:bCs/>
          <w:color w:val="263B46"/>
          <w:sz w:val="24"/>
          <w:szCs w:val="24"/>
          <w:shd w:val="clear" w:color="auto" w:fill="FFFFFF"/>
        </w:rPr>
        <w:t xml:space="preserve"> de procesos</w:t>
      </w:r>
      <w:r w:rsidR="00DD1B0E" w:rsidRPr="00E652B3">
        <w:rPr>
          <w:rFonts w:ascii="Calibri Light" w:eastAsia="Times New Roman" w:hAnsi="Calibri Light" w:cs="Arial"/>
          <w:bCs/>
          <w:color w:val="263B46"/>
          <w:sz w:val="24"/>
          <w:szCs w:val="24"/>
          <w:shd w:val="clear" w:color="auto" w:fill="FFFFFF"/>
        </w:rPr>
        <w:t xml:space="preserve"> de la estructura </w:t>
      </w:r>
      <w:r w:rsidR="005E7643" w:rsidRPr="00E652B3">
        <w:rPr>
          <w:rFonts w:ascii="Calibri Light" w:eastAsia="Times New Roman" w:hAnsi="Calibri Light" w:cs="Arial"/>
          <w:bCs/>
          <w:color w:val="263B46"/>
          <w:sz w:val="24"/>
          <w:szCs w:val="24"/>
          <w:shd w:val="clear" w:color="auto" w:fill="FFFFFF"/>
        </w:rPr>
        <w:t>orgánica</w:t>
      </w:r>
      <w:r w:rsidR="00DD1B0E" w:rsidRPr="00E652B3">
        <w:rPr>
          <w:rFonts w:ascii="Calibri Light" w:eastAsia="Times New Roman" w:hAnsi="Calibri Light" w:cs="Arial"/>
          <w:bCs/>
          <w:color w:val="263B46"/>
          <w:sz w:val="24"/>
          <w:szCs w:val="24"/>
          <w:shd w:val="clear" w:color="auto" w:fill="FFFFFF"/>
        </w:rPr>
        <w:t xml:space="preserve"> de la Sub Gerencia de Talento Humano </w:t>
      </w:r>
      <w:r w:rsidR="005E7643" w:rsidRPr="00E652B3">
        <w:rPr>
          <w:rFonts w:ascii="Calibri Light" w:eastAsia="Times New Roman" w:hAnsi="Calibri Light" w:cs="Arial"/>
          <w:bCs/>
          <w:color w:val="263B46"/>
          <w:sz w:val="24"/>
          <w:szCs w:val="24"/>
          <w:shd w:val="clear" w:color="auto" w:fill="FFFFFF"/>
        </w:rPr>
        <w:t>Administrativos</w:t>
      </w:r>
      <w:r w:rsidR="00DD1B0E" w:rsidRPr="00E652B3">
        <w:rPr>
          <w:rFonts w:ascii="Calibri Light" w:eastAsia="Times New Roman" w:hAnsi="Calibri Light" w:cs="Arial"/>
          <w:bCs/>
          <w:color w:val="263B46"/>
          <w:sz w:val="24"/>
          <w:szCs w:val="24"/>
          <w:shd w:val="clear" w:color="auto" w:fill="FFFFFF"/>
        </w:rPr>
        <w:t xml:space="preserve"> generando </w:t>
      </w:r>
      <w:r w:rsidR="005E7643" w:rsidRPr="00E652B3">
        <w:rPr>
          <w:rFonts w:ascii="Calibri Light" w:eastAsia="Times New Roman" w:hAnsi="Calibri Light" w:cs="Arial"/>
          <w:bCs/>
          <w:color w:val="263B46"/>
          <w:sz w:val="24"/>
          <w:szCs w:val="24"/>
          <w:shd w:val="clear" w:color="auto" w:fill="FFFFFF"/>
        </w:rPr>
        <w:t>líneas</w:t>
      </w:r>
      <w:r w:rsidR="00DD1B0E" w:rsidRPr="00E652B3">
        <w:rPr>
          <w:rFonts w:ascii="Calibri Light" w:eastAsia="Times New Roman" w:hAnsi="Calibri Light" w:cs="Arial"/>
          <w:bCs/>
          <w:color w:val="263B46"/>
          <w:sz w:val="24"/>
          <w:szCs w:val="24"/>
          <w:shd w:val="clear" w:color="auto" w:fill="FFFFFF"/>
        </w:rPr>
        <w:t xml:space="preserve"> </w:t>
      </w:r>
      <w:r w:rsidR="005E7643" w:rsidRPr="00E652B3">
        <w:rPr>
          <w:rFonts w:ascii="Calibri Light" w:eastAsia="Times New Roman" w:hAnsi="Calibri Light" w:cs="Arial"/>
          <w:bCs/>
          <w:color w:val="263B46"/>
          <w:sz w:val="24"/>
          <w:szCs w:val="24"/>
          <w:shd w:val="clear" w:color="auto" w:fill="FFFFFF"/>
        </w:rPr>
        <w:t>estratégicas</w:t>
      </w:r>
      <w:r w:rsidR="00DD1B0E" w:rsidRPr="00E652B3">
        <w:rPr>
          <w:rFonts w:ascii="Calibri Light" w:eastAsia="Times New Roman" w:hAnsi="Calibri Light" w:cs="Arial"/>
          <w:bCs/>
          <w:color w:val="263B46"/>
          <w:sz w:val="24"/>
          <w:szCs w:val="24"/>
          <w:shd w:val="clear" w:color="auto" w:fill="FFFFFF"/>
        </w:rPr>
        <w:t xml:space="preserve"> de </w:t>
      </w:r>
      <w:r w:rsidR="005E7643" w:rsidRPr="00E652B3">
        <w:rPr>
          <w:rFonts w:ascii="Calibri Light" w:eastAsia="Times New Roman" w:hAnsi="Calibri Light" w:cs="Arial"/>
          <w:bCs/>
          <w:color w:val="263B46"/>
          <w:sz w:val="24"/>
          <w:szCs w:val="24"/>
          <w:shd w:val="clear" w:color="auto" w:fill="FFFFFF"/>
        </w:rPr>
        <w:t>gestión</w:t>
      </w:r>
      <w:r w:rsidR="00DD1B0E" w:rsidRPr="00E652B3">
        <w:rPr>
          <w:rFonts w:ascii="Calibri Light" w:eastAsia="Times New Roman" w:hAnsi="Calibri Light" w:cs="Arial"/>
          <w:bCs/>
          <w:color w:val="263B46"/>
          <w:sz w:val="24"/>
          <w:szCs w:val="24"/>
          <w:shd w:val="clear" w:color="auto" w:fill="FFFFFF"/>
        </w:rPr>
        <w:t xml:space="preserve"> desarrollo organizacional.</w:t>
      </w:r>
    </w:p>
    <w:p w14:paraId="76143934" w14:textId="77777777" w:rsidR="00E652B3" w:rsidRDefault="00E652B3" w:rsidP="005E7643">
      <w:pPr>
        <w:spacing w:after="0" w:line="240" w:lineRule="auto"/>
        <w:jc w:val="both"/>
        <w:rPr>
          <w:rFonts w:ascii="Calibri Light" w:eastAsia="Times New Roman" w:hAnsi="Calibri Light" w:cs="Arial"/>
          <w:bCs/>
          <w:color w:val="263B46"/>
          <w:sz w:val="24"/>
          <w:szCs w:val="24"/>
          <w:shd w:val="clear" w:color="auto" w:fill="FFFFFF"/>
        </w:rPr>
      </w:pPr>
    </w:p>
    <w:p w14:paraId="4D256091" w14:textId="64FD254F" w:rsidR="00E652B3" w:rsidRPr="00DD1B0E" w:rsidRDefault="00E652B3" w:rsidP="001B5D34">
      <w:pPr>
        <w:pStyle w:val="Textoindependiente"/>
        <w:spacing w:before="5" w:after="80" w:line="276" w:lineRule="auto"/>
        <w:jc w:val="both"/>
        <w:rPr>
          <w:rFonts w:asciiTheme="majorHAnsi" w:hAnsiTheme="majorHAnsi"/>
        </w:rPr>
      </w:pPr>
      <w:r>
        <w:rPr>
          <w:rFonts w:asciiTheme="majorHAnsi" w:hAnsiTheme="majorHAnsi"/>
        </w:rPr>
        <w:t>Dicho producto  debe ser presentado en forma física y digital (1CD), a más tardar la segunda  semana del mes de septiembre  del año en curso ante el despacho ministerial o persona que designe para tal fin, para su aprobación  y aceptación, quien lo remitirá a la Dirección General de Adquisiciones para el trámite de pago correspondiente</w:t>
      </w:r>
    </w:p>
    <w:p w14:paraId="00E37E9A" w14:textId="77777777" w:rsidR="00E652B3" w:rsidRDefault="00E652B3" w:rsidP="001B5D34">
      <w:pPr>
        <w:spacing w:after="0" w:line="240" w:lineRule="auto"/>
        <w:jc w:val="both"/>
        <w:rPr>
          <w:rFonts w:ascii="Calibri Light" w:eastAsia="Times New Roman" w:hAnsi="Calibri Light" w:cs="Arial"/>
          <w:bCs/>
          <w:color w:val="263B46"/>
          <w:sz w:val="24"/>
          <w:szCs w:val="24"/>
          <w:shd w:val="clear" w:color="auto" w:fill="FFFFFF"/>
        </w:rPr>
      </w:pPr>
    </w:p>
    <w:p w14:paraId="327C7898" w14:textId="565C0D56" w:rsidR="00E652B3" w:rsidRDefault="00E652B3" w:rsidP="001B5D34">
      <w:pPr>
        <w:pStyle w:val="Textoindependiente"/>
        <w:spacing w:before="5" w:after="80" w:line="276" w:lineRule="auto"/>
        <w:rPr>
          <w:rFonts w:asciiTheme="majorHAnsi" w:hAnsiTheme="majorHAnsi"/>
          <w:b/>
        </w:rPr>
      </w:pPr>
      <w:r>
        <w:rPr>
          <w:rFonts w:asciiTheme="majorHAnsi" w:hAnsiTheme="majorHAnsi"/>
          <w:b/>
        </w:rPr>
        <w:t>PRODUCTO 5</w:t>
      </w:r>
      <w:r w:rsidR="00C91027">
        <w:rPr>
          <w:rFonts w:asciiTheme="majorHAnsi" w:hAnsiTheme="majorHAnsi"/>
          <w:b/>
        </w:rPr>
        <w:t>: 10% del monto total d</w:t>
      </w:r>
      <w:r w:rsidR="001B5D34">
        <w:rPr>
          <w:rFonts w:asciiTheme="majorHAnsi" w:hAnsiTheme="majorHAnsi"/>
          <w:b/>
        </w:rPr>
        <w:t>e</w:t>
      </w:r>
      <w:r w:rsidR="00C91027">
        <w:rPr>
          <w:rFonts w:asciiTheme="majorHAnsi" w:hAnsiTheme="majorHAnsi"/>
          <w:b/>
        </w:rPr>
        <w:t xml:space="preserve"> l</w:t>
      </w:r>
      <w:r w:rsidR="001B5D34">
        <w:rPr>
          <w:rFonts w:asciiTheme="majorHAnsi" w:hAnsiTheme="majorHAnsi"/>
          <w:b/>
        </w:rPr>
        <w:t xml:space="preserve">a consultoría. </w:t>
      </w:r>
    </w:p>
    <w:p w14:paraId="36CDAD32" w14:textId="77777777" w:rsidR="001B5D34" w:rsidRPr="001B5D34" w:rsidRDefault="001B5D34" w:rsidP="001B5D34">
      <w:pPr>
        <w:pStyle w:val="Textoindependiente"/>
        <w:spacing w:before="5" w:after="80" w:line="276" w:lineRule="auto"/>
        <w:rPr>
          <w:rFonts w:asciiTheme="majorHAnsi" w:hAnsiTheme="majorHAnsi"/>
          <w:b/>
        </w:rPr>
      </w:pPr>
    </w:p>
    <w:p w14:paraId="0EE6C412" w14:textId="28A7F01F" w:rsidR="00DD1B0E" w:rsidRPr="00E652B3" w:rsidRDefault="00E652B3" w:rsidP="00C91027">
      <w:pPr>
        <w:pStyle w:val="Textoindependiente"/>
        <w:spacing w:after="80" w:line="276" w:lineRule="auto"/>
        <w:ind w:right="676"/>
        <w:jc w:val="both"/>
        <w:rPr>
          <w:rFonts w:asciiTheme="majorHAnsi" w:hAnsiTheme="majorHAnsi"/>
        </w:rPr>
      </w:pPr>
      <w:r w:rsidRPr="00E652B3">
        <w:rPr>
          <w:rFonts w:asciiTheme="majorHAnsi" w:hAnsiTheme="majorHAnsi"/>
        </w:rPr>
        <w:t xml:space="preserve">Instrumentos </w:t>
      </w:r>
      <w:r w:rsidR="001B5D34">
        <w:rPr>
          <w:rFonts w:asciiTheme="majorHAnsi" w:hAnsiTheme="majorHAnsi"/>
        </w:rPr>
        <w:t>elaborados y va</w:t>
      </w:r>
      <w:r w:rsidR="001B5D34" w:rsidRPr="00E652B3">
        <w:rPr>
          <w:rFonts w:asciiTheme="majorHAnsi" w:hAnsiTheme="majorHAnsi"/>
        </w:rPr>
        <w:t>lidados</w:t>
      </w:r>
      <w:r w:rsidRPr="00E652B3">
        <w:rPr>
          <w:rFonts w:asciiTheme="majorHAnsi" w:hAnsiTheme="majorHAnsi"/>
        </w:rPr>
        <w:t xml:space="preserve"> (</w:t>
      </w:r>
      <w:r w:rsidR="00DD1B0E" w:rsidRPr="00E652B3">
        <w:rPr>
          <w:rFonts w:asciiTheme="majorHAnsi" w:hAnsiTheme="majorHAnsi"/>
        </w:rPr>
        <w:t>herramientas de subsistemas de Recursos Humanos</w:t>
      </w:r>
      <w:r w:rsidRPr="00E652B3">
        <w:rPr>
          <w:rFonts w:asciiTheme="majorHAnsi" w:hAnsiTheme="majorHAnsi"/>
        </w:rPr>
        <w:t xml:space="preserve">), </w:t>
      </w:r>
      <w:r w:rsidR="00DD1B0E" w:rsidRPr="00E652B3">
        <w:rPr>
          <w:rFonts w:asciiTheme="majorHAnsi" w:hAnsiTheme="majorHAnsi"/>
        </w:rPr>
        <w:t xml:space="preserve">tales como formatos de entrevista de </w:t>
      </w:r>
      <w:r w:rsidR="003123B7" w:rsidRPr="00E652B3">
        <w:rPr>
          <w:rFonts w:asciiTheme="majorHAnsi" w:hAnsiTheme="majorHAnsi"/>
        </w:rPr>
        <w:t>selección</w:t>
      </w:r>
      <w:r w:rsidR="00DD1B0E" w:rsidRPr="00E652B3">
        <w:rPr>
          <w:rFonts w:asciiTheme="majorHAnsi" w:hAnsiTheme="majorHAnsi"/>
        </w:rPr>
        <w:t xml:space="preserve">, </w:t>
      </w:r>
      <w:r w:rsidR="003123B7" w:rsidRPr="00E652B3">
        <w:rPr>
          <w:rFonts w:asciiTheme="majorHAnsi" w:hAnsiTheme="majorHAnsi"/>
        </w:rPr>
        <w:t>verificación</w:t>
      </w:r>
      <w:r w:rsidR="001B5D34">
        <w:rPr>
          <w:rFonts w:asciiTheme="majorHAnsi" w:hAnsiTheme="majorHAnsi"/>
        </w:rPr>
        <w:t xml:space="preserve"> de referencias, diagnó</w:t>
      </w:r>
      <w:r w:rsidR="00DD1B0E" w:rsidRPr="00E652B3">
        <w:rPr>
          <w:rFonts w:asciiTheme="majorHAnsi" w:hAnsiTheme="majorHAnsi"/>
        </w:rPr>
        <w:t xml:space="preserve">stico de necesidades de capacitación, ponderaciones de </w:t>
      </w:r>
      <w:r w:rsidR="003123B7" w:rsidRPr="00E652B3">
        <w:rPr>
          <w:rFonts w:asciiTheme="majorHAnsi" w:hAnsiTheme="majorHAnsi"/>
        </w:rPr>
        <w:t>contratación</w:t>
      </w:r>
      <w:r w:rsidR="00DD1B0E" w:rsidRPr="00E652B3">
        <w:rPr>
          <w:rFonts w:asciiTheme="majorHAnsi" w:hAnsiTheme="majorHAnsi"/>
        </w:rPr>
        <w:t xml:space="preserve">. </w:t>
      </w:r>
    </w:p>
    <w:p w14:paraId="7EFAA6E7" w14:textId="7CA34CB8" w:rsidR="00E652B3" w:rsidRPr="00DD1B0E" w:rsidRDefault="00E652B3" w:rsidP="00C91027">
      <w:pPr>
        <w:pStyle w:val="Textoindependiente"/>
        <w:spacing w:before="5" w:after="80" w:line="276" w:lineRule="auto"/>
        <w:jc w:val="both"/>
        <w:rPr>
          <w:rFonts w:asciiTheme="majorHAnsi" w:hAnsiTheme="majorHAnsi"/>
        </w:rPr>
      </w:pPr>
      <w:r>
        <w:rPr>
          <w:rFonts w:asciiTheme="majorHAnsi" w:hAnsiTheme="majorHAnsi"/>
        </w:rPr>
        <w:t>Dicho producto  debe ser presentado en forma física y digital (1CD), a más tardar la primera semana del mes de octubre  del año en curso ante el despacho ministerial o persona que designe para tal fin, para su aprobación  y aceptación, quien lo remitirá a la Dirección General de Adquisiciones para el trámite de pago correspondiente</w:t>
      </w:r>
    </w:p>
    <w:p w14:paraId="21CADFDB" w14:textId="77777777" w:rsidR="00E652B3" w:rsidRDefault="00E652B3" w:rsidP="005E7643">
      <w:pPr>
        <w:pStyle w:val="Textoindependiente"/>
        <w:spacing w:after="80" w:line="276" w:lineRule="auto"/>
        <w:ind w:right="676"/>
        <w:jc w:val="both"/>
        <w:rPr>
          <w:rFonts w:asciiTheme="majorHAnsi" w:hAnsiTheme="majorHAnsi"/>
          <w:highlight w:val="yellow"/>
        </w:rPr>
      </w:pPr>
    </w:p>
    <w:p w14:paraId="683B561B" w14:textId="3E705D1E" w:rsidR="001B5D34" w:rsidRPr="001B5D34" w:rsidRDefault="00E652B3" w:rsidP="001B5D34">
      <w:pPr>
        <w:pStyle w:val="Textoindependiente"/>
        <w:spacing w:before="5" w:after="80" w:line="276" w:lineRule="auto"/>
        <w:rPr>
          <w:rFonts w:asciiTheme="majorHAnsi" w:hAnsiTheme="majorHAnsi"/>
          <w:b/>
        </w:rPr>
      </w:pPr>
      <w:r w:rsidRPr="005E7643">
        <w:rPr>
          <w:rFonts w:asciiTheme="majorHAnsi" w:hAnsiTheme="majorHAnsi"/>
          <w:b/>
        </w:rPr>
        <w:t>PRODUCTO 6</w:t>
      </w:r>
      <w:r w:rsidR="001B5D34">
        <w:rPr>
          <w:rFonts w:asciiTheme="majorHAnsi" w:hAnsiTheme="majorHAnsi"/>
          <w:b/>
        </w:rPr>
        <w:t>: 20% del monto total de</w:t>
      </w:r>
      <w:r w:rsidR="00C91027">
        <w:rPr>
          <w:rFonts w:asciiTheme="majorHAnsi" w:hAnsiTheme="majorHAnsi"/>
          <w:b/>
        </w:rPr>
        <w:t xml:space="preserve"> </w:t>
      </w:r>
      <w:r w:rsidR="001B5D34">
        <w:rPr>
          <w:rFonts w:asciiTheme="majorHAnsi" w:hAnsiTheme="majorHAnsi"/>
          <w:b/>
        </w:rPr>
        <w:t xml:space="preserve">la consultoría. </w:t>
      </w:r>
    </w:p>
    <w:p w14:paraId="6EA2A683" w14:textId="0B7A271E" w:rsidR="00E652B3" w:rsidRPr="005E7643" w:rsidRDefault="00E652B3" w:rsidP="005E7643">
      <w:pPr>
        <w:pStyle w:val="Textoindependiente"/>
        <w:spacing w:before="5" w:after="80" w:line="276" w:lineRule="auto"/>
        <w:jc w:val="both"/>
        <w:rPr>
          <w:rFonts w:asciiTheme="majorHAnsi" w:hAnsiTheme="majorHAnsi"/>
          <w:b/>
        </w:rPr>
      </w:pPr>
    </w:p>
    <w:p w14:paraId="45FC9B37" w14:textId="5D648D1A" w:rsidR="00DD1B0E" w:rsidRPr="005E7643" w:rsidRDefault="00E652B3" w:rsidP="00C91027">
      <w:pPr>
        <w:pStyle w:val="Textoindependiente"/>
        <w:spacing w:after="80" w:line="276" w:lineRule="auto"/>
        <w:jc w:val="both"/>
        <w:rPr>
          <w:rFonts w:asciiTheme="majorHAnsi" w:hAnsiTheme="majorHAnsi"/>
        </w:rPr>
      </w:pPr>
      <w:r w:rsidRPr="005E7643">
        <w:rPr>
          <w:rFonts w:asciiTheme="majorHAnsi" w:hAnsiTheme="majorHAnsi"/>
        </w:rPr>
        <w:t xml:space="preserve">Manual de </w:t>
      </w:r>
      <w:r w:rsidR="00DD1B0E" w:rsidRPr="005E7643">
        <w:rPr>
          <w:rFonts w:asciiTheme="majorHAnsi" w:hAnsiTheme="majorHAnsi"/>
        </w:rPr>
        <w:t xml:space="preserve">los procesos </w:t>
      </w:r>
      <w:r w:rsidR="001B5D34" w:rsidRPr="005E7643">
        <w:rPr>
          <w:rFonts w:asciiTheme="majorHAnsi" w:hAnsiTheme="majorHAnsi"/>
        </w:rPr>
        <w:t>actuales de</w:t>
      </w:r>
      <w:r w:rsidR="00DD1B0E" w:rsidRPr="005E7643">
        <w:rPr>
          <w:rFonts w:asciiTheme="majorHAnsi" w:hAnsiTheme="majorHAnsi"/>
        </w:rPr>
        <w:t xml:space="preserve"> contratación existentes de la Sub Gerencia de Talento Humano Administrativo en la Secretaria de Educación</w:t>
      </w:r>
      <w:r w:rsidRPr="005E7643">
        <w:rPr>
          <w:rFonts w:asciiTheme="majorHAnsi" w:hAnsiTheme="majorHAnsi"/>
        </w:rPr>
        <w:t>.</w:t>
      </w:r>
    </w:p>
    <w:p w14:paraId="6AE9FA09" w14:textId="21242E95" w:rsidR="00E652B3" w:rsidRPr="005E7643" w:rsidRDefault="001B5D34" w:rsidP="00C91027">
      <w:pPr>
        <w:pStyle w:val="Textoindependiente"/>
        <w:spacing w:before="5" w:after="80" w:line="276" w:lineRule="auto"/>
        <w:jc w:val="both"/>
        <w:rPr>
          <w:rFonts w:asciiTheme="majorHAnsi" w:hAnsiTheme="majorHAnsi"/>
        </w:rPr>
      </w:pPr>
      <w:r>
        <w:rPr>
          <w:rFonts w:asciiTheme="majorHAnsi" w:hAnsiTheme="majorHAnsi"/>
        </w:rPr>
        <w:t xml:space="preserve">Dicho producto </w:t>
      </w:r>
      <w:r w:rsidR="00E652B3" w:rsidRPr="005E7643">
        <w:rPr>
          <w:rFonts w:asciiTheme="majorHAnsi" w:hAnsiTheme="majorHAnsi"/>
        </w:rPr>
        <w:t xml:space="preserve">debe ser presentado en forma física y digital (1CD), a más tardar la primera semana del mes de </w:t>
      </w:r>
      <w:r w:rsidRPr="005E7643">
        <w:rPr>
          <w:rFonts w:asciiTheme="majorHAnsi" w:hAnsiTheme="majorHAnsi"/>
        </w:rPr>
        <w:t>noviembre del</w:t>
      </w:r>
      <w:r w:rsidR="00E652B3" w:rsidRPr="005E7643">
        <w:rPr>
          <w:rFonts w:asciiTheme="majorHAnsi" w:hAnsiTheme="majorHAnsi"/>
        </w:rPr>
        <w:t xml:space="preserve"> año en curso ante el despacho ministerial o persona que designe para tal fin, para su </w:t>
      </w:r>
      <w:r w:rsidRPr="005E7643">
        <w:rPr>
          <w:rFonts w:asciiTheme="majorHAnsi" w:hAnsiTheme="majorHAnsi"/>
        </w:rPr>
        <w:t>aprobación y</w:t>
      </w:r>
      <w:r w:rsidR="00E652B3" w:rsidRPr="005E7643">
        <w:rPr>
          <w:rFonts w:asciiTheme="majorHAnsi" w:hAnsiTheme="majorHAnsi"/>
        </w:rPr>
        <w:t xml:space="preserve"> aceptación, quien lo remitirá a la Dirección General de Adquisiciones para el trámite de pago correspondiente</w:t>
      </w:r>
      <w:r>
        <w:rPr>
          <w:rFonts w:asciiTheme="majorHAnsi" w:hAnsiTheme="majorHAnsi"/>
        </w:rPr>
        <w:t>.</w:t>
      </w:r>
    </w:p>
    <w:p w14:paraId="7C46985F" w14:textId="77777777" w:rsidR="00E652B3" w:rsidRPr="005E7643" w:rsidRDefault="00E652B3" w:rsidP="005E7643">
      <w:pPr>
        <w:pStyle w:val="Textoindependiente"/>
        <w:spacing w:after="80" w:line="276" w:lineRule="auto"/>
        <w:ind w:right="676"/>
        <w:jc w:val="both"/>
        <w:rPr>
          <w:rFonts w:asciiTheme="majorHAnsi" w:hAnsiTheme="majorHAnsi"/>
        </w:rPr>
      </w:pPr>
    </w:p>
    <w:p w14:paraId="0229FD11" w14:textId="60D587ED" w:rsidR="0052571E" w:rsidRPr="001B5D34" w:rsidRDefault="00E652B3" w:rsidP="0052571E">
      <w:pPr>
        <w:pStyle w:val="Textoindependiente"/>
        <w:spacing w:before="5" w:after="80" w:line="276" w:lineRule="auto"/>
        <w:rPr>
          <w:rFonts w:asciiTheme="majorHAnsi" w:hAnsiTheme="majorHAnsi"/>
          <w:b/>
        </w:rPr>
      </w:pPr>
      <w:r w:rsidRPr="005E7643">
        <w:rPr>
          <w:rFonts w:asciiTheme="majorHAnsi" w:hAnsiTheme="majorHAnsi"/>
          <w:b/>
        </w:rPr>
        <w:t>PRODUCTO 7</w:t>
      </w:r>
      <w:r w:rsidR="0052571E">
        <w:rPr>
          <w:rFonts w:asciiTheme="majorHAnsi" w:hAnsiTheme="majorHAnsi"/>
          <w:b/>
        </w:rPr>
        <w:t>:</w:t>
      </w:r>
      <w:r w:rsidR="0052571E" w:rsidRPr="0052571E">
        <w:rPr>
          <w:rFonts w:asciiTheme="majorHAnsi" w:hAnsiTheme="majorHAnsi"/>
          <w:b/>
        </w:rPr>
        <w:t xml:space="preserve"> </w:t>
      </w:r>
      <w:r w:rsidR="0052571E">
        <w:rPr>
          <w:rFonts w:asciiTheme="majorHAnsi" w:hAnsiTheme="majorHAnsi"/>
          <w:b/>
        </w:rPr>
        <w:t>10% del monto total de</w:t>
      </w:r>
      <w:r w:rsidR="00C91027">
        <w:rPr>
          <w:rFonts w:asciiTheme="majorHAnsi" w:hAnsiTheme="majorHAnsi"/>
          <w:b/>
        </w:rPr>
        <w:t xml:space="preserve"> </w:t>
      </w:r>
      <w:r w:rsidR="0052571E">
        <w:rPr>
          <w:rFonts w:asciiTheme="majorHAnsi" w:hAnsiTheme="majorHAnsi"/>
          <w:b/>
        </w:rPr>
        <w:t xml:space="preserve">la consultoría. </w:t>
      </w:r>
    </w:p>
    <w:p w14:paraId="15AFAF58" w14:textId="5B2DABF0" w:rsidR="00E652B3" w:rsidRPr="005E7643" w:rsidRDefault="00E652B3" w:rsidP="005E7643">
      <w:pPr>
        <w:pStyle w:val="Textoindependiente"/>
        <w:spacing w:before="5" w:after="80" w:line="276" w:lineRule="auto"/>
        <w:jc w:val="both"/>
        <w:rPr>
          <w:rFonts w:asciiTheme="majorHAnsi" w:hAnsiTheme="majorHAnsi"/>
          <w:b/>
        </w:rPr>
      </w:pPr>
    </w:p>
    <w:p w14:paraId="2CAD7B76" w14:textId="7548EFE9" w:rsidR="00E652B3" w:rsidRPr="005E7643" w:rsidRDefault="00E921D7" w:rsidP="00C91027">
      <w:pPr>
        <w:pStyle w:val="Textoindependiente"/>
        <w:tabs>
          <w:tab w:val="left" w:pos="7655"/>
        </w:tabs>
        <w:spacing w:after="80" w:line="276" w:lineRule="auto"/>
        <w:ind w:right="676"/>
        <w:jc w:val="both"/>
        <w:rPr>
          <w:rFonts w:asciiTheme="majorHAnsi" w:hAnsiTheme="majorHAnsi"/>
        </w:rPr>
      </w:pPr>
      <w:r w:rsidRPr="005E7643">
        <w:rPr>
          <w:rFonts w:asciiTheme="majorHAnsi" w:hAnsiTheme="majorHAnsi"/>
        </w:rPr>
        <w:t xml:space="preserve">Informe de las </w:t>
      </w:r>
      <w:r w:rsidR="00E652B3" w:rsidRPr="005E7643">
        <w:rPr>
          <w:rFonts w:asciiTheme="majorHAnsi" w:hAnsiTheme="majorHAnsi"/>
        </w:rPr>
        <w:t>necesidades de sistemas automatizados de procesos en las actividades que desarrolla la Sub Dirección</w:t>
      </w:r>
      <w:r w:rsidRPr="005E7643">
        <w:rPr>
          <w:rFonts w:asciiTheme="majorHAnsi" w:hAnsiTheme="majorHAnsi"/>
        </w:rPr>
        <w:t xml:space="preserve"> General de Talento </w:t>
      </w:r>
      <w:r w:rsidR="0052571E" w:rsidRPr="005E7643">
        <w:rPr>
          <w:rFonts w:asciiTheme="majorHAnsi" w:hAnsiTheme="majorHAnsi"/>
        </w:rPr>
        <w:t>Humano y</w:t>
      </w:r>
      <w:r w:rsidRPr="005E7643">
        <w:rPr>
          <w:rFonts w:asciiTheme="majorHAnsi" w:hAnsiTheme="majorHAnsi"/>
        </w:rPr>
        <w:t xml:space="preserve"> manual para su implementación.</w:t>
      </w:r>
    </w:p>
    <w:p w14:paraId="4946D731" w14:textId="05C06B7D" w:rsidR="00E921D7" w:rsidRPr="00DD1B0E" w:rsidRDefault="001B5D34" w:rsidP="00C91027">
      <w:pPr>
        <w:pStyle w:val="Textoindependiente"/>
        <w:tabs>
          <w:tab w:val="left" w:pos="7655"/>
        </w:tabs>
        <w:spacing w:before="5" w:after="80" w:line="276" w:lineRule="auto"/>
        <w:jc w:val="both"/>
        <w:rPr>
          <w:rFonts w:asciiTheme="majorHAnsi" w:hAnsiTheme="majorHAnsi"/>
        </w:rPr>
      </w:pPr>
      <w:r>
        <w:rPr>
          <w:rFonts w:asciiTheme="majorHAnsi" w:hAnsiTheme="majorHAnsi"/>
        </w:rPr>
        <w:t xml:space="preserve">Dicho producto </w:t>
      </w:r>
      <w:r w:rsidR="00E921D7" w:rsidRPr="005E7643">
        <w:rPr>
          <w:rFonts w:asciiTheme="majorHAnsi" w:hAnsiTheme="majorHAnsi"/>
        </w:rPr>
        <w:t xml:space="preserve">debe ser presentado en forma física y digital (1CD), a más tardar la última semana del mes de </w:t>
      </w:r>
      <w:r w:rsidRPr="005E7643">
        <w:rPr>
          <w:rFonts w:asciiTheme="majorHAnsi" w:hAnsiTheme="majorHAnsi"/>
        </w:rPr>
        <w:t>noviembre del</w:t>
      </w:r>
      <w:r w:rsidR="00E921D7" w:rsidRPr="005E7643">
        <w:rPr>
          <w:rFonts w:asciiTheme="majorHAnsi" w:hAnsiTheme="majorHAnsi"/>
        </w:rPr>
        <w:t xml:space="preserve"> año en curso ante el despacho ministerial o persona que designe para tal fin, para su </w:t>
      </w:r>
      <w:r w:rsidRPr="005E7643">
        <w:rPr>
          <w:rFonts w:asciiTheme="majorHAnsi" w:hAnsiTheme="majorHAnsi"/>
        </w:rPr>
        <w:t>aprobación y</w:t>
      </w:r>
      <w:r w:rsidR="00E921D7" w:rsidRPr="005E7643">
        <w:rPr>
          <w:rFonts w:asciiTheme="majorHAnsi" w:hAnsiTheme="majorHAnsi"/>
        </w:rPr>
        <w:t xml:space="preserve"> aceptación, quien lo remitirá a la Dirección General de Adquisiciones para el trámite de pago correspondiente</w:t>
      </w:r>
    </w:p>
    <w:p w14:paraId="241F06B0" w14:textId="77777777" w:rsidR="00DD1B0E" w:rsidRDefault="00DD1B0E" w:rsidP="000C1E4A">
      <w:pPr>
        <w:pStyle w:val="Textoindependiente"/>
        <w:spacing w:before="5" w:after="80" w:line="276" w:lineRule="auto"/>
        <w:rPr>
          <w:rFonts w:asciiTheme="majorHAnsi" w:hAnsiTheme="majorHAnsi"/>
        </w:rPr>
      </w:pPr>
    </w:p>
    <w:p w14:paraId="36494502" w14:textId="77777777" w:rsidR="002771A0" w:rsidRPr="00FF7D82" w:rsidRDefault="002771A0" w:rsidP="00FF7D82">
      <w:pPr>
        <w:pStyle w:val="Default"/>
        <w:spacing w:after="80" w:line="276" w:lineRule="auto"/>
        <w:jc w:val="both"/>
        <w:rPr>
          <w:rFonts w:asciiTheme="majorHAnsi" w:eastAsia="Arial" w:hAnsiTheme="majorHAnsi"/>
          <w:b/>
          <w:color w:val="auto"/>
          <w:lang w:eastAsia="es-HN" w:bidi="es-HN"/>
        </w:rPr>
      </w:pPr>
      <w:r w:rsidRPr="00FF7D82">
        <w:rPr>
          <w:rFonts w:asciiTheme="majorHAnsi" w:eastAsia="Arial" w:hAnsiTheme="majorHAnsi"/>
          <w:b/>
          <w:color w:val="auto"/>
          <w:lang w:eastAsia="es-HN" w:bidi="es-HN"/>
        </w:rPr>
        <w:t>VII.- DURACIÓN DEL CONTRATO</w:t>
      </w:r>
    </w:p>
    <w:p w14:paraId="127BE494" w14:textId="4CC15B11" w:rsidR="00F17972" w:rsidRDefault="00F50FBC" w:rsidP="00FF7D82">
      <w:pPr>
        <w:pStyle w:val="Default"/>
        <w:spacing w:after="80" w:line="276" w:lineRule="auto"/>
        <w:jc w:val="both"/>
        <w:rPr>
          <w:rFonts w:asciiTheme="majorHAnsi" w:eastAsia="Arial" w:hAnsiTheme="majorHAnsi"/>
          <w:color w:val="auto"/>
          <w:lang w:eastAsia="es-HN" w:bidi="es-HN"/>
        </w:rPr>
      </w:pPr>
      <w:r w:rsidRPr="00F50FBC">
        <w:rPr>
          <w:rFonts w:asciiTheme="majorHAnsi" w:eastAsia="Arial" w:hAnsiTheme="majorHAnsi"/>
          <w:color w:val="auto"/>
          <w:lang w:eastAsia="es-HN" w:bidi="es-HN"/>
        </w:rPr>
        <w:t>La duración contrato será a partir del 02 de mayo al  31 de diciembre del año 2019.</w:t>
      </w:r>
    </w:p>
    <w:p w14:paraId="30CF84D3" w14:textId="77777777" w:rsidR="00F50FBC" w:rsidRPr="00FF7D82" w:rsidRDefault="00F50FBC" w:rsidP="00FF7D82">
      <w:pPr>
        <w:pStyle w:val="Default"/>
        <w:spacing w:after="80" w:line="276" w:lineRule="auto"/>
        <w:jc w:val="both"/>
        <w:rPr>
          <w:rFonts w:asciiTheme="majorHAnsi" w:eastAsia="Arial" w:hAnsiTheme="majorHAnsi"/>
          <w:color w:val="auto"/>
          <w:lang w:eastAsia="es-HN" w:bidi="es-HN"/>
        </w:rPr>
      </w:pPr>
    </w:p>
    <w:p w14:paraId="35FCBF6F" w14:textId="77777777" w:rsidR="00F17972" w:rsidRPr="00FF7D82" w:rsidRDefault="00F17972" w:rsidP="00FF7D82">
      <w:pPr>
        <w:pStyle w:val="Default"/>
        <w:spacing w:after="80" w:line="276" w:lineRule="auto"/>
        <w:jc w:val="both"/>
        <w:rPr>
          <w:rFonts w:asciiTheme="majorHAnsi" w:eastAsia="Arial" w:hAnsiTheme="majorHAnsi"/>
          <w:b/>
          <w:color w:val="auto"/>
          <w:lang w:eastAsia="es-HN" w:bidi="es-HN"/>
        </w:rPr>
      </w:pPr>
      <w:r w:rsidRPr="00FF7D82">
        <w:rPr>
          <w:rFonts w:asciiTheme="majorHAnsi" w:eastAsia="Arial" w:hAnsiTheme="majorHAnsi"/>
          <w:b/>
          <w:color w:val="auto"/>
          <w:lang w:eastAsia="es-HN" w:bidi="es-HN"/>
        </w:rPr>
        <w:t>VIII.- LUGAR DE PRESTACIÓN DEL SERVICIO.</w:t>
      </w:r>
    </w:p>
    <w:p w14:paraId="3C48CB9C" w14:textId="77777777" w:rsidR="002771A0" w:rsidRPr="00B15F61" w:rsidRDefault="00F17972" w:rsidP="00FF7D82">
      <w:pPr>
        <w:pStyle w:val="Default"/>
        <w:spacing w:after="80" w:line="276" w:lineRule="auto"/>
        <w:jc w:val="both"/>
        <w:rPr>
          <w:rFonts w:asciiTheme="majorHAnsi" w:eastAsia="Arial" w:hAnsiTheme="majorHAnsi"/>
          <w:color w:val="auto"/>
          <w:highlight w:val="lightGray"/>
          <w:lang w:eastAsia="es-HN" w:bidi="es-HN"/>
        </w:rPr>
      </w:pPr>
      <w:r w:rsidRPr="00B15F61">
        <w:rPr>
          <w:rFonts w:asciiTheme="majorHAnsi" w:eastAsia="Arial" w:hAnsiTheme="majorHAnsi"/>
          <w:color w:val="auto"/>
          <w:lang w:eastAsia="es-HN" w:bidi="es-HN"/>
        </w:rPr>
        <w:t>La sede o lugar de</w:t>
      </w:r>
      <w:r w:rsidR="00C82712" w:rsidRPr="00B15F61">
        <w:rPr>
          <w:rFonts w:asciiTheme="majorHAnsi" w:eastAsia="Arial" w:hAnsiTheme="majorHAnsi"/>
          <w:color w:val="auto"/>
          <w:lang w:eastAsia="es-HN" w:bidi="es-HN"/>
        </w:rPr>
        <w:t xml:space="preserve"> prestación de la consult</w:t>
      </w:r>
      <w:r w:rsidR="00B15F61" w:rsidRPr="00B15F61">
        <w:rPr>
          <w:rFonts w:asciiTheme="majorHAnsi" w:eastAsia="Arial" w:hAnsiTheme="majorHAnsi"/>
          <w:color w:val="auto"/>
          <w:lang w:eastAsia="es-HN" w:bidi="es-HN"/>
        </w:rPr>
        <w:t xml:space="preserve">oría será en Tegucigalpa M.D.C. Francisco Morazán.  </w:t>
      </w:r>
      <w:r w:rsidR="001C59F3" w:rsidRPr="00B15F61">
        <w:rPr>
          <w:rFonts w:asciiTheme="majorHAnsi" w:eastAsia="Arial" w:hAnsiTheme="majorHAnsi"/>
          <w:color w:val="auto"/>
          <w:lang w:eastAsia="es-HN" w:bidi="es-HN"/>
        </w:rPr>
        <w:t xml:space="preserve"> </w:t>
      </w:r>
      <w:r w:rsidR="00B15F61" w:rsidRPr="00B15F61">
        <w:rPr>
          <w:rFonts w:asciiTheme="majorHAnsi" w:eastAsia="Arial" w:hAnsiTheme="majorHAnsi"/>
          <w:color w:val="auto"/>
          <w:lang w:eastAsia="es-HN" w:bidi="es-HN"/>
        </w:rPr>
        <w:t>Cuando</w:t>
      </w:r>
      <w:r w:rsidR="001C59F3" w:rsidRPr="00B15F61">
        <w:rPr>
          <w:rFonts w:asciiTheme="majorHAnsi" w:eastAsia="Arial" w:hAnsiTheme="majorHAnsi"/>
          <w:color w:val="auto"/>
          <w:lang w:eastAsia="es-HN" w:bidi="es-HN"/>
        </w:rPr>
        <w:t xml:space="preserve"> el caso lo amerite</w:t>
      </w:r>
      <w:r w:rsidR="00B15F61" w:rsidRPr="00B15F61">
        <w:rPr>
          <w:rFonts w:asciiTheme="majorHAnsi" w:eastAsia="Arial" w:hAnsiTheme="majorHAnsi"/>
          <w:color w:val="auto"/>
          <w:lang w:eastAsia="es-HN" w:bidi="es-HN"/>
        </w:rPr>
        <w:t xml:space="preserve"> se</w:t>
      </w:r>
      <w:r w:rsidR="001C59F3" w:rsidRPr="00B15F61">
        <w:rPr>
          <w:rFonts w:asciiTheme="majorHAnsi" w:eastAsia="Arial" w:hAnsiTheme="majorHAnsi"/>
          <w:color w:val="auto"/>
          <w:lang w:eastAsia="es-HN" w:bidi="es-HN"/>
        </w:rPr>
        <w:t xml:space="preserve"> deberá viajar el interior del país.</w:t>
      </w:r>
      <w:r w:rsidR="002771A0" w:rsidRPr="00FF7D82">
        <w:rPr>
          <w:rFonts w:asciiTheme="majorHAnsi" w:eastAsia="Arial" w:hAnsiTheme="majorHAnsi"/>
          <w:color w:val="auto"/>
          <w:lang w:eastAsia="es-HN" w:bidi="es-HN"/>
        </w:rPr>
        <w:t xml:space="preserve">                                                      </w:t>
      </w:r>
    </w:p>
    <w:p w14:paraId="4FB7E1AF" w14:textId="77777777" w:rsidR="00301AA1" w:rsidRDefault="00301AA1" w:rsidP="00FF7D82">
      <w:pPr>
        <w:pStyle w:val="Default"/>
        <w:spacing w:after="80" w:line="276" w:lineRule="auto"/>
        <w:ind w:left="360"/>
        <w:jc w:val="both"/>
        <w:rPr>
          <w:rFonts w:asciiTheme="majorHAnsi" w:eastAsia="Arial" w:hAnsiTheme="majorHAnsi"/>
          <w:color w:val="auto"/>
          <w:lang w:eastAsia="es-HN" w:bidi="es-HN"/>
        </w:rPr>
      </w:pPr>
    </w:p>
    <w:p w14:paraId="5C59D163" w14:textId="77777777" w:rsidR="00992021" w:rsidRPr="00FF7D82" w:rsidRDefault="00F17972" w:rsidP="00FF7D82">
      <w:pPr>
        <w:pStyle w:val="Default"/>
        <w:spacing w:after="80" w:line="276" w:lineRule="auto"/>
        <w:jc w:val="both"/>
        <w:rPr>
          <w:rFonts w:asciiTheme="majorHAnsi" w:eastAsia="Arial" w:hAnsiTheme="majorHAnsi"/>
          <w:b/>
          <w:color w:val="auto"/>
          <w:lang w:eastAsia="es-HN" w:bidi="es-HN"/>
        </w:rPr>
      </w:pPr>
      <w:r w:rsidRPr="00FF7D82">
        <w:rPr>
          <w:rFonts w:asciiTheme="majorHAnsi" w:eastAsia="Arial" w:hAnsiTheme="majorHAnsi"/>
          <w:b/>
          <w:color w:val="auto"/>
          <w:lang w:eastAsia="es-HN" w:bidi="es-HN"/>
        </w:rPr>
        <w:t>IX</w:t>
      </w:r>
      <w:r w:rsidR="002771A0" w:rsidRPr="00FF7D82">
        <w:rPr>
          <w:rFonts w:asciiTheme="majorHAnsi" w:eastAsia="Arial" w:hAnsiTheme="majorHAnsi"/>
          <w:b/>
          <w:color w:val="auto"/>
          <w:lang w:eastAsia="es-HN" w:bidi="es-HN"/>
        </w:rPr>
        <w:t xml:space="preserve">.- PERFIL PROFESIONAL </w:t>
      </w:r>
    </w:p>
    <w:p w14:paraId="51E0D2AE" w14:textId="77777777" w:rsidR="00B2044B" w:rsidRDefault="00B2044B" w:rsidP="00B2044B">
      <w:pPr>
        <w:pStyle w:val="Default"/>
        <w:spacing w:after="80" w:line="276" w:lineRule="auto"/>
        <w:jc w:val="both"/>
        <w:rPr>
          <w:rFonts w:asciiTheme="majorHAnsi" w:eastAsia="Arial" w:hAnsiTheme="majorHAnsi"/>
          <w:i/>
          <w:color w:val="auto"/>
          <w:lang w:eastAsia="es-HN" w:bidi="es-HN"/>
        </w:rPr>
      </w:pPr>
      <w:r w:rsidRPr="00B2044B">
        <w:rPr>
          <w:rFonts w:asciiTheme="majorHAnsi" w:eastAsia="Arial" w:hAnsiTheme="majorHAnsi"/>
          <w:i/>
          <w:color w:val="auto"/>
          <w:lang w:eastAsia="es-HN" w:bidi="es-HN"/>
        </w:rPr>
        <w:t xml:space="preserve">Académicas </w:t>
      </w:r>
    </w:p>
    <w:p w14:paraId="48085C1D" w14:textId="45D26B41" w:rsidR="00D42412" w:rsidRPr="00D42412" w:rsidRDefault="00D42412" w:rsidP="00913838">
      <w:pPr>
        <w:pStyle w:val="Default"/>
        <w:numPr>
          <w:ilvl w:val="0"/>
          <w:numId w:val="28"/>
        </w:numPr>
        <w:spacing w:after="80" w:line="276" w:lineRule="auto"/>
        <w:jc w:val="both"/>
        <w:rPr>
          <w:rFonts w:asciiTheme="majorHAnsi" w:eastAsia="Arial" w:hAnsiTheme="majorHAnsi"/>
          <w:i/>
          <w:color w:val="auto"/>
          <w:lang w:eastAsia="es-HN" w:bidi="es-HN"/>
        </w:rPr>
      </w:pPr>
      <w:r w:rsidRPr="00D42412">
        <w:rPr>
          <w:rFonts w:asciiTheme="majorHAnsi" w:eastAsia="Arial" w:hAnsiTheme="majorHAnsi"/>
          <w:color w:val="auto"/>
          <w:lang w:eastAsia="es-HN" w:bidi="es-HN"/>
        </w:rPr>
        <w:t>Profesional Universitario</w:t>
      </w:r>
      <w:r w:rsidR="00457536" w:rsidRPr="00D42412">
        <w:rPr>
          <w:rFonts w:asciiTheme="majorHAnsi" w:eastAsia="Arial" w:hAnsiTheme="majorHAnsi"/>
          <w:color w:val="auto"/>
          <w:lang w:eastAsia="es-HN" w:bidi="es-HN"/>
        </w:rPr>
        <w:t xml:space="preserve"> en </w:t>
      </w:r>
      <w:r w:rsidR="003123B7" w:rsidRPr="00D42412">
        <w:rPr>
          <w:rFonts w:asciiTheme="majorHAnsi" w:eastAsia="Arial" w:hAnsiTheme="majorHAnsi"/>
          <w:color w:val="auto"/>
          <w:lang w:eastAsia="es-HN" w:bidi="es-HN"/>
        </w:rPr>
        <w:t>Psicología</w:t>
      </w:r>
      <w:r w:rsidR="00457536" w:rsidRPr="00D42412">
        <w:rPr>
          <w:rFonts w:asciiTheme="majorHAnsi" w:eastAsia="Arial" w:hAnsiTheme="majorHAnsi"/>
          <w:color w:val="auto"/>
          <w:lang w:eastAsia="es-HN" w:bidi="es-HN"/>
        </w:rPr>
        <w:t xml:space="preserve"> con </w:t>
      </w:r>
      <w:r w:rsidR="003123B7" w:rsidRPr="00D42412">
        <w:rPr>
          <w:rFonts w:asciiTheme="majorHAnsi" w:eastAsia="Arial" w:hAnsiTheme="majorHAnsi"/>
          <w:color w:val="auto"/>
          <w:lang w:eastAsia="es-HN" w:bidi="es-HN"/>
        </w:rPr>
        <w:t>Orientación</w:t>
      </w:r>
      <w:r w:rsidR="00457536" w:rsidRPr="00D42412">
        <w:rPr>
          <w:rFonts w:asciiTheme="majorHAnsi" w:eastAsia="Arial" w:hAnsiTheme="majorHAnsi"/>
          <w:color w:val="auto"/>
          <w:lang w:eastAsia="es-HN" w:bidi="es-HN"/>
        </w:rPr>
        <w:t xml:space="preserve"> Industrial , Derecho con experiencia Laboral u otra area de Ciencias Sociales </w:t>
      </w:r>
      <w:r w:rsidR="000B5080" w:rsidRPr="00D42412">
        <w:rPr>
          <w:rFonts w:asciiTheme="majorHAnsi" w:eastAsia="Arial" w:hAnsiTheme="majorHAnsi"/>
          <w:color w:val="auto"/>
          <w:lang w:eastAsia="es-HN" w:bidi="es-HN"/>
        </w:rPr>
        <w:t xml:space="preserve">Grado Universitario, con preferencia , post grados o maestrias , diplomados , grados de especializaciones en las areas que comprende la </w:t>
      </w:r>
      <w:r w:rsidR="003123B7" w:rsidRPr="00D42412">
        <w:rPr>
          <w:rFonts w:asciiTheme="majorHAnsi" w:eastAsia="Arial" w:hAnsiTheme="majorHAnsi"/>
          <w:color w:val="auto"/>
          <w:lang w:eastAsia="es-HN" w:bidi="es-HN"/>
        </w:rPr>
        <w:t>c</w:t>
      </w:r>
      <w:r w:rsidR="003123B7">
        <w:rPr>
          <w:rFonts w:asciiTheme="majorHAnsi" w:eastAsia="Arial" w:hAnsiTheme="majorHAnsi"/>
          <w:color w:val="auto"/>
          <w:lang w:eastAsia="es-HN" w:bidi="es-HN"/>
        </w:rPr>
        <w:t>onsultoría</w:t>
      </w:r>
      <w:r>
        <w:rPr>
          <w:rFonts w:asciiTheme="majorHAnsi" w:eastAsia="Arial" w:hAnsiTheme="majorHAnsi"/>
          <w:color w:val="auto"/>
          <w:lang w:eastAsia="es-HN" w:bidi="es-HN"/>
        </w:rPr>
        <w:t>.</w:t>
      </w:r>
      <w:r w:rsidR="000B5080" w:rsidRPr="00D42412">
        <w:rPr>
          <w:rFonts w:asciiTheme="majorHAnsi" w:eastAsia="Arial" w:hAnsiTheme="majorHAnsi"/>
          <w:color w:val="auto"/>
          <w:lang w:eastAsia="es-HN" w:bidi="es-HN"/>
        </w:rPr>
        <w:t xml:space="preserve"> </w:t>
      </w:r>
    </w:p>
    <w:p w14:paraId="42E8BB0D" w14:textId="03C29ED4" w:rsidR="00E74F2A" w:rsidRPr="00D42412" w:rsidRDefault="00B2044B" w:rsidP="00913838">
      <w:pPr>
        <w:pStyle w:val="Default"/>
        <w:numPr>
          <w:ilvl w:val="0"/>
          <w:numId w:val="28"/>
        </w:numPr>
        <w:spacing w:after="80" w:line="276" w:lineRule="auto"/>
        <w:jc w:val="both"/>
        <w:rPr>
          <w:rFonts w:asciiTheme="majorHAnsi" w:eastAsia="Arial" w:hAnsiTheme="majorHAnsi"/>
          <w:i/>
          <w:color w:val="auto"/>
          <w:lang w:eastAsia="es-HN" w:bidi="es-HN"/>
        </w:rPr>
      </w:pPr>
      <w:r w:rsidRPr="00D42412">
        <w:rPr>
          <w:rFonts w:asciiTheme="majorHAnsi" w:eastAsia="Arial" w:hAnsiTheme="majorHAnsi"/>
          <w:i/>
          <w:color w:val="auto"/>
          <w:lang w:eastAsia="es-HN" w:bidi="es-HN"/>
        </w:rPr>
        <w:t xml:space="preserve">Experiencia Profesional </w:t>
      </w:r>
    </w:p>
    <w:p w14:paraId="755CC0F4" w14:textId="1B4AC5EC" w:rsidR="00E74F2A" w:rsidRPr="00AB759B" w:rsidRDefault="003123B7" w:rsidP="003D2E45">
      <w:pPr>
        <w:pStyle w:val="Default"/>
        <w:numPr>
          <w:ilvl w:val="0"/>
          <w:numId w:val="29"/>
        </w:numPr>
        <w:spacing w:after="80" w:line="276" w:lineRule="auto"/>
        <w:jc w:val="both"/>
        <w:rPr>
          <w:rFonts w:asciiTheme="majorHAnsi" w:eastAsia="Arial" w:hAnsiTheme="majorHAnsi"/>
          <w:color w:val="auto"/>
          <w:lang w:eastAsia="es-HN" w:bidi="es-HN"/>
        </w:rPr>
      </w:pPr>
      <w:r>
        <w:rPr>
          <w:rFonts w:asciiTheme="majorHAnsi" w:eastAsia="Arial" w:hAnsiTheme="majorHAnsi"/>
          <w:color w:val="auto"/>
          <w:lang w:eastAsia="es-HN" w:bidi="es-HN"/>
        </w:rPr>
        <w:t>P</w:t>
      </w:r>
      <w:r w:rsidR="00E74F2A" w:rsidRPr="00E74F2A">
        <w:rPr>
          <w:rFonts w:asciiTheme="majorHAnsi" w:eastAsia="Arial" w:hAnsiTheme="majorHAnsi"/>
          <w:color w:val="auto"/>
          <w:lang w:eastAsia="es-HN" w:bidi="es-HN"/>
        </w:rPr>
        <w:t xml:space="preserve">rofesional con más de diez (10) años de experiencia en </w:t>
      </w:r>
      <w:r w:rsidR="00AB759B" w:rsidRPr="003D2E45">
        <w:rPr>
          <w:rFonts w:asciiTheme="majorHAnsi" w:eastAsia="Arial" w:hAnsiTheme="majorHAnsi"/>
          <w:color w:val="auto"/>
          <w:lang w:eastAsia="es-HN" w:bidi="es-HN"/>
        </w:rPr>
        <w:t xml:space="preserve">Gerenciamiento y Dirección </w:t>
      </w:r>
      <w:r w:rsidR="00AB759B">
        <w:rPr>
          <w:rFonts w:asciiTheme="majorHAnsi" w:eastAsia="Arial" w:hAnsiTheme="majorHAnsi"/>
          <w:color w:val="auto"/>
          <w:lang w:eastAsia="es-HN" w:bidi="es-HN"/>
        </w:rPr>
        <w:t>d</w:t>
      </w:r>
      <w:r w:rsidR="00E74F2A" w:rsidRPr="00E74F2A">
        <w:rPr>
          <w:rFonts w:asciiTheme="majorHAnsi" w:eastAsia="Arial" w:hAnsiTheme="majorHAnsi"/>
          <w:color w:val="auto"/>
          <w:lang w:eastAsia="es-HN" w:bidi="es-HN"/>
        </w:rPr>
        <w:t>el área de Recursos Humanos y desarrollo de sistemas de Reclutam</w:t>
      </w:r>
      <w:r w:rsidR="00E74F2A">
        <w:rPr>
          <w:rFonts w:asciiTheme="majorHAnsi" w:eastAsia="Arial" w:hAnsiTheme="majorHAnsi"/>
          <w:color w:val="auto"/>
          <w:lang w:eastAsia="es-HN" w:bidi="es-HN"/>
        </w:rPr>
        <w:t>iento y Selección</w:t>
      </w:r>
      <w:r w:rsidR="00AB759B">
        <w:rPr>
          <w:rFonts w:asciiTheme="majorHAnsi" w:eastAsia="Arial" w:hAnsiTheme="majorHAnsi"/>
          <w:color w:val="auto"/>
          <w:lang w:eastAsia="es-HN" w:bidi="es-HN"/>
        </w:rPr>
        <w:t xml:space="preserve"> y contratación de</w:t>
      </w:r>
      <w:r w:rsidR="00E74F2A">
        <w:rPr>
          <w:rFonts w:asciiTheme="majorHAnsi" w:eastAsia="Arial" w:hAnsiTheme="majorHAnsi"/>
          <w:color w:val="auto"/>
          <w:lang w:eastAsia="es-HN" w:bidi="es-HN"/>
        </w:rPr>
        <w:t xml:space="preserve"> </w:t>
      </w:r>
      <w:r w:rsidR="00B328AA">
        <w:rPr>
          <w:rFonts w:asciiTheme="majorHAnsi" w:eastAsia="Arial" w:hAnsiTheme="majorHAnsi"/>
          <w:color w:val="auto"/>
          <w:lang w:eastAsia="es-HN" w:bidi="es-HN"/>
        </w:rPr>
        <w:t xml:space="preserve">personal </w:t>
      </w:r>
      <w:r>
        <w:rPr>
          <w:rFonts w:asciiTheme="majorHAnsi" w:eastAsia="Arial" w:hAnsiTheme="majorHAnsi"/>
          <w:color w:val="auto"/>
          <w:lang w:eastAsia="es-HN" w:bidi="es-HN"/>
        </w:rPr>
        <w:t>tanto en el</w:t>
      </w:r>
      <w:r w:rsidR="00B328AA">
        <w:rPr>
          <w:rFonts w:asciiTheme="majorHAnsi" w:eastAsia="Arial" w:hAnsiTheme="majorHAnsi"/>
          <w:color w:val="auto"/>
          <w:lang w:eastAsia="es-HN" w:bidi="es-HN"/>
        </w:rPr>
        <w:t xml:space="preserve"> sector pú</w:t>
      </w:r>
      <w:r w:rsidR="00D42412">
        <w:rPr>
          <w:rFonts w:asciiTheme="majorHAnsi" w:eastAsia="Arial" w:hAnsiTheme="majorHAnsi"/>
          <w:color w:val="auto"/>
          <w:lang w:eastAsia="es-HN" w:bidi="es-HN"/>
        </w:rPr>
        <w:t xml:space="preserve">blico y </w:t>
      </w:r>
      <w:r w:rsidR="00D42412" w:rsidRPr="00AB759B">
        <w:rPr>
          <w:rFonts w:asciiTheme="majorHAnsi" w:eastAsia="Arial" w:hAnsiTheme="majorHAnsi"/>
          <w:color w:val="auto"/>
          <w:lang w:eastAsia="es-HN" w:bidi="es-HN"/>
        </w:rPr>
        <w:t>privado.</w:t>
      </w:r>
    </w:p>
    <w:p w14:paraId="02634BAD" w14:textId="04504F89" w:rsidR="00E74F2A" w:rsidRPr="00AB759B" w:rsidRDefault="00E74F2A" w:rsidP="003D2E45">
      <w:pPr>
        <w:pStyle w:val="Default"/>
        <w:numPr>
          <w:ilvl w:val="0"/>
          <w:numId w:val="29"/>
        </w:numPr>
        <w:spacing w:after="80" w:line="276" w:lineRule="auto"/>
        <w:jc w:val="both"/>
        <w:rPr>
          <w:rFonts w:asciiTheme="majorHAnsi" w:eastAsia="Arial" w:hAnsiTheme="majorHAnsi"/>
          <w:color w:val="auto"/>
          <w:lang w:eastAsia="es-HN" w:bidi="es-HN"/>
        </w:rPr>
      </w:pPr>
      <w:r w:rsidRPr="00AB759B">
        <w:rPr>
          <w:rFonts w:asciiTheme="majorHAnsi" w:eastAsia="Arial" w:hAnsiTheme="majorHAnsi"/>
          <w:color w:val="auto"/>
          <w:lang w:eastAsia="es-HN" w:bidi="es-HN"/>
        </w:rPr>
        <w:t>Análisis y diseño de gestión técnicas en las áreas de admi</w:t>
      </w:r>
      <w:r w:rsidR="00D42412" w:rsidRPr="00AB759B">
        <w:rPr>
          <w:rFonts w:asciiTheme="majorHAnsi" w:eastAsia="Arial" w:hAnsiTheme="majorHAnsi"/>
          <w:color w:val="auto"/>
          <w:lang w:eastAsia="es-HN" w:bidi="es-HN"/>
        </w:rPr>
        <w:t xml:space="preserve">nistración de recursos humanos, con </w:t>
      </w:r>
      <w:r w:rsidR="003123B7" w:rsidRPr="00AB759B">
        <w:rPr>
          <w:rFonts w:asciiTheme="majorHAnsi" w:eastAsia="Arial" w:hAnsiTheme="majorHAnsi"/>
          <w:color w:val="auto"/>
          <w:lang w:eastAsia="es-HN" w:bidi="es-HN"/>
        </w:rPr>
        <w:t>más</w:t>
      </w:r>
      <w:r w:rsidR="00D42412" w:rsidRPr="00AB759B">
        <w:rPr>
          <w:rFonts w:asciiTheme="majorHAnsi" w:eastAsia="Arial" w:hAnsiTheme="majorHAnsi"/>
          <w:color w:val="auto"/>
          <w:lang w:eastAsia="es-HN" w:bidi="es-HN"/>
        </w:rPr>
        <w:t xml:space="preserve"> de 10 años de experiencia </w:t>
      </w:r>
    </w:p>
    <w:p w14:paraId="365AE937" w14:textId="426D6F9C" w:rsidR="00E74F2A" w:rsidRPr="00E74F2A" w:rsidRDefault="00E74F2A" w:rsidP="003D2E45">
      <w:pPr>
        <w:pStyle w:val="Default"/>
        <w:numPr>
          <w:ilvl w:val="0"/>
          <w:numId w:val="29"/>
        </w:numPr>
        <w:spacing w:after="80" w:line="276" w:lineRule="auto"/>
        <w:jc w:val="both"/>
        <w:rPr>
          <w:rFonts w:asciiTheme="majorHAnsi" w:eastAsia="Arial" w:hAnsiTheme="majorHAnsi"/>
          <w:color w:val="auto"/>
          <w:lang w:eastAsia="es-HN" w:bidi="es-HN"/>
        </w:rPr>
      </w:pPr>
      <w:r w:rsidRPr="00E74F2A">
        <w:rPr>
          <w:rFonts w:asciiTheme="majorHAnsi" w:eastAsia="Arial" w:hAnsiTheme="majorHAnsi"/>
          <w:color w:val="auto"/>
          <w:lang w:eastAsia="es-HN" w:bidi="es-HN"/>
        </w:rPr>
        <w:t>Proceso de programas de evaluaciones psicométrica</w:t>
      </w:r>
      <w:r w:rsidR="00D42412">
        <w:rPr>
          <w:rFonts w:asciiTheme="majorHAnsi" w:eastAsia="Arial" w:hAnsiTheme="majorHAnsi"/>
          <w:color w:val="auto"/>
          <w:lang w:eastAsia="es-HN" w:bidi="es-HN"/>
        </w:rPr>
        <w:t xml:space="preserve">s para la selección de personal con </w:t>
      </w:r>
      <w:r w:rsidR="003123B7">
        <w:rPr>
          <w:rFonts w:asciiTheme="majorHAnsi" w:eastAsia="Arial" w:hAnsiTheme="majorHAnsi"/>
          <w:color w:val="auto"/>
          <w:lang w:eastAsia="es-HN" w:bidi="es-HN"/>
        </w:rPr>
        <w:t>más</w:t>
      </w:r>
      <w:r w:rsidR="00D42412">
        <w:rPr>
          <w:rFonts w:asciiTheme="majorHAnsi" w:eastAsia="Arial" w:hAnsiTheme="majorHAnsi"/>
          <w:color w:val="auto"/>
          <w:lang w:eastAsia="es-HN" w:bidi="es-HN"/>
        </w:rPr>
        <w:t xml:space="preserve"> de 10 años de experiencia</w:t>
      </w:r>
      <w:r w:rsidR="003123B7">
        <w:rPr>
          <w:rFonts w:asciiTheme="majorHAnsi" w:eastAsia="Arial" w:hAnsiTheme="majorHAnsi"/>
          <w:color w:val="auto"/>
          <w:lang w:eastAsia="es-HN" w:bidi="es-HN"/>
        </w:rPr>
        <w:t>.</w:t>
      </w:r>
    </w:p>
    <w:p w14:paraId="58B1B3C1" w14:textId="644C5453" w:rsidR="00E74F2A" w:rsidRPr="00E74F2A" w:rsidRDefault="00E74F2A" w:rsidP="003D2E45">
      <w:pPr>
        <w:pStyle w:val="Default"/>
        <w:numPr>
          <w:ilvl w:val="0"/>
          <w:numId w:val="29"/>
        </w:numPr>
        <w:spacing w:after="80" w:line="276" w:lineRule="auto"/>
        <w:jc w:val="both"/>
        <w:rPr>
          <w:rFonts w:asciiTheme="majorHAnsi" w:eastAsia="Arial" w:hAnsiTheme="majorHAnsi"/>
          <w:color w:val="auto"/>
          <w:lang w:eastAsia="es-HN" w:bidi="es-HN"/>
        </w:rPr>
      </w:pPr>
      <w:r w:rsidRPr="00E74F2A">
        <w:rPr>
          <w:rFonts w:asciiTheme="majorHAnsi" w:eastAsia="Arial" w:hAnsiTheme="majorHAnsi"/>
          <w:color w:val="auto"/>
          <w:lang w:eastAsia="es-HN" w:bidi="es-HN"/>
        </w:rPr>
        <w:t>Diseño de Metodologías de implementación de sub sistemas de alimentación de Recursos Hu</w:t>
      </w:r>
      <w:r>
        <w:rPr>
          <w:rFonts w:asciiTheme="majorHAnsi" w:eastAsia="Arial" w:hAnsiTheme="majorHAnsi"/>
          <w:color w:val="auto"/>
          <w:lang w:eastAsia="es-HN" w:bidi="es-HN"/>
        </w:rPr>
        <w:t>m</w:t>
      </w:r>
      <w:r w:rsidR="00D42412">
        <w:rPr>
          <w:rFonts w:asciiTheme="majorHAnsi" w:eastAsia="Arial" w:hAnsiTheme="majorHAnsi"/>
          <w:color w:val="auto"/>
          <w:lang w:eastAsia="es-HN" w:bidi="es-HN"/>
        </w:rPr>
        <w:t xml:space="preserve">anos con enfoques sistemáticos, con </w:t>
      </w:r>
      <w:r w:rsidR="003123B7">
        <w:rPr>
          <w:rFonts w:asciiTheme="majorHAnsi" w:eastAsia="Arial" w:hAnsiTheme="majorHAnsi"/>
          <w:color w:val="auto"/>
          <w:lang w:eastAsia="es-HN" w:bidi="es-HN"/>
        </w:rPr>
        <w:t>más</w:t>
      </w:r>
      <w:r w:rsidR="00D42412">
        <w:rPr>
          <w:rFonts w:asciiTheme="majorHAnsi" w:eastAsia="Arial" w:hAnsiTheme="majorHAnsi"/>
          <w:color w:val="auto"/>
          <w:lang w:eastAsia="es-HN" w:bidi="es-HN"/>
        </w:rPr>
        <w:t xml:space="preserve"> de 10 años de experiencia</w:t>
      </w:r>
    </w:p>
    <w:p w14:paraId="3449DC9D" w14:textId="30B2477E" w:rsidR="00E74F2A" w:rsidRPr="00E74F2A" w:rsidRDefault="00E74F2A" w:rsidP="003D2E45">
      <w:pPr>
        <w:pStyle w:val="Default"/>
        <w:numPr>
          <w:ilvl w:val="0"/>
          <w:numId w:val="29"/>
        </w:numPr>
        <w:spacing w:after="80" w:line="276" w:lineRule="auto"/>
        <w:jc w:val="both"/>
        <w:rPr>
          <w:rFonts w:asciiTheme="majorHAnsi" w:eastAsia="Arial" w:hAnsiTheme="majorHAnsi"/>
          <w:color w:val="auto"/>
          <w:lang w:eastAsia="es-HN" w:bidi="es-HN"/>
        </w:rPr>
      </w:pPr>
      <w:r w:rsidRPr="00E74F2A">
        <w:rPr>
          <w:rFonts w:asciiTheme="majorHAnsi" w:eastAsia="Arial" w:hAnsiTheme="majorHAnsi"/>
          <w:color w:val="auto"/>
          <w:lang w:eastAsia="es-HN" w:bidi="es-HN"/>
        </w:rPr>
        <w:t xml:space="preserve">Desarrollo de sistemas abiertos de interacción externa que produzcan resultados en todos los procesamientos de entradas y salidas de </w:t>
      </w:r>
      <w:r w:rsidR="003123B7" w:rsidRPr="00E74F2A">
        <w:rPr>
          <w:rFonts w:asciiTheme="majorHAnsi" w:eastAsia="Arial" w:hAnsiTheme="majorHAnsi"/>
          <w:color w:val="auto"/>
          <w:lang w:eastAsia="es-HN" w:bidi="es-HN"/>
        </w:rPr>
        <w:t>vinc</w:t>
      </w:r>
      <w:r w:rsidR="003123B7">
        <w:rPr>
          <w:rFonts w:asciiTheme="majorHAnsi" w:eastAsia="Arial" w:hAnsiTheme="majorHAnsi"/>
          <w:color w:val="auto"/>
          <w:lang w:eastAsia="es-HN" w:bidi="es-HN"/>
        </w:rPr>
        <w:t>ulación                                                  (</w:t>
      </w:r>
      <w:r w:rsidR="00D42412">
        <w:rPr>
          <w:rFonts w:asciiTheme="majorHAnsi" w:eastAsia="Arial" w:hAnsiTheme="majorHAnsi"/>
          <w:color w:val="auto"/>
          <w:lang w:eastAsia="es-HN" w:bidi="es-HN"/>
        </w:rPr>
        <w:t xml:space="preserve">contrataciones) y </w:t>
      </w:r>
      <w:r w:rsidR="003123B7">
        <w:rPr>
          <w:rFonts w:asciiTheme="majorHAnsi" w:eastAsia="Arial" w:hAnsiTheme="majorHAnsi"/>
          <w:color w:val="auto"/>
          <w:lang w:eastAsia="es-HN" w:bidi="es-HN"/>
        </w:rPr>
        <w:t>desvinculación (despido</w:t>
      </w:r>
      <w:r w:rsidR="00D42412">
        <w:rPr>
          <w:rFonts w:asciiTheme="majorHAnsi" w:eastAsia="Arial" w:hAnsiTheme="majorHAnsi"/>
          <w:color w:val="auto"/>
          <w:lang w:eastAsia="es-HN" w:bidi="es-HN"/>
        </w:rPr>
        <w:t xml:space="preserve">) de recurso humano. con </w:t>
      </w:r>
      <w:r w:rsidR="003123B7">
        <w:rPr>
          <w:rFonts w:asciiTheme="majorHAnsi" w:eastAsia="Arial" w:hAnsiTheme="majorHAnsi"/>
          <w:color w:val="auto"/>
          <w:lang w:eastAsia="es-HN" w:bidi="es-HN"/>
        </w:rPr>
        <w:t>más</w:t>
      </w:r>
      <w:r w:rsidR="00D42412">
        <w:rPr>
          <w:rFonts w:asciiTheme="majorHAnsi" w:eastAsia="Arial" w:hAnsiTheme="majorHAnsi"/>
          <w:color w:val="auto"/>
          <w:lang w:eastAsia="es-HN" w:bidi="es-HN"/>
        </w:rPr>
        <w:t xml:space="preserve"> de 5 años de experiencia.</w:t>
      </w:r>
    </w:p>
    <w:p w14:paraId="10A14349" w14:textId="1BF1010B" w:rsidR="00E74F2A" w:rsidRPr="00E74F2A" w:rsidRDefault="003123B7" w:rsidP="003D2E45">
      <w:pPr>
        <w:pStyle w:val="Default"/>
        <w:numPr>
          <w:ilvl w:val="0"/>
          <w:numId w:val="29"/>
        </w:numPr>
        <w:spacing w:after="80" w:line="276" w:lineRule="auto"/>
        <w:jc w:val="both"/>
        <w:rPr>
          <w:rFonts w:asciiTheme="majorHAnsi" w:eastAsia="Arial" w:hAnsiTheme="majorHAnsi"/>
          <w:color w:val="auto"/>
          <w:lang w:eastAsia="es-HN" w:bidi="es-HN"/>
        </w:rPr>
      </w:pPr>
      <w:r>
        <w:rPr>
          <w:rFonts w:asciiTheme="majorHAnsi" w:eastAsia="Arial" w:hAnsiTheme="majorHAnsi"/>
          <w:color w:val="auto"/>
          <w:lang w:eastAsia="es-HN" w:bidi="es-HN"/>
        </w:rPr>
        <w:t xml:space="preserve">Experiencia en aplicación </w:t>
      </w:r>
      <w:r w:rsidR="00E74F2A" w:rsidRPr="00E74F2A">
        <w:rPr>
          <w:rFonts w:asciiTheme="majorHAnsi" w:eastAsia="Arial" w:hAnsiTheme="majorHAnsi"/>
          <w:color w:val="auto"/>
          <w:lang w:eastAsia="es-HN" w:bidi="es-HN"/>
        </w:rPr>
        <w:t xml:space="preserve">de evaluaciones psicométricas, evaluaciones de desempeño, evaluaciones de conocimiento, evaluaciones de </w:t>
      </w:r>
      <w:r w:rsidR="00AB759B" w:rsidRPr="00E74F2A">
        <w:rPr>
          <w:rFonts w:asciiTheme="majorHAnsi" w:eastAsia="Arial" w:hAnsiTheme="majorHAnsi"/>
          <w:color w:val="auto"/>
          <w:lang w:eastAsia="es-HN" w:bidi="es-HN"/>
        </w:rPr>
        <w:t>valores</w:t>
      </w:r>
      <w:r w:rsidR="00AB759B">
        <w:rPr>
          <w:rFonts w:asciiTheme="majorHAnsi" w:eastAsia="Arial" w:hAnsiTheme="majorHAnsi"/>
          <w:color w:val="auto"/>
          <w:lang w:eastAsia="es-HN" w:bidi="es-HN"/>
        </w:rPr>
        <w:t xml:space="preserve"> por lo menos 8 mínimo años de experiencia.</w:t>
      </w:r>
    </w:p>
    <w:p w14:paraId="159F0F9A" w14:textId="4665BD9A" w:rsidR="00E74F2A" w:rsidRPr="00E74F2A" w:rsidRDefault="00AB759B" w:rsidP="003D2E45">
      <w:pPr>
        <w:pStyle w:val="Default"/>
        <w:numPr>
          <w:ilvl w:val="0"/>
          <w:numId w:val="29"/>
        </w:numPr>
        <w:spacing w:after="80" w:line="276" w:lineRule="auto"/>
        <w:jc w:val="both"/>
        <w:rPr>
          <w:rFonts w:asciiTheme="majorHAnsi" w:eastAsia="Arial" w:hAnsiTheme="majorHAnsi"/>
          <w:color w:val="auto"/>
          <w:lang w:eastAsia="es-HN" w:bidi="es-HN"/>
        </w:rPr>
      </w:pPr>
      <w:r>
        <w:rPr>
          <w:rFonts w:asciiTheme="majorHAnsi" w:eastAsia="Arial" w:hAnsiTheme="majorHAnsi"/>
          <w:color w:val="auto"/>
          <w:lang w:eastAsia="es-HN" w:bidi="es-HN"/>
        </w:rPr>
        <w:t xml:space="preserve">Experiencia en </w:t>
      </w:r>
      <w:r w:rsidR="00E74F2A" w:rsidRPr="00E74F2A">
        <w:rPr>
          <w:rFonts w:asciiTheme="majorHAnsi" w:eastAsia="Arial" w:hAnsiTheme="majorHAnsi"/>
          <w:color w:val="auto"/>
          <w:lang w:eastAsia="es-HN" w:bidi="es-HN"/>
        </w:rPr>
        <w:t>evaluación compa</w:t>
      </w:r>
      <w:r>
        <w:rPr>
          <w:rFonts w:asciiTheme="majorHAnsi" w:eastAsia="Arial" w:hAnsiTheme="majorHAnsi"/>
          <w:color w:val="auto"/>
          <w:lang w:eastAsia="es-HN" w:bidi="es-HN"/>
        </w:rPr>
        <w:t>rativa</w:t>
      </w:r>
      <w:r w:rsidR="00E74F2A">
        <w:rPr>
          <w:rFonts w:asciiTheme="majorHAnsi" w:eastAsia="Arial" w:hAnsiTheme="majorHAnsi"/>
          <w:color w:val="auto"/>
          <w:lang w:eastAsia="es-HN" w:bidi="es-HN"/>
        </w:rPr>
        <w:t xml:space="preserve"> de cualidades de persona</w:t>
      </w:r>
      <w:r w:rsidR="005E7643">
        <w:rPr>
          <w:rFonts w:asciiTheme="majorHAnsi" w:eastAsia="Arial" w:hAnsiTheme="majorHAnsi"/>
          <w:color w:val="auto"/>
          <w:lang w:eastAsia="es-HN" w:bidi="es-HN"/>
        </w:rPr>
        <w:t xml:space="preserve"> al menos 5 años de experiencia.</w:t>
      </w:r>
    </w:p>
    <w:p w14:paraId="122656BF" w14:textId="2E3169BE" w:rsidR="00E74F2A" w:rsidRPr="00E74F2A" w:rsidRDefault="00E74F2A" w:rsidP="003D2E45">
      <w:pPr>
        <w:pStyle w:val="Default"/>
        <w:numPr>
          <w:ilvl w:val="0"/>
          <w:numId w:val="29"/>
        </w:numPr>
        <w:spacing w:after="80" w:line="276" w:lineRule="auto"/>
        <w:jc w:val="both"/>
        <w:rPr>
          <w:rFonts w:asciiTheme="majorHAnsi" w:eastAsia="Arial" w:hAnsiTheme="majorHAnsi"/>
          <w:color w:val="auto"/>
          <w:lang w:eastAsia="es-HN" w:bidi="es-HN"/>
        </w:rPr>
      </w:pPr>
      <w:r w:rsidRPr="00E74F2A">
        <w:rPr>
          <w:rFonts w:asciiTheme="majorHAnsi" w:eastAsia="Arial" w:hAnsiTheme="majorHAnsi"/>
          <w:color w:val="auto"/>
          <w:lang w:eastAsia="es-HN" w:bidi="es-HN"/>
        </w:rPr>
        <w:lastRenderedPageBreak/>
        <w:t>Experiencia en métodos específicos de Entrevis</w:t>
      </w:r>
      <w:r>
        <w:rPr>
          <w:rFonts w:asciiTheme="majorHAnsi" w:eastAsia="Arial" w:hAnsiTheme="majorHAnsi"/>
          <w:color w:val="auto"/>
          <w:lang w:eastAsia="es-HN" w:bidi="es-HN"/>
        </w:rPr>
        <w:t>tas de selección y contratación</w:t>
      </w:r>
      <w:r w:rsidR="00AB759B">
        <w:rPr>
          <w:rFonts w:asciiTheme="majorHAnsi" w:eastAsia="Arial" w:hAnsiTheme="majorHAnsi"/>
          <w:color w:val="auto"/>
          <w:lang w:eastAsia="es-HN" w:bidi="es-HN"/>
        </w:rPr>
        <w:t xml:space="preserve"> al menos 10 años de experiencia.</w:t>
      </w:r>
    </w:p>
    <w:p w14:paraId="39CF878F" w14:textId="196032D8" w:rsidR="003D2E45" w:rsidRDefault="00E74F2A" w:rsidP="00E74F2A">
      <w:pPr>
        <w:pStyle w:val="Default"/>
        <w:numPr>
          <w:ilvl w:val="0"/>
          <w:numId w:val="29"/>
        </w:numPr>
        <w:spacing w:after="80" w:line="276" w:lineRule="auto"/>
        <w:jc w:val="both"/>
        <w:rPr>
          <w:rFonts w:asciiTheme="majorHAnsi" w:eastAsia="Arial" w:hAnsiTheme="majorHAnsi"/>
          <w:color w:val="auto"/>
          <w:lang w:eastAsia="es-HN" w:bidi="es-HN"/>
        </w:rPr>
      </w:pPr>
      <w:r w:rsidRPr="003D2E45">
        <w:rPr>
          <w:rFonts w:asciiTheme="majorHAnsi" w:eastAsia="Arial" w:hAnsiTheme="majorHAnsi"/>
          <w:color w:val="auto"/>
          <w:lang w:eastAsia="es-HN" w:bidi="es-HN"/>
        </w:rPr>
        <w:t>Experienci</w:t>
      </w:r>
      <w:r w:rsidR="003D2E45" w:rsidRPr="003D2E45">
        <w:rPr>
          <w:rFonts w:asciiTheme="majorHAnsi" w:eastAsia="Arial" w:hAnsiTheme="majorHAnsi"/>
          <w:color w:val="auto"/>
          <w:lang w:eastAsia="es-HN" w:bidi="es-HN"/>
        </w:rPr>
        <w:t>a demostrada en de al menos 10 años</w:t>
      </w:r>
    </w:p>
    <w:p w14:paraId="309805A1" w14:textId="077C8CD2" w:rsidR="003D2E45" w:rsidRDefault="00E74F2A" w:rsidP="00E74F2A">
      <w:pPr>
        <w:pStyle w:val="Default"/>
        <w:numPr>
          <w:ilvl w:val="0"/>
          <w:numId w:val="29"/>
        </w:numPr>
        <w:spacing w:after="80" w:line="276" w:lineRule="auto"/>
        <w:jc w:val="both"/>
        <w:rPr>
          <w:rFonts w:asciiTheme="majorHAnsi" w:eastAsia="Arial" w:hAnsiTheme="majorHAnsi"/>
          <w:color w:val="auto"/>
          <w:lang w:eastAsia="es-HN" w:bidi="es-HN"/>
        </w:rPr>
      </w:pPr>
      <w:r w:rsidRPr="003D2E45">
        <w:rPr>
          <w:rFonts w:asciiTheme="majorHAnsi" w:eastAsia="Arial" w:hAnsiTheme="majorHAnsi"/>
          <w:color w:val="auto"/>
          <w:lang w:eastAsia="es-HN" w:bidi="es-HN"/>
        </w:rPr>
        <w:t>Experiencia demostrada en Sistemas de Evaluaciones Psicométricas, Evaluaciones de conocimie</w:t>
      </w:r>
      <w:r w:rsidR="00AB759B">
        <w:rPr>
          <w:rFonts w:asciiTheme="majorHAnsi" w:eastAsia="Arial" w:hAnsiTheme="majorHAnsi"/>
          <w:color w:val="auto"/>
          <w:lang w:eastAsia="es-HN" w:bidi="es-HN"/>
        </w:rPr>
        <w:t>nto, Evaluaciones de desempeño al menos 10 años de experiencia.</w:t>
      </w:r>
      <w:r w:rsidRPr="003D2E45">
        <w:rPr>
          <w:rFonts w:asciiTheme="majorHAnsi" w:eastAsia="Arial" w:hAnsiTheme="majorHAnsi"/>
          <w:color w:val="auto"/>
          <w:lang w:eastAsia="es-HN" w:bidi="es-HN"/>
        </w:rPr>
        <w:t xml:space="preserve"> </w:t>
      </w:r>
    </w:p>
    <w:p w14:paraId="3A6CE391" w14:textId="3EBFBF12" w:rsidR="003D2E45" w:rsidRDefault="00E74F2A" w:rsidP="00E74F2A">
      <w:pPr>
        <w:pStyle w:val="Default"/>
        <w:numPr>
          <w:ilvl w:val="0"/>
          <w:numId w:val="29"/>
        </w:numPr>
        <w:spacing w:after="80" w:line="276" w:lineRule="auto"/>
        <w:jc w:val="both"/>
        <w:rPr>
          <w:rFonts w:asciiTheme="majorHAnsi" w:eastAsia="Arial" w:hAnsiTheme="majorHAnsi"/>
          <w:color w:val="auto"/>
          <w:lang w:eastAsia="es-HN" w:bidi="es-HN"/>
        </w:rPr>
      </w:pPr>
      <w:r w:rsidRPr="003D2E45">
        <w:rPr>
          <w:rFonts w:asciiTheme="majorHAnsi" w:eastAsia="Arial" w:hAnsiTheme="majorHAnsi"/>
          <w:color w:val="auto"/>
          <w:lang w:eastAsia="es-HN" w:bidi="es-HN"/>
        </w:rPr>
        <w:t>Experiencia en procesos de</w:t>
      </w:r>
      <w:r w:rsidR="00AB759B">
        <w:rPr>
          <w:rFonts w:asciiTheme="majorHAnsi" w:eastAsia="Arial" w:hAnsiTheme="majorHAnsi"/>
          <w:color w:val="auto"/>
          <w:lang w:eastAsia="es-HN" w:bidi="es-HN"/>
        </w:rPr>
        <w:t xml:space="preserve"> transferencia de conocimientos al menos 5 años.</w:t>
      </w:r>
    </w:p>
    <w:p w14:paraId="5FE8C7D2" w14:textId="77777777" w:rsidR="003D2E45" w:rsidRDefault="003D2E45" w:rsidP="00FF7D82">
      <w:pPr>
        <w:pStyle w:val="Default"/>
        <w:spacing w:after="80" w:line="276" w:lineRule="auto"/>
        <w:jc w:val="both"/>
        <w:rPr>
          <w:rFonts w:asciiTheme="majorHAnsi" w:eastAsia="Arial" w:hAnsiTheme="majorHAnsi"/>
          <w:b/>
          <w:color w:val="auto"/>
          <w:lang w:eastAsia="es-HN" w:bidi="es-HN"/>
        </w:rPr>
      </w:pPr>
    </w:p>
    <w:p w14:paraId="2F347557" w14:textId="00469F3B" w:rsidR="003D2E45" w:rsidRDefault="00AC6FA1" w:rsidP="00FF7D82">
      <w:pPr>
        <w:pStyle w:val="Default"/>
        <w:spacing w:after="80" w:line="276" w:lineRule="auto"/>
        <w:jc w:val="both"/>
        <w:rPr>
          <w:rFonts w:asciiTheme="majorHAnsi" w:eastAsia="Arial" w:hAnsiTheme="majorHAnsi"/>
          <w:b/>
          <w:color w:val="auto"/>
          <w:lang w:eastAsia="es-HN" w:bidi="es-HN"/>
        </w:rPr>
      </w:pPr>
      <w:r w:rsidRPr="00FF7D82">
        <w:rPr>
          <w:rFonts w:asciiTheme="majorHAnsi" w:eastAsia="Arial" w:hAnsiTheme="majorHAnsi"/>
          <w:b/>
          <w:color w:val="auto"/>
          <w:lang w:eastAsia="es-HN" w:bidi="es-HN"/>
        </w:rPr>
        <w:t>OTRAS HABILIDADES TÉCNICAS</w:t>
      </w:r>
    </w:p>
    <w:p w14:paraId="63EDE96F" w14:textId="5D085F2B" w:rsidR="003D2E45" w:rsidRPr="003D2E45" w:rsidRDefault="003D2E45" w:rsidP="00D05DDC">
      <w:pPr>
        <w:pStyle w:val="Default"/>
        <w:numPr>
          <w:ilvl w:val="0"/>
          <w:numId w:val="30"/>
        </w:numPr>
        <w:spacing w:after="80" w:line="276" w:lineRule="auto"/>
        <w:jc w:val="both"/>
        <w:rPr>
          <w:rFonts w:asciiTheme="majorHAnsi" w:eastAsia="Arial" w:hAnsiTheme="majorHAnsi"/>
          <w:color w:val="auto"/>
          <w:lang w:eastAsia="es-HN" w:bidi="es-HN"/>
        </w:rPr>
      </w:pPr>
      <w:r w:rsidRPr="003D2E45">
        <w:rPr>
          <w:rFonts w:asciiTheme="majorHAnsi" w:eastAsia="Arial" w:hAnsiTheme="majorHAnsi"/>
          <w:color w:val="auto"/>
          <w:lang w:eastAsia="es-HN" w:bidi="es-HN"/>
        </w:rPr>
        <w:t>Alto sentido de responsabilidad, iniciativa, creatividad, compromiso.</w:t>
      </w:r>
    </w:p>
    <w:p w14:paraId="2537EB03" w14:textId="63C96A2B" w:rsidR="003D2E45" w:rsidRPr="003D2E45" w:rsidRDefault="003D2E45" w:rsidP="00D05DDC">
      <w:pPr>
        <w:pStyle w:val="Default"/>
        <w:numPr>
          <w:ilvl w:val="0"/>
          <w:numId w:val="30"/>
        </w:numPr>
        <w:tabs>
          <w:tab w:val="left" w:pos="142"/>
        </w:tabs>
        <w:spacing w:after="80" w:line="276" w:lineRule="auto"/>
        <w:jc w:val="both"/>
        <w:rPr>
          <w:rFonts w:asciiTheme="majorHAnsi" w:eastAsia="Arial" w:hAnsiTheme="majorHAnsi"/>
          <w:b/>
          <w:color w:val="auto"/>
          <w:lang w:eastAsia="es-HN" w:bidi="es-HN"/>
        </w:rPr>
      </w:pPr>
      <w:r w:rsidRPr="003D2E45">
        <w:rPr>
          <w:rFonts w:asciiTheme="majorHAnsi" w:eastAsia="Arial" w:hAnsiTheme="majorHAnsi"/>
          <w:color w:val="auto"/>
          <w:lang w:eastAsia="es-HN" w:bidi="es-HN"/>
        </w:rPr>
        <w:t xml:space="preserve">Capacidad demostrada de manejo de equipos </w:t>
      </w:r>
      <w:r w:rsidR="00AB759B">
        <w:rPr>
          <w:rFonts w:asciiTheme="majorHAnsi" w:eastAsia="Arial" w:hAnsiTheme="majorHAnsi"/>
          <w:color w:val="auto"/>
          <w:lang w:eastAsia="es-HN" w:bidi="es-HN"/>
        </w:rPr>
        <w:t xml:space="preserve"> de trabajo </w:t>
      </w:r>
      <w:r w:rsidRPr="003D2E45">
        <w:rPr>
          <w:rFonts w:asciiTheme="majorHAnsi" w:eastAsia="Arial" w:hAnsiTheme="majorHAnsi"/>
          <w:color w:val="auto"/>
          <w:lang w:eastAsia="es-HN" w:bidi="es-HN"/>
        </w:rPr>
        <w:t xml:space="preserve"> de alto rendimiento </w:t>
      </w:r>
    </w:p>
    <w:p w14:paraId="227852C8" w14:textId="6D3F90BA" w:rsidR="00AC6FA1" w:rsidRPr="003D2E45" w:rsidRDefault="00AC6FA1" w:rsidP="00D05DDC">
      <w:pPr>
        <w:pStyle w:val="Default"/>
        <w:numPr>
          <w:ilvl w:val="0"/>
          <w:numId w:val="30"/>
        </w:numPr>
        <w:spacing w:after="80" w:line="276" w:lineRule="auto"/>
        <w:jc w:val="both"/>
        <w:rPr>
          <w:rFonts w:asciiTheme="majorHAnsi" w:eastAsia="Arial" w:hAnsiTheme="majorHAnsi"/>
          <w:b/>
          <w:color w:val="auto"/>
          <w:lang w:eastAsia="es-HN" w:bidi="es-HN"/>
        </w:rPr>
      </w:pPr>
      <w:r w:rsidRPr="003D2E45">
        <w:rPr>
          <w:rFonts w:asciiTheme="majorHAnsi" w:hAnsiTheme="majorHAnsi"/>
        </w:rPr>
        <w:t>Capacidad para relacionarse con organismos públicos y privados.</w:t>
      </w:r>
      <w:r w:rsidR="00BA2CD9" w:rsidRPr="003D2E45">
        <w:rPr>
          <w:rFonts w:asciiTheme="majorHAnsi" w:hAnsiTheme="majorHAnsi"/>
        </w:rPr>
        <w:t xml:space="preserve"> </w:t>
      </w:r>
    </w:p>
    <w:p w14:paraId="62C66064" w14:textId="58909C0F" w:rsidR="00AC6FA1" w:rsidRPr="00AB759B" w:rsidRDefault="003D2E45" w:rsidP="00AB759B">
      <w:pPr>
        <w:pStyle w:val="Default"/>
        <w:numPr>
          <w:ilvl w:val="0"/>
          <w:numId w:val="30"/>
        </w:numPr>
        <w:spacing w:after="80" w:line="276" w:lineRule="auto"/>
        <w:rPr>
          <w:rFonts w:asciiTheme="majorHAnsi" w:eastAsia="Arial" w:hAnsiTheme="majorHAnsi"/>
          <w:color w:val="auto"/>
          <w:lang w:eastAsia="es-HN" w:bidi="es-HN"/>
        </w:rPr>
      </w:pPr>
      <w:r>
        <w:rPr>
          <w:rFonts w:asciiTheme="majorHAnsi" w:hAnsiTheme="majorHAnsi"/>
          <w:lang w:val="es-MX"/>
        </w:rPr>
        <w:t xml:space="preserve">       </w:t>
      </w:r>
      <w:r w:rsidR="00AC6FA1" w:rsidRPr="003D2E45">
        <w:rPr>
          <w:rFonts w:asciiTheme="majorHAnsi" w:hAnsiTheme="majorHAnsi"/>
          <w:lang w:val="es-MX"/>
        </w:rPr>
        <w:t xml:space="preserve">Capacidad para desarrollar trabajos con </w:t>
      </w:r>
      <w:r w:rsidR="00AB759B" w:rsidRPr="003D2E45">
        <w:rPr>
          <w:rFonts w:asciiTheme="majorHAnsi" w:hAnsiTheme="majorHAnsi"/>
          <w:lang w:val="es-MX"/>
        </w:rPr>
        <w:t>equipos</w:t>
      </w:r>
      <w:r w:rsidR="00AB759B">
        <w:rPr>
          <w:rFonts w:asciiTheme="majorHAnsi" w:hAnsiTheme="majorHAnsi"/>
          <w:lang w:val="es-MX"/>
        </w:rPr>
        <w:t xml:space="preserve"> multidisciplinarios y bajo presión.</w:t>
      </w:r>
      <w:r w:rsidR="00AC6FA1" w:rsidRPr="003D2E45">
        <w:rPr>
          <w:rFonts w:asciiTheme="majorHAnsi" w:hAnsiTheme="majorHAnsi"/>
          <w:lang w:val="es-MX"/>
        </w:rPr>
        <w:t xml:space="preserve"> </w:t>
      </w:r>
    </w:p>
    <w:p w14:paraId="5ECEF37B" w14:textId="21DA1F3A" w:rsidR="00AB759B" w:rsidRPr="00AB759B" w:rsidRDefault="003D2E45" w:rsidP="00D05DDC">
      <w:pPr>
        <w:pStyle w:val="Default"/>
        <w:numPr>
          <w:ilvl w:val="0"/>
          <w:numId w:val="30"/>
        </w:numPr>
        <w:spacing w:after="80" w:line="276" w:lineRule="auto"/>
        <w:rPr>
          <w:rFonts w:asciiTheme="majorHAnsi" w:eastAsia="Arial" w:hAnsiTheme="majorHAnsi"/>
          <w:color w:val="auto"/>
          <w:lang w:eastAsia="es-HN" w:bidi="es-HN"/>
        </w:rPr>
      </w:pPr>
      <w:r>
        <w:rPr>
          <w:rFonts w:asciiTheme="majorHAnsi" w:hAnsiTheme="majorHAnsi"/>
        </w:rPr>
        <w:t xml:space="preserve">     </w:t>
      </w:r>
      <w:r w:rsidR="00BA2CD9" w:rsidRPr="003D2E45">
        <w:rPr>
          <w:rFonts w:asciiTheme="majorHAnsi" w:hAnsiTheme="majorHAnsi"/>
        </w:rPr>
        <w:t>Manejo de program</w:t>
      </w:r>
      <w:r w:rsidR="00D05DDC">
        <w:rPr>
          <w:rFonts w:asciiTheme="majorHAnsi" w:hAnsiTheme="majorHAnsi"/>
        </w:rPr>
        <w:t xml:space="preserve">as </w:t>
      </w:r>
      <w:r w:rsidR="00AB759B">
        <w:rPr>
          <w:rFonts w:asciiTheme="majorHAnsi" w:hAnsiTheme="majorHAnsi"/>
        </w:rPr>
        <w:t xml:space="preserve">computacionales de sistemas operativos Windows                      (Word, </w:t>
      </w:r>
      <w:proofErr w:type="spellStart"/>
      <w:r w:rsidR="00AB759B">
        <w:rPr>
          <w:rFonts w:asciiTheme="majorHAnsi" w:hAnsiTheme="majorHAnsi"/>
        </w:rPr>
        <w:t>Excell</w:t>
      </w:r>
      <w:proofErr w:type="spellEnd"/>
      <w:r w:rsidR="00AB759B">
        <w:rPr>
          <w:rFonts w:asciiTheme="majorHAnsi" w:hAnsiTheme="majorHAnsi"/>
        </w:rPr>
        <w:t xml:space="preserve">, </w:t>
      </w:r>
      <w:proofErr w:type="spellStart"/>
      <w:r w:rsidR="00AB759B">
        <w:rPr>
          <w:rFonts w:asciiTheme="majorHAnsi" w:hAnsiTheme="majorHAnsi"/>
        </w:rPr>
        <w:t>Power</w:t>
      </w:r>
      <w:proofErr w:type="spellEnd"/>
      <w:r w:rsidR="00AB759B">
        <w:rPr>
          <w:rFonts w:asciiTheme="majorHAnsi" w:hAnsiTheme="majorHAnsi"/>
        </w:rPr>
        <w:t xml:space="preserve"> Point)</w:t>
      </w:r>
      <w:r w:rsidR="00AB759B" w:rsidRPr="00AB759B">
        <w:rPr>
          <w:rFonts w:asciiTheme="majorHAnsi" w:eastAsia="Arial" w:hAnsiTheme="majorHAnsi"/>
          <w:color w:val="auto"/>
          <w:lang w:eastAsia="es-HN" w:bidi="es-HN"/>
        </w:rPr>
        <w:t xml:space="preserve"> </w:t>
      </w:r>
      <w:r w:rsidR="00AB759B" w:rsidRPr="00E74F2A">
        <w:rPr>
          <w:rFonts w:asciiTheme="majorHAnsi" w:eastAsia="Arial" w:hAnsiTheme="majorHAnsi"/>
          <w:color w:val="auto"/>
          <w:lang w:eastAsia="es-HN" w:bidi="es-HN"/>
        </w:rPr>
        <w:t>y programas de evaluacion</w:t>
      </w:r>
      <w:r w:rsidR="00AB759B">
        <w:rPr>
          <w:rFonts w:asciiTheme="majorHAnsi" w:eastAsia="Arial" w:hAnsiTheme="majorHAnsi"/>
          <w:color w:val="auto"/>
          <w:lang w:eastAsia="es-HN" w:bidi="es-HN"/>
        </w:rPr>
        <w:t>es psicométricas automatizadas.</w:t>
      </w:r>
    </w:p>
    <w:p w14:paraId="5C1336D5" w14:textId="77777777" w:rsidR="00AB759B" w:rsidRDefault="00AB759B" w:rsidP="00AB759B">
      <w:pPr>
        <w:pStyle w:val="Default"/>
        <w:numPr>
          <w:ilvl w:val="0"/>
          <w:numId w:val="30"/>
        </w:numPr>
        <w:spacing w:after="80" w:line="276" w:lineRule="auto"/>
        <w:jc w:val="both"/>
        <w:rPr>
          <w:rFonts w:asciiTheme="majorHAnsi" w:eastAsia="Arial" w:hAnsiTheme="majorHAnsi"/>
          <w:color w:val="auto"/>
          <w:lang w:eastAsia="es-HN" w:bidi="es-HN"/>
        </w:rPr>
      </w:pPr>
      <w:r>
        <w:rPr>
          <w:rFonts w:asciiTheme="majorHAnsi" w:eastAsia="Arial" w:hAnsiTheme="majorHAnsi"/>
          <w:color w:val="auto"/>
          <w:lang w:eastAsia="es-HN" w:bidi="es-HN"/>
        </w:rPr>
        <w:t xml:space="preserve">Manejo </w:t>
      </w:r>
      <w:r w:rsidRPr="00E74F2A">
        <w:rPr>
          <w:rFonts w:asciiTheme="majorHAnsi" w:eastAsia="Arial" w:hAnsiTheme="majorHAnsi"/>
          <w:color w:val="auto"/>
          <w:lang w:eastAsia="es-HN" w:bidi="es-HN"/>
        </w:rPr>
        <w:t xml:space="preserve">de paquetes estándar de equipos informáticos </w:t>
      </w:r>
    </w:p>
    <w:p w14:paraId="6E172D17" w14:textId="682B64DD" w:rsidR="00AB759B" w:rsidRPr="00AB759B" w:rsidRDefault="00D05DDC" w:rsidP="00AB759B">
      <w:pPr>
        <w:pStyle w:val="Default"/>
        <w:numPr>
          <w:ilvl w:val="0"/>
          <w:numId w:val="30"/>
        </w:numPr>
        <w:spacing w:after="80" w:line="276" w:lineRule="auto"/>
        <w:jc w:val="both"/>
        <w:rPr>
          <w:rFonts w:asciiTheme="majorHAnsi" w:eastAsia="Arial" w:hAnsiTheme="majorHAnsi"/>
          <w:color w:val="auto"/>
          <w:lang w:eastAsia="es-HN" w:bidi="es-HN"/>
        </w:rPr>
      </w:pPr>
      <w:r w:rsidRPr="00AB759B">
        <w:rPr>
          <w:rFonts w:asciiTheme="majorHAnsi" w:hAnsiTheme="majorHAnsi"/>
        </w:rPr>
        <w:t xml:space="preserve"> </w:t>
      </w:r>
      <w:r w:rsidR="00AB759B" w:rsidRPr="00AB759B">
        <w:rPr>
          <w:rFonts w:asciiTheme="majorHAnsi" w:eastAsia="Arial" w:hAnsiTheme="majorHAnsi"/>
          <w:color w:val="auto"/>
          <w:lang w:eastAsia="es-HN" w:bidi="es-HN"/>
        </w:rPr>
        <w:t>Experiencia en procesos de documentación.</w:t>
      </w:r>
    </w:p>
    <w:p w14:paraId="6F6CCF31" w14:textId="77777777" w:rsidR="00C474BB" w:rsidRPr="00FF7D82" w:rsidRDefault="00C474BB" w:rsidP="00FF7D82">
      <w:pPr>
        <w:pStyle w:val="Default"/>
        <w:spacing w:after="80" w:line="276" w:lineRule="auto"/>
        <w:jc w:val="both"/>
        <w:rPr>
          <w:rFonts w:asciiTheme="majorHAnsi" w:eastAsia="Arial" w:hAnsiTheme="majorHAnsi"/>
          <w:color w:val="auto"/>
          <w:lang w:eastAsia="es-HN" w:bidi="es-HN"/>
        </w:rPr>
      </w:pPr>
    </w:p>
    <w:p w14:paraId="3C557619" w14:textId="77777777" w:rsidR="00C474BB" w:rsidRPr="00FF7D82" w:rsidRDefault="00C474BB" w:rsidP="00FF7D82">
      <w:pPr>
        <w:pStyle w:val="Default"/>
        <w:spacing w:after="80" w:line="276" w:lineRule="auto"/>
        <w:jc w:val="both"/>
        <w:rPr>
          <w:rFonts w:asciiTheme="majorHAnsi" w:eastAsia="Arial" w:hAnsiTheme="majorHAnsi"/>
          <w:b/>
          <w:color w:val="auto"/>
          <w:lang w:eastAsia="es-HN" w:bidi="es-HN"/>
        </w:rPr>
      </w:pPr>
      <w:r w:rsidRPr="00FF7D82">
        <w:rPr>
          <w:rFonts w:asciiTheme="majorHAnsi" w:eastAsia="Arial" w:hAnsiTheme="majorHAnsi"/>
          <w:b/>
          <w:color w:val="auto"/>
          <w:lang w:eastAsia="es-HN" w:bidi="es-HN"/>
        </w:rPr>
        <w:t>X. HONORARIOS PROFESIONALES</w:t>
      </w:r>
    </w:p>
    <w:p w14:paraId="19C5C688" w14:textId="26CA16D6" w:rsidR="009B0392" w:rsidRDefault="009B0392" w:rsidP="00FF7D82">
      <w:pPr>
        <w:tabs>
          <w:tab w:val="left" w:pos="1470"/>
        </w:tabs>
        <w:spacing w:after="80" w:line="276" w:lineRule="auto"/>
        <w:jc w:val="both"/>
        <w:rPr>
          <w:rFonts w:asciiTheme="majorHAnsi" w:hAnsiTheme="majorHAnsi" w:cs="Times New Roman"/>
          <w:sz w:val="24"/>
          <w:szCs w:val="24"/>
        </w:rPr>
      </w:pPr>
      <w:r w:rsidRPr="009B0392">
        <w:rPr>
          <w:rFonts w:asciiTheme="majorHAnsi" w:hAnsiTheme="majorHAnsi" w:cs="Times New Roman"/>
          <w:sz w:val="24"/>
          <w:szCs w:val="24"/>
        </w:rPr>
        <w:t xml:space="preserve">El monto total de la consultoría es de </w:t>
      </w:r>
      <w:r>
        <w:rPr>
          <w:rFonts w:asciiTheme="majorHAnsi" w:hAnsiTheme="majorHAnsi" w:cs="Times New Roman"/>
          <w:sz w:val="24"/>
          <w:szCs w:val="24"/>
        </w:rPr>
        <w:t xml:space="preserve">Novecientos Ochenta Mil </w:t>
      </w:r>
      <w:r w:rsidR="00BD34DB">
        <w:rPr>
          <w:rFonts w:asciiTheme="majorHAnsi" w:hAnsiTheme="majorHAnsi" w:cs="Times New Roman"/>
          <w:sz w:val="24"/>
          <w:szCs w:val="24"/>
        </w:rPr>
        <w:t>Lempiras Exactos</w:t>
      </w:r>
      <w:r w:rsidRPr="009B0392">
        <w:rPr>
          <w:rFonts w:asciiTheme="majorHAnsi" w:hAnsiTheme="majorHAnsi" w:cs="Times New Roman"/>
          <w:sz w:val="24"/>
          <w:szCs w:val="24"/>
        </w:rPr>
        <w:t xml:space="preserve"> (</w:t>
      </w:r>
      <w:proofErr w:type="spellStart"/>
      <w:r w:rsidRPr="009B0392">
        <w:rPr>
          <w:rFonts w:asciiTheme="majorHAnsi" w:hAnsiTheme="majorHAnsi" w:cs="Times New Roman"/>
          <w:sz w:val="24"/>
          <w:szCs w:val="24"/>
        </w:rPr>
        <w:t>Lps</w:t>
      </w:r>
      <w:proofErr w:type="spellEnd"/>
      <w:r w:rsidRPr="009B0392">
        <w:rPr>
          <w:rFonts w:asciiTheme="majorHAnsi" w:hAnsiTheme="majorHAnsi" w:cs="Times New Roman"/>
          <w:sz w:val="24"/>
          <w:szCs w:val="24"/>
        </w:rPr>
        <w:t xml:space="preserve"> </w:t>
      </w:r>
      <w:r w:rsidRPr="009E4FC6">
        <w:rPr>
          <w:rFonts w:asciiTheme="majorHAnsi" w:hAnsiTheme="majorHAnsi" w:cs="Times New Roman"/>
          <w:b/>
          <w:sz w:val="24"/>
          <w:szCs w:val="24"/>
        </w:rPr>
        <w:t>980,000.00)</w:t>
      </w:r>
      <w:r w:rsidRPr="009B0392">
        <w:rPr>
          <w:rFonts w:asciiTheme="majorHAnsi" w:hAnsiTheme="majorHAnsi" w:cs="Times New Roman"/>
          <w:sz w:val="24"/>
          <w:szCs w:val="24"/>
        </w:rPr>
        <w:t xml:space="preserve"> contra entrega </w:t>
      </w:r>
      <w:r w:rsidR="009E4FC6" w:rsidRPr="009B0392">
        <w:rPr>
          <w:rFonts w:asciiTheme="majorHAnsi" w:hAnsiTheme="majorHAnsi" w:cs="Times New Roman"/>
          <w:sz w:val="24"/>
          <w:szCs w:val="24"/>
        </w:rPr>
        <w:t>del producto establecido</w:t>
      </w:r>
      <w:r w:rsidRPr="009B0392">
        <w:rPr>
          <w:rFonts w:asciiTheme="majorHAnsi" w:hAnsiTheme="majorHAnsi" w:cs="Times New Roman"/>
          <w:sz w:val="24"/>
          <w:szCs w:val="24"/>
        </w:rPr>
        <w:t xml:space="preserve"> en el numeral V</w:t>
      </w:r>
      <w:r>
        <w:rPr>
          <w:rFonts w:asciiTheme="majorHAnsi" w:hAnsiTheme="majorHAnsi" w:cs="Times New Roman"/>
          <w:sz w:val="24"/>
          <w:szCs w:val="24"/>
        </w:rPr>
        <w:t>I</w:t>
      </w:r>
      <w:r w:rsidRPr="009B0392">
        <w:rPr>
          <w:rFonts w:asciiTheme="majorHAnsi" w:hAnsiTheme="majorHAnsi" w:cs="Times New Roman"/>
          <w:sz w:val="24"/>
          <w:szCs w:val="24"/>
        </w:rPr>
        <w:t>.</w:t>
      </w:r>
    </w:p>
    <w:p w14:paraId="68A00629" w14:textId="77777777" w:rsidR="00AC6FA1" w:rsidRPr="00FF7D82" w:rsidRDefault="00AC6FA1" w:rsidP="00FF7D82">
      <w:pPr>
        <w:pStyle w:val="Default"/>
        <w:spacing w:after="80" w:line="276" w:lineRule="auto"/>
        <w:jc w:val="both"/>
        <w:rPr>
          <w:rFonts w:asciiTheme="majorHAnsi" w:eastAsia="Arial" w:hAnsiTheme="majorHAnsi"/>
          <w:color w:val="auto"/>
          <w:lang w:eastAsia="es-HN" w:bidi="es-HN"/>
        </w:rPr>
      </w:pPr>
    </w:p>
    <w:p w14:paraId="5E19520C" w14:textId="77777777" w:rsidR="00AC6FA1" w:rsidRPr="00FF7D82" w:rsidRDefault="003F6F44" w:rsidP="00FF7D82">
      <w:pPr>
        <w:tabs>
          <w:tab w:val="left" w:pos="1470"/>
        </w:tabs>
        <w:spacing w:after="80" w:line="276" w:lineRule="auto"/>
        <w:jc w:val="both"/>
        <w:rPr>
          <w:rFonts w:asciiTheme="majorHAnsi" w:hAnsiTheme="majorHAnsi" w:cs="Times New Roman"/>
          <w:sz w:val="24"/>
          <w:szCs w:val="24"/>
        </w:rPr>
      </w:pPr>
      <w:r w:rsidRPr="00FF7D82">
        <w:rPr>
          <w:rFonts w:asciiTheme="majorHAnsi" w:hAnsiTheme="majorHAnsi" w:cs="Times New Roman"/>
          <w:b/>
          <w:sz w:val="24"/>
          <w:szCs w:val="24"/>
        </w:rPr>
        <w:t>XI. IMPUESTOS</w:t>
      </w:r>
      <w:r w:rsidRPr="00FF7D82">
        <w:rPr>
          <w:rFonts w:asciiTheme="majorHAnsi" w:hAnsiTheme="majorHAnsi" w:cs="Times New Roman"/>
          <w:sz w:val="24"/>
          <w:szCs w:val="24"/>
        </w:rPr>
        <w:t xml:space="preserve"> </w:t>
      </w:r>
    </w:p>
    <w:p w14:paraId="0C6D7991" w14:textId="7A7E6915" w:rsidR="00720340" w:rsidRDefault="00AC6FA1" w:rsidP="00FF7D82">
      <w:pPr>
        <w:tabs>
          <w:tab w:val="left" w:pos="1470"/>
        </w:tabs>
        <w:spacing w:after="80" w:line="276" w:lineRule="auto"/>
        <w:jc w:val="both"/>
        <w:rPr>
          <w:rFonts w:asciiTheme="majorHAnsi" w:eastAsia="Times New Roman" w:hAnsiTheme="majorHAnsi" w:cs="Times New Roman"/>
          <w:b/>
          <w:sz w:val="24"/>
          <w:szCs w:val="24"/>
        </w:rPr>
      </w:pPr>
      <w:r w:rsidRPr="00DE2A3E">
        <w:rPr>
          <w:rFonts w:asciiTheme="majorHAnsi" w:hAnsiTheme="majorHAnsi" w:cs="Times New Roman"/>
          <w:sz w:val="24"/>
          <w:szCs w:val="24"/>
        </w:rPr>
        <w:t>Se hará deducible el 12.5% del monto total de la consultoría equivalente al pago de honorarios profesionales por concepto de pago</w:t>
      </w:r>
      <w:r w:rsidR="008D2F3B">
        <w:rPr>
          <w:rFonts w:asciiTheme="majorHAnsi" w:hAnsiTheme="majorHAnsi" w:cs="Times New Roman"/>
          <w:sz w:val="24"/>
          <w:szCs w:val="24"/>
        </w:rPr>
        <w:t xml:space="preserve"> de impuesto sobre la renta ISR.</w:t>
      </w:r>
      <w:r w:rsidRPr="00DE2A3E">
        <w:rPr>
          <w:rFonts w:asciiTheme="majorHAnsi" w:hAnsiTheme="majorHAnsi" w:cs="Times New Roman"/>
          <w:sz w:val="24"/>
          <w:szCs w:val="24"/>
        </w:rPr>
        <w:t xml:space="preserve"> </w:t>
      </w:r>
    </w:p>
    <w:p w14:paraId="5EDD7608" w14:textId="06828057" w:rsidR="00357EB7" w:rsidRPr="001B5D34" w:rsidRDefault="0049003A" w:rsidP="00FF7D82">
      <w:pPr>
        <w:tabs>
          <w:tab w:val="left" w:pos="1470"/>
        </w:tabs>
        <w:spacing w:after="80" w:line="276" w:lineRule="auto"/>
        <w:jc w:val="both"/>
        <w:rPr>
          <w:rFonts w:asciiTheme="majorHAnsi" w:eastAsia="Times New Roman" w:hAnsiTheme="majorHAnsi" w:cs="Times New Roman"/>
          <w:b/>
          <w:sz w:val="24"/>
          <w:szCs w:val="24"/>
        </w:rPr>
      </w:pPr>
      <w:r w:rsidRPr="00DE2A3E">
        <w:rPr>
          <w:rFonts w:asciiTheme="majorHAnsi" w:eastAsia="Times New Roman" w:hAnsiTheme="majorHAnsi" w:cs="Times New Roman"/>
          <w:b/>
          <w:sz w:val="24"/>
          <w:szCs w:val="24"/>
        </w:rPr>
        <w:t xml:space="preserve"> </w:t>
      </w:r>
    </w:p>
    <w:p w14:paraId="7106003F" w14:textId="77777777" w:rsidR="00AC6FA1" w:rsidRPr="00FF7D82" w:rsidRDefault="003F6F44" w:rsidP="00FF7D82">
      <w:pPr>
        <w:tabs>
          <w:tab w:val="left" w:pos="1470"/>
        </w:tabs>
        <w:spacing w:after="80" w:line="276" w:lineRule="auto"/>
        <w:jc w:val="both"/>
        <w:rPr>
          <w:rFonts w:asciiTheme="majorHAnsi" w:eastAsia="Times New Roman" w:hAnsiTheme="majorHAnsi" w:cs="Times New Roman"/>
          <w:b/>
          <w:sz w:val="24"/>
          <w:szCs w:val="24"/>
        </w:rPr>
      </w:pPr>
      <w:r w:rsidRPr="00FF7D82">
        <w:rPr>
          <w:rFonts w:asciiTheme="majorHAnsi" w:hAnsiTheme="majorHAnsi" w:cs="Times New Roman"/>
          <w:b/>
          <w:sz w:val="24"/>
          <w:szCs w:val="24"/>
        </w:rPr>
        <w:t>XII. GARANTÍA DE CUMPLIMIENTO</w:t>
      </w:r>
    </w:p>
    <w:p w14:paraId="4CADD365" w14:textId="7BA36F44" w:rsidR="00720340" w:rsidRDefault="00AC6FA1" w:rsidP="00FF7D82">
      <w:pPr>
        <w:autoSpaceDE w:val="0"/>
        <w:autoSpaceDN w:val="0"/>
        <w:adjustRightInd w:val="0"/>
        <w:spacing w:after="80" w:line="276" w:lineRule="auto"/>
        <w:jc w:val="both"/>
        <w:rPr>
          <w:rFonts w:asciiTheme="majorHAnsi" w:hAnsiTheme="majorHAnsi" w:cs="Times New Roman"/>
          <w:sz w:val="24"/>
          <w:szCs w:val="24"/>
        </w:rPr>
      </w:pPr>
      <w:r w:rsidRPr="00093D61">
        <w:rPr>
          <w:rFonts w:asciiTheme="majorHAnsi" w:hAnsiTheme="majorHAnsi" w:cs="Times New Roman"/>
          <w:sz w:val="24"/>
          <w:szCs w:val="24"/>
        </w:rPr>
        <w:t>En los contratos de consultoría la garantía de cumplimiento se constituirá mediante retenciones equivalentes al diez por ciento (10%) de cada pago parcial por concepto</w:t>
      </w:r>
      <w:r w:rsidRPr="00093D61">
        <w:rPr>
          <w:rFonts w:asciiTheme="majorHAnsi" w:hAnsiTheme="majorHAnsi" w:cs="Times New Roman"/>
          <w:color w:val="FF0000"/>
          <w:sz w:val="24"/>
          <w:szCs w:val="24"/>
        </w:rPr>
        <w:t xml:space="preserve">  </w:t>
      </w:r>
      <w:r w:rsidRPr="00093D61">
        <w:rPr>
          <w:rFonts w:asciiTheme="majorHAnsi" w:hAnsiTheme="majorHAnsi" w:cs="Times New Roman"/>
          <w:sz w:val="24"/>
          <w:szCs w:val="24"/>
        </w:rPr>
        <w:t xml:space="preserve">de los honorarios. </w:t>
      </w:r>
    </w:p>
    <w:p w14:paraId="4393AA6D" w14:textId="77777777" w:rsidR="00720340" w:rsidRPr="00FF7D82" w:rsidRDefault="00720340" w:rsidP="00FF7D82">
      <w:pPr>
        <w:autoSpaceDE w:val="0"/>
        <w:autoSpaceDN w:val="0"/>
        <w:adjustRightInd w:val="0"/>
        <w:spacing w:after="80" w:line="276" w:lineRule="auto"/>
        <w:jc w:val="both"/>
        <w:rPr>
          <w:rFonts w:asciiTheme="majorHAnsi" w:hAnsiTheme="majorHAnsi" w:cs="Times New Roman"/>
          <w:sz w:val="24"/>
          <w:szCs w:val="24"/>
        </w:rPr>
      </w:pPr>
    </w:p>
    <w:p w14:paraId="12FDDE2F" w14:textId="77777777" w:rsidR="00AC6FA1" w:rsidRPr="00FF7D82" w:rsidRDefault="003F6F44" w:rsidP="00FF7D82">
      <w:pPr>
        <w:tabs>
          <w:tab w:val="left" w:pos="1470"/>
        </w:tabs>
        <w:spacing w:after="80" w:line="276" w:lineRule="auto"/>
        <w:jc w:val="both"/>
        <w:rPr>
          <w:rFonts w:asciiTheme="majorHAnsi" w:eastAsia="Times New Roman" w:hAnsiTheme="majorHAnsi" w:cs="Times New Roman"/>
          <w:b/>
          <w:sz w:val="24"/>
          <w:szCs w:val="24"/>
        </w:rPr>
      </w:pPr>
      <w:r w:rsidRPr="00FF7D82">
        <w:rPr>
          <w:rFonts w:asciiTheme="majorHAnsi" w:eastAsia="Times New Roman" w:hAnsiTheme="majorHAnsi" w:cs="Times New Roman"/>
          <w:b/>
          <w:sz w:val="24"/>
          <w:szCs w:val="24"/>
        </w:rPr>
        <w:t>XIII. MULTAS</w:t>
      </w:r>
    </w:p>
    <w:p w14:paraId="30416899" w14:textId="77777777" w:rsidR="00AC6FA1" w:rsidRPr="00FF7D82" w:rsidRDefault="00AC6FA1" w:rsidP="00FF7D82">
      <w:pPr>
        <w:pStyle w:val="Pa2"/>
        <w:spacing w:after="80" w:line="276" w:lineRule="auto"/>
        <w:jc w:val="both"/>
        <w:rPr>
          <w:rFonts w:asciiTheme="majorHAnsi" w:hAnsiTheme="majorHAnsi"/>
          <w:i/>
        </w:rPr>
      </w:pPr>
      <w:r w:rsidRPr="002639AD">
        <w:rPr>
          <w:rFonts w:asciiTheme="majorHAnsi" w:eastAsia="Calibri" w:hAnsiTheme="majorHAnsi"/>
          <w:spacing w:val="1"/>
        </w:rPr>
        <w:lastRenderedPageBreak/>
        <w:t>El contrato estará sujeto a lo establecido en el</w:t>
      </w:r>
      <w:r w:rsidRPr="002639AD">
        <w:rPr>
          <w:rFonts w:asciiTheme="majorHAnsi" w:hAnsiTheme="majorHAnsi"/>
          <w:b/>
          <w:bCs/>
        </w:rPr>
        <w:t xml:space="preserve"> </w:t>
      </w:r>
      <w:r w:rsidRPr="002639AD">
        <w:rPr>
          <w:rFonts w:asciiTheme="majorHAnsi" w:hAnsiTheme="majorHAnsi"/>
          <w:bCs/>
        </w:rPr>
        <w:t xml:space="preserve">ARTÍCULO 76 de las Disposiciones Generales del Presupuesto de Ingresos y Egresos de la República, ejercicio fiscal 2019, publicadas en el Diario Oficial La Gaceta el </w:t>
      </w:r>
      <w:r w:rsidR="00FF7D82" w:rsidRPr="002639AD">
        <w:rPr>
          <w:rFonts w:asciiTheme="majorHAnsi" w:hAnsiTheme="majorHAnsi"/>
          <w:bCs/>
        </w:rPr>
        <w:t>20 de Diciembre</w:t>
      </w:r>
      <w:r w:rsidRPr="002639AD">
        <w:rPr>
          <w:rFonts w:asciiTheme="majorHAnsi" w:hAnsiTheme="majorHAnsi"/>
          <w:bCs/>
        </w:rPr>
        <w:t xml:space="preserve"> de 2018, el cual establece que: “</w:t>
      </w:r>
      <w:r w:rsidRPr="002639AD">
        <w:rPr>
          <w:rFonts w:asciiTheme="majorHAnsi" w:hAnsiTheme="majorHAnsi"/>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w:t>
      </w:r>
      <w:r w:rsidR="0049003A" w:rsidRPr="002639AD">
        <w:rPr>
          <w:rFonts w:asciiTheme="majorHAnsi" w:hAnsiTheme="majorHAnsi"/>
          <w:i/>
        </w:rPr>
        <w:t xml:space="preserve"> en el contrato de.</w:t>
      </w:r>
    </w:p>
    <w:p w14:paraId="3B3ACB7C" w14:textId="77777777" w:rsidR="00BD34DB" w:rsidRPr="00822214" w:rsidRDefault="00BD34DB" w:rsidP="00FF7D82">
      <w:pPr>
        <w:tabs>
          <w:tab w:val="left" w:pos="1470"/>
        </w:tabs>
        <w:spacing w:after="80" w:line="276" w:lineRule="auto"/>
        <w:jc w:val="both"/>
        <w:rPr>
          <w:rFonts w:asciiTheme="majorHAnsi" w:eastAsia="Times New Roman" w:hAnsiTheme="majorHAnsi" w:cs="Times New Roman"/>
          <w:sz w:val="12"/>
          <w:szCs w:val="12"/>
        </w:rPr>
      </w:pPr>
    </w:p>
    <w:p w14:paraId="25F1D616" w14:textId="1FB4911B" w:rsidR="001B5D34" w:rsidRPr="00FF7D82" w:rsidRDefault="003F6F44" w:rsidP="00FF7D82">
      <w:pPr>
        <w:tabs>
          <w:tab w:val="left" w:pos="1470"/>
        </w:tabs>
        <w:spacing w:after="80" w:line="276" w:lineRule="auto"/>
        <w:jc w:val="both"/>
        <w:rPr>
          <w:rFonts w:asciiTheme="majorHAnsi" w:hAnsiTheme="majorHAnsi" w:cs="Times New Roman"/>
          <w:b/>
          <w:sz w:val="24"/>
          <w:szCs w:val="24"/>
        </w:rPr>
      </w:pPr>
      <w:r w:rsidRPr="00FF7D82">
        <w:rPr>
          <w:rFonts w:asciiTheme="majorHAnsi" w:hAnsiTheme="majorHAnsi" w:cs="Times New Roman"/>
          <w:b/>
          <w:sz w:val="24"/>
          <w:szCs w:val="24"/>
        </w:rPr>
        <w:t>XIV. CONTRAPARTE</w:t>
      </w:r>
    </w:p>
    <w:p w14:paraId="4B398EBD" w14:textId="425C777F" w:rsidR="00AC6FA1" w:rsidRDefault="0049003A" w:rsidP="00FF7D82">
      <w:pPr>
        <w:tabs>
          <w:tab w:val="left" w:pos="1470"/>
        </w:tabs>
        <w:spacing w:after="80" w:line="276" w:lineRule="auto"/>
        <w:jc w:val="both"/>
        <w:rPr>
          <w:rFonts w:asciiTheme="majorHAnsi" w:eastAsia="Times New Roman" w:hAnsiTheme="majorHAnsi" w:cs="Times New Roman"/>
          <w:sz w:val="24"/>
          <w:szCs w:val="24"/>
        </w:rPr>
      </w:pPr>
      <w:r w:rsidRPr="002639AD">
        <w:rPr>
          <w:rFonts w:asciiTheme="majorHAnsi" w:eastAsia="Times New Roman" w:hAnsiTheme="majorHAnsi" w:cs="Times New Roman"/>
          <w:sz w:val="24"/>
          <w:szCs w:val="24"/>
        </w:rPr>
        <w:t xml:space="preserve">La Gerencia Administrativa y la Asesoria del Despacho del Ministro de la SEDUCA </w:t>
      </w:r>
      <w:r w:rsidR="00061166" w:rsidRPr="002639AD">
        <w:rPr>
          <w:rFonts w:asciiTheme="majorHAnsi" w:eastAsia="Times New Roman" w:hAnsiTheme="majorHAnsi" w:cs="Times New Roman"/>
          <w:sz w:val="24"/>
          <w:szCs w:val="24"/>
        </w:rPr>
        <w:t>apoyaran</w:t>
      </w:r>
      <w:r w:rsidR="00AC6FA1" w:rsidRPr="002639AD">
        <w:rPr>
          <w:rFonts w:asciiTheme="majorHAnsi" w:eastAsia="Times New Roman" w:hAnsiTheme="majorHAnsi" w:cs="Times New Roman"/>
          <w:sz w:val="24"/>
          <w:szCs w:val="24"/>
        </w:rPr>
        <w:t xml:space="preserve"> a la consultoría mediante transporte y viáticos para realizar giras de evaluación en sitio, siempre y cuando cuenten con el visto bueno de </w:t>
      </w:r>
      <w:r w:rsidR="00FF7D82" w:rsidRPr="002639AD">
        <w:rPr>
          <w:rFonts w:asciiTheme="majorHAnsi" w:eastAsia="Times New Roman" w:hAnsiTheme="majorHAnsi" w:cs="Times New Roman"/>
          <w:sz w:val="24"/>
          <w:szCs w:val="24"/>
        </w:rPr>
        <w:t>xxxxx</w:t>
      </w:r>
      <w:r w:rsidR="00AC6FA1" w:rsidRPr="002639AD">
        <w:rPr>
          <w:rFonts w:asciiTheme="majorHAnsi" w:eastAsia="Times New Roman" w:hAnsiTheme="majorHAnsi" w:cs="Times New Roman"/>
          <w:sz w:val="24"/>
          <w:szCs w:val="24"/>
        </w:rPr>
        <w:t>. La Consultoría será responsable de la impresión de los documentos y dispositivos necesarios para presentación y entrega de los informes mensuales, informe final y archivos digitales para los productos requeridos.</w:t>
      </w:r>
    </w:p>
    <w:p w14:paraId="49AECBEE" w14:textId="77777777" w:rsidR="001B5D34" w:rsidRPr="00822214" w:rsidRDefault="001B5D34" w:rsidP="00FF7D82">
      <w:pPr>
        <w:tabs>
          <w:tab w:val="left" w:pos="1470"/>
        </w:tabs>
        <w:spacing w:after="80" w:line="276" w:lineRule="auto"/>
        <w:jc w:val="both"/>
        <w:rPr>
          <w:rFonts w:asciiTheme="majorHAnsi" w:eastAsia="Times New Roman" w:hAnsiTheme="majorHAnsi" w:cs="Times New Roman"/>
          <w:sz w:val="12"/>
          <w:szCs w:val="12"/>
        </w:rPr>
      </w:pPr>
    </w:p>
    <w:p w14:paraId="7A25B47C" w14:textId="77777777" w:rsidR="00AC6FA1" w:rsidRPr="00FF7D82" w:rsidRDefault="003F6F44" w:rsidP="00FF7D82">
      <w:pPr>
        <w:spacing w:after="80" w:line="276" w:lineRule="auto"/>
        <w:jc w:val="both"/>
        <w:rPr>
          <w:rFonts w:asciiTheme="majorHAnsi" w:hAnsiTheme="majorHAnsi" w:cs="Times New Roman"/>
          <w:b/>
          <w:sz w:val="24"/>
          <w:szCs w:val="24"/>
        </w:rPr>
      </w:pPr>
      <w:r w:rsidRPr="00FF7D82">
        <w:rPr>
          <w:rFonts w:asciiTheme="majorHAnsi" w:hAnsiTheme="majorHAnsi" w:cs="Times New Roman"/>
          <w:b/>
          <w:sz w:val="24"/>
          <w:szCs w:val="24"/>
        </w:rPr>
        <w:t>XV. SUPERVISIÓN Y APROBACIÓN</w:t>
      </w:r>
    </w:p>
    <w:p w14:paraId="2E2369E5" w14:textId="110D2615" w:rsidR="00AC6FA1" w:rsidRDefault="00AC6FA1" w:rsidP="00FF7D82">
      <w:pPr>
        <w:spacing w:after="80" w:line="276" w:lineRule="auto"/>
        <w:jc w:val="both"/>
        <w:rPr>
          <w:rFonts w:asciiTheme="majorHAnsi" w:hAnsiTheme="majorHAnsi" w:cs="Times New Roman"/>
          <w:sz w:val="24"/>
          <w:szCs w:val="24"/>
          <w:lang w:val="es-MX"/>
        </w:rPr>
      </w:pPr>
      <w:r w:rsidRPr="002639AD">
        <w:rPr>
          <w:rFonts w:asciiTheme="majorHAnsi" w:hAnsiTheme="majorHAnsi" w:cs="Times New Roman"/>
          <w:sz w:val="24"/>
          <w:szCs w:val="24"/>
          <w:lang w:val="es-MX"/>
        </w:rPr>
        <w:t xml:space="preserve">La dependencia </w:t>
      </w:r>
      <w:r w:rsidR="001B5D34" w:rsidRPr="002639AD">
        <w:rPr>
          <w:rFonts w:asciiTheme="majorHAnsi" w:hAnsiTheme="majorHAnsi" w:cs="Times New Roman"/>
          <w:sz w:val="24"/>
          <w:szCs w:val="24"/>
          <w:lang w:val="es-MX"/>
        </w:rPr>
        <w:t>responsable para</w:t>
      </w:r>
      <w:r w:rsidRPr="002639AD">
        <w:rPr>
          <w:rFonts w:asciiTheme="majorHAnsi" w:hAnsiTheme="majorHAnsi" w:cs="Times New Roman"/>
          <w:sz w:val="24"/>
          <w:szCs w:val="24"/>
          <w:lang w:val="es-MX"/>
        </w:rPr>
        <w:t xml:space="preserve"> la supervisión y aprobación de los productos de esta Consultoría estará bajo la coordinación de la </w:t>
      </w:r>
      <w:r w:rsidR="0049003A" w:rsidRPr="002639AD">
        <w:rPr>
          <w:rFonts w:asciiTheme="majorHAnsi" w:hAnsiTheme="majorHAnsi" w:cs="Times New Roman"/>
          <w:sz w:val="24"/>
          <w:szCs w:val="24"/>
          <w:lang w:val="es-MX"/>
        </w:rPr>
        <w:t>Asesoria del De</w:t>
      </w:r>
      <w:r w:rsidR="000B484C">
        <w:rPr>
          <w:rFonts w:asciiTheme="majorHAnsi" w:hAnsiTheme="majorHAnsi" w:cs="Times New Roman"/>
          <w:sz w:val="24"/>
          <w:szCs w:val="24"/>
          <w:lang w:val="es-MX"/>
        </w:rPr>
        <w:t>spacho del Ministro de la SEDUC</w:t>
      </w:r>
      <w:r w:rsidR="002639AD">
        <w:rPr>
          <w:rFonts w:asciiTheme="majorHAnsi" w:hAnsiTheme="majorHAnsi" w:cs="Times New Roman"/>
          <w:sz w:val="24"/>
          <w:szCs w:val="24"/>
          <w:lang w:val="es-MX"/>
        </w:rPr>
        <w:t>.</w:t>
      </w:r>
    </w:p>
    <w:p w14:paraId="51D23D4E" w14:textId="77777777" w:rsidR="001B5D34" w:rsidRPr="00822214" w:rsidRDefault="001B5D34" w:rsidP="00FF7D82">
      <w:pPr>
        <w:spacing w:after="80" w:line="276" w:lineRule="auto"/>
        <w:jc w:val="both"/>
        <w:rPr>
          <w:rFonts w:asciiTheme="majorHAnsi" w:hAnsiTheme="majorHAnsi" w:cs="Times New Roman"/>
          <w:sz w:val="12"/>
          <w:szCs w:val="12"/>
          <w:lang w:val="es-MX"/>
        </w:rPr>
      </w:pPr>
    </w:p>
    <w:p w14:paraId="1FA2520E" w14:textId="77777777" w:rsidR="00AC6FA1" w:rsidRPr="00FF7D82" w:rsidRDefault="003F6F44" w:rsidP="00FF7D82">
      <w:pPr>
        <w:spacing w:after="80" w:line="276" w:lineRule="auto"/>
        <w:jc w:val="both"/>
        <w:rPr>
          <w:rFonts w:asciiTheme="majorHAnsi" w:hAnsiTheme="majorHAnsi" w:cs="Times New Roman"/>
          <w:b/>
          <w:sz w:val="24"/>
          <w:szCs w:val="24"/>
        </w:rPr>
      </w:pPr>
      <w:r w:rsidRPr="00FF7D82">
        <w:rPr>
          <w:rFonts w:asciiTheme="majorHAnsi" w:hAnsiTheme="majorHAnsi" w:cs="Times New Roman"/>
          <w:b/>
          <w:sz w:val="24"/>
          <w:szCs w:val="24"/>
        </w:rPr>
        <w:t>XVI. CONDICIONES DE PARTICIPACIÓN</w:t>
      </w:r>
    </w:p>
    <w:p w14:paraId="3132B116" w14:textId="18E19E3E" w:rsidR="00AC6FA1" w:rsidRPr="002639AD" w:rsidRDefault="00AC6FA1" w:rsidP="00FF7D82">
      <w:pPr>
        <w:spacing w:after="80" w:line="276" w:lineRule="auto"/>
        <w:jc w:val="both"/>
        <w:rPr>
          <w:rFonts w:asciiTheme="majorHAnsi" w:hAnsiTheme="majorHAnsi" w:cs="Times New Roman"/>
          <w:sz w:val="24"/>
          <w:szCs w:val="24"/>
        </w:rPr>
      </w:pPr>
      <w:r w:rsidRPr="002639AD">
        <w:rPr>
          <w:rFonts w:asciiTheme="majorHAnsi" w:hAnsiTheme="majorHAnsi" w:cs="Times New Roman"/>
          <w:sz w:val="24"/>
          <w:szCs w:val="24"/>
        </w:rPr>
        <w:t xml:space="preserve">Los interesados en participar deberán </w:t>
      </w:r>
      <w:r w:rsidR="00822214" w:rsidRPr="002639AD">
        <w:rPr>
          <w:rFonts w:asciiTheme="majorHAnsi" w:hAnsiTheme="majorHAnsi" w:cs="Times New Roman"/>
          <w:sz w:val="24"/>
          <w:szCs w:val="24"/>
        </w:rPr>
        <w:t>entregar en</w:t>
      </w:r>
      <w:r w:rsidRPr="002639AD">
        <w:rPr>
          <w:rFonts w:asciiTheme="majorHAnsi" w:hAnsiTheme="majorHAnsi" w:cs="Times New Roman"/>
          <w:sz w:val="24"/>
          <w:szCs w:val="24"/>
        </w:rPr>
        <w:t xml:space="preserve"> la Dirección General de Adquisiciones, ubicada en el Edificio Principal de la Secretaría de Educación Primera avenida entre segunda y tercera calle, Comayagüela M.D.C., Honduras, C.A., a más tardar </w:t>
      </w:r>
      <w:r w:rsidR="008D2F3B">
        <w:rPr>
          <w:rFonts w:asciiTheme="majorHAnsi" w:hAnsiTheme="majorHAnsi" w:cs="Times New Roman"/>
          <w:sz w:val="24"/>
          <w:szCs w:val="24"/>
        </w:rPr>
        <w:t>a las 2</w:t>
      </w:r>
      <w:r w:rsidR="000B484C">
        <w:rPr>
          <w:rFonts w:asciiTheme="majorHAnsi" w:hAnsiTheme="majorHAnsi" w:cs="Times New Roman"/>
          <w:sz w:val="24"/>
          <w:szCs w:val="24"/>
        </w:rPr>
        <w:t>:00 p.m.</w:t>
      </w:r>
      <w:r w:rsidR="00822214">
        <w:rPr>
          <w:rFonts w:asciiTheme="majorHAnsi" w:hAnsiTheme="majorHAnsi" w:cs="Times New Roman"/>
          <w:sz w:val="24"/>
          <w:szCs w:val="24"/>
        </w:rPr>
        <w:t xml:space="preserve"> del Mi</w:t>
      </w:r>
      <w:bookmarkStart w:id="0" w:name="_GoBack"/>
      <w:bookmarkEnd w:id="0"/>
      <w:r w:rsidR="00822214">
        <w:rPr>
          <w:rFonts w:asciiTheme="majorHAnsi" w:hAnsiTheme="majorHAnsi" w:cs="Times New Roman"/>
          <w:sz w:val="24"/>
          <w:szCs w:val="24"/>
        </w:rPr>
        <w:t>ércoles 24</w:t>
      </w:r>
      <w:r w:rsidRPr="002639AD">
        <w:rPr>
          <w:rFonts w:asciiTheme="majorHAnsi" w:hAnsiTheme="majorHAnsi" w:cs="Times New Roman"/>
          <w:sz w:val="24"/>
          <w:szCs w:val="24"/>
        </w:rPr>
        <w:t xml:space="preserve"> </w:t>
      </w:r>
      <w:r w:rsidR="00822214" w:rsidRPr="002639AD">
        <w:rPr>
          <w:rFonts w:asciiTheme="majorHAnsi" w:hAnsiTheme="majorHAnsi" w:cs="Times New Roman"/>
          <w:sz w:val="24"/>
          <w:szCs w:val="24"/>
        </w:rPr>
        <w:t>de</w:t>
      </w:r>
      <w:r w:rsidR="008D2F3B">
        <w:rPr>
          <w:rFonts w:asciiTheme="majorHAnsi" w:hAnsiTheme="majorHAnsi" w:cs="Times New Roman"/>
          <w:sz w:val="24"/>
          <w:szCs w:val="24"/>
        </w:rPr>
        <w:t xml:space="preserve"> abril del </w:t>
      </w:r>
      <w:r w:rsidRPr="002639AD">
        <w:rPr>
          <w:rFonts w:asciiTheme="majorHAnsi" w:hAnsiTheme="majorHAnsi" w:cs="Times New Roman"/>
          <w:sz w:val="24"/>
          <w:szCs w:val="24"/>
        </w:rPr>
        <w:t>año en curso, un sobre cerrado debidamente rotulado con su nombre completo, número de identidad, número y nombre del proceso para el cual desea aplicar, adjuntando lo siguiente:</w:t>
      </w:r>
    </w:p>
    <w:p w14:paraId="00C07635" w14:textId="77777777" w:rsidR="00AC6FA1" w:rsidRPr="002639AD" w:rsidRDefault="00AC6FA1" w:rsidP="00FF7D82">
      <w:pPr>
        <w:pStyle w:val="Prrafodelista"/>
        <w:numPr>
          <w:ilvl w:val="0"/>
          <w:numId w:val="9"/>
        </w:numPr>
        <w:spacing w:after="80" w:line="276" w:lineRule="auto"/>
        <w:jc w:val="both"/>
        <w:rPr>
          <w:rFonts w:asciiTheme="majorHAnsi" w:hAnsiTheme="majorHAnsi"/>
          <w:sz w:val="24"/>
          <w:szCs w:val="24"/>
        </w:rPr>
      </w:pPr>
      <w:r w:rsidRPr="002639AD">
        <w:rPr>
          <w:rFonts w:asciiTheme="majorHAnsi" w:hAnsiTheme="majorHAnsi"/>
          <w:sz w:val="24"/>
          <w:szCs w:val="24"/>
        </w:rPr>
        <w:t>Currículo Vitae Profesional</w:t>
      </w:r>
    </w:p>
    <w:p w14:paraId="7283813A" w14:textId="77777777" w:rsidR="00AC6FA1" w:rsidRPr="002639AD" w:rsidRDefault="00AC6FA1" w:rsidP="00FF7D82">
      <w:pPr>
        <w:pStyle w:val="Prrafodelista"/>
        <w:numPr>
          <w:ilvl w:val="0"/>
          <w:numId w:val="9"/>
        </w:numPr>
        <w:spacing w:after="80" w:line="276" w:lineRule="auto"/>
        <w:jc w:val="both"/>
        <w:rPr>
          <w:rFonts w:asciiTheme="majorHAnsi" w:hAnsiTheme="majorHAnsi"/>
          <w:sz w:val="24"/>
          <w:szCs w:val="24"/>
        </w:rPr>
      </w:pPr>
      <w:r w:rsidRPr="002639AD">
        <w:rPr>
          <w:rFonts w:asciiTheme="majorHAnsi" w:hAnsiTheme="majorHAnsi"/>
          <w:sz w:val="24"/>
          <w:szCs w:val="24"/>
        </w:rPr>
        <w:t>Copias de Títulos Diplomas referidos en el Currículo (no se tomaran en cuenta los currículos que no adjunten esta documentación, ya que la misma servirá de base para la ponderación)</w:t>
      </w:r>
    </w:p>
    <w:p w14:paraId="3A019432" w14:textId="77777777" w:rsidR="00AC6FA1" w:rsidRPr="002639AD" w:rsidRDefault="00AC6FA1" w:rsidP="00FF7D82">
      <w:pPr>
        <w:pStyle w:val="Prrafodelista"/>
        <w:numPr>
          <w:ilvl w:val="0"/>
          <w:numId w:val="9"/>
        </w:numPr>
        <w:spacing w:after="80" w:line="276" w:lineRule="auto"/>
        <w:jc w:val="both"/>
        <w:rPr>
          <w:rFonts w:asciiTheme="majorHAnsi" w:hAnsiTheme="majorHAnsi"/>
          <w:sz w:val="24"/>
          <w:szCs w:val="24"/>
        </w:rPr>
      </w:pPr>
      <w:r w:rsidRPr="002639AD">
        <w:rPr>
          <w:rFonts w:asciiTheme="majorHAnsi" w:hAnsiTheme="majorHAnsi"/>
          <w:sz w:val="24"/>
          <w:szCs w:val="24"/>
        </w:rPr>
        <w:t>Copia de la Tarjeta de Identidad</w:t>
      </w:r>
    </w:p>
    <w:p w14:paraId="699F066C" w14:textId="77777777" w:rsidR="00AC6FA1" w:rsidRPr="002639AD" w:rsidRDefault="00AC6FA1" w:rsidP="00FF7D82">
      <w:pPr>
        <w:pStyle w:val="Prrafodelista"/>
        <w:numPr>
          <w:ilvl w:val="0"/>
          <w:numId w:val="9"/>
        </w:numPr>
        <w:spacing w:after="80" w:line="276" w:lineRule="auto"/>
        <w:jc w:val="both"/>
        <w:rPr>
          <w:rFonts w:asciiTheme="majorHAnsi" w:hAnsiTheme="majorHAnsi"/>
          <w:sz w:val="24"/>
          <w:szCs w:val="24"/>
        </w:rPr>
      </w:pPr>
      <w:r w:rsidRPr="002639AD">
        <w:rPr>
          <w:rFonts w:asciiTheme="majorHAnsi" w:hAnsiTheme="majorHAnsi"/>
          <w:sz w:val="24"/>
          <w:szCs w:val="24"/>
        </w:rPr>
        <w:t>Copia de PIN SIAFI (si no lo tiene puede tramitarlo posteriormente)</w:t>
      </w:r>
    </w:p>
    <w:p w14:paraId="14C64949" w14:textId="77777777" w:rsidR="00AC6FA1" w:rsidRPr="002639AD" w:rsidRDefault="00AC6FA1" w:rsidP="00FF7D82">
      <w:pPr>
        <w:pStyle w:val="Prrafodelista"/>
        <w:numPr>
          <w:ilvl w:val="0"/>
          <w:numId w:val="9"/>
        </w:numPr>
        <w:spacing w:after="80" w:line="276" w:lineRule="auto"/>
        <w:jc w:val="both"/>
        <w:rPr>
          <w:rFonts w:asciiTheme="majorHAnsi" w:hAnsiTheme="majorHAnsi"/>
          <w:sz w:val="24"/>
          <w:szCs w:val="24"/>
        </w:rPr>
      </w:pPr>
      <w:r w:rsidRPr="002639AD">
        <w:rPr>
          <w:rFonts w:asciiTheme="majorHAnsi" w:hAnsiTheme="majorHAnsi"/>
          <w:sz w:val="24"/>
          <w:szCs w:val="24"/>
        </w:rPr>
        <w:t>Los interesados deberán estar suscritos al nuevo régimen de facturación (si aún no están inscritos podrán realizar el trámite posteriormente).</w:t>
      </w:r>
    </w:p>
    <w:p w14:paraId="15F62627" w14:textId="77777777" w:rsidR="00F17972" w:rsidRPr="002639AD" w:rsidRDefault="00AC6FA1" w:rsidP="00837D96">
      <w:pPr>
        <w:pStyle w:val="Prrafodelista"/>
        <w:numPr>
          <w:ilvl w:val="0"/>
          <w:numId w:val="9"/>
        </w:numPr>
        <w:spacing w:after="80" w:line="276" w:lineRule="auto"/>
        <w:jc w:val="both"/>
        <w:rPr>
          <w:rFonts w:asciiTheme="majorHAnsi" w:eastAsia="Arial" w:hAnsiTheme="majorHAnsi"/>
          <w:sz w:val="24"/>
          <w:szCs w:val="24"/>
          <w:lang w:eastAsia="es-HN" w:bidi="es-HN"/>
        </w:rPr>
      </w:pPr>
      <w:r w:rsidRPr="002639AD">
        <w:rPr>
          <w:rFonts w:asciiTheme="majorHAnsi" w:hAnsiTheme="majorHAnsi"/>
          <w:sz w:val="24"/>
          <w:szCs w:val="24"/>
        </w:rPr>
        <w:t>Consta</w:t>
      </w:r>
      <w:r w:rsidR="002639AD">
        <w:rPr>
          <w:rFonts w:asciiTheme="majorHAnsi" w:hAnsiTheme="majorHAnsi"/>
          <w:sz w:val="24"/>
          <w:szCs w:val="24"/>
        </w:rPr>
        <w:t>ncia de colegiación y solvencia.</w:t>
      </w:r>
    </w:p>
    <w:sectPr w:rsidR="00F17972" w:rsidRPr="002639AD" w:rsidSect="00C91027">
      <w:headerReference w:type="default" r:id="rId8"/>
      <w:pgSz w:w="11906" w:h="16838"/>
      <w:pgMar w:top="1134" w:right="1841" w:bottom="1134"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4C1E" w14:textId="77777777" w:rsidR="00797BDA" w:rsidRDefault="00797BDA" w:rsidP="00992021">
      <w:pPr>
        <w:spacing w:after="0" w:line="240" w:lineRule="auto"/>
      </w:pPr>
      <w:r>
        <w:separator/>
      </w:r>
    </w:p>
  </w:endnote>
  <w:endnote w:type="continuationSeparator" w:id="0">
    <w:p w14:paraId="5EF66C06" w14:textId="77777777" w:rsidR="00797BDA" w:rsidRDefault="00797BDA" w:rsidP="0099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F458D" w14:textId="77777777" w:rsidR="00797BDA" w:rsidRDefault="00797BDA" w:rsidP="00992021">
      <w:pPr>
        <w:spacing w:after="0" w:line="240" w:lineRule="auto"/>
      </w:pPr>
      <w:r>
        <w:separator/>
      </w:r>
    </w:p>
  </w:footnote>
  <w:footnote w:type="continuationSeparator" w:id="0">
    <w:p w14:paraId="07CAAF6C" w14:textId="77777777" w:rsidR="00797BDA" w:rsidRDefault="00797BDA" w:rsidP="00992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AD67" w14:textId="77777777" w:rsidR="000F2226" w:rsidRDefault="000F2226">
    <w:pPr>
      <w:pStyle w:val="Encabezado"/>
    </w:pPr>
    <w:r>
      <w:rPr>
        <w:noProof/>
        <w:lang w:eastAsia="es-HN"/>
      </w:rPr>
      <w:drawing>
        <wp:anchor distT="0" distB="0" distL="114300" distR="114300" simplePos="0" relativeHeight="251658240" behindDoc="0" locked="0" layoutInCell="1" allowOverlap="1" wp14:anchorId="1A9F55E0" wp14:editId="6DAE405F">
          <wp:simplePos x="0" y="0"/>
          <wp:positionH relativeFrom="margin">
            <wp:align>center</wp:align>
          </wp:positionH>
          <wp:positionV relativeFrom="paragraph">
            <wp:posOffset>-461645</wp:posOffset>
          </wp:positionV>
          <wp:extent cx="2226955" cy="895350"/>
          <wp:effectExtent l="0" t="0" r="1905"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5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F2E79" w14:textId="77777777" w:rsidR="000F2226" w:rsidRDefault="000F2226">
    <w:pPr>
      <w:pStyle w:val="Encabezado"/>
    </w:pPr>
  </w:p>
  <w:p w14:paraId="7AD69AB7" w14:textId="77777777" w:rsidR="000F2226" w:rsidRDefault="000F22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840"/>
    <w:multiLevelType w:val="hybridMultilevel"/>
    <w:tmpl w:val="6C80E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B2446"/>
    <w:multiLevelType w:val="hybridMultilevel"/>
    <w:tmpl w:val="05CA613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B502E11"/>
    <w:multiLevelType w:val="hybridMultilevel"/>
    <w:tmpl w:val="4AF6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D7837"/>
    <w:multiLevelType w:val="hybridMultilevel"/>
    <w:tmpl w:val="6C80E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66463"/>
    <w:multiLevelType w:val="hybridMultilevel"/>
    <w:tmpl w:val="C67C34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DA5"/>
    <w:multiLevelType w:val="hybridMultilevel"/>
    <w:tmpl w:val="6C80E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5667F"/>
    <w:multiLevelType w:val="hybridMultilevel"/>
    <w:tmpl w:val="6C80E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B032A"/>
    <w:multiLevelType w:val="hybridMultilevel"/>
    <w:tmpl w:val="17C4263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8" w15:restartNumberingAfterBreak="0">
    <w:nsid w:val="1D6C68E4"/>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C0B43"/>
    <w:multiLevelType w:val="hybridMultilevel"/>
    <w:tmpl w:val="88FA63E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1FC74CE9"/>
    <w:multiLevelType w:val="hybridMultilevel"/>
    <w:tmpl w:val="91ACE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6281A"/>
    <w:multiLevelType w:val="multilevel"/>
    <w:tmpl w:val="4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2E785B5F"/>
    <w:multiLevelType w:val="hybridMultilevel"/>
    <w:tmpl w:val="5A26B89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304A4883"/>
    <w:multiLevelType w:val="hybridMultilevel"/>
    <w:tmpl w:val="36D6136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38BC4601"/>
    <w:multiLevelType w:val="hybridMultilevel"/>
    <w:tmpl w:val="D5743BF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5" w15:restartNumberingAfterBreak="0">
    <w:nsid w:val="3BE04F8F"/>
    <w:multiLevelType w:val="hybridMultilevel"/>
    <w:tmpl w:val="11682806"/>
    <w:lvl w:ilvl="0" w:tplc="9EA0C9EC">
      <w:start w:val="1"/>
      <w:numFmt w:val="decimal"/>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413007D6"/>
    <w:multiLevelType w:val="hybridMultilevel"/>
    <w:tmpl w:val="9C643C32"/>
    <w:lvl w:ilvl="0" w:tplc="C6DEC8EE">
      <w:start w:val="1"/>
      <w:numFmt w:val="upperRoman"/>
      <w:lvlText w:val="%1."/>
      <w:lvlJc w:val="left"/>
      <w:pPr>
        <w:ind w:left="720" w:hanging="720"/>
        <w:jc w:val="left"/>
      </w:pPr>
      <w:rPr>
        <w:rFonts w:ascii="Trebuchet MS" w:eastAsia="Trebuchet MS" w:hAnsi="Trebuchet MS" w:cs="Trebuchet MS" w:hint="default"/>
        <w:b/>
        <w:bCs/>
        <w:w w:val="82"/>
        <w:sz w:val="24"/>
        <w:szCs w:val="24"/>
        <w:lang w:val="es-HN" w:eastAsia="es-HN" w:bidi="es-HN"/>
      </w:rPr>
    </w:lvl>
    <w:lvl w:ilvl="1" w:tplc="F2625FD8">
      <w:start w:val="1"/>
      <w:numFmt w:val="decimal"/>
      <w:lvlText w:val="%2."/>
      <w:lvlJc w:val="left"/>
      <w:pPr>
        <w:ind w:left="1125" w:hanging="360"/>
        <w:jc w:val="left"/>
      </w:pPr>
      <w:rPr>
        <w:rFonts w:ascii="Arial" w:eastAsia="Arial" w:hAnsi="Arial" w:cs="Arial" w:hint="default"/>
        <w:w w:val="91"/>
        <w:sz w:val="24"/>
        <w:szCs w:val="24"/>
        <w:lang w:val="es-HN" w:eastAsia="es-HN" w:bidi="es-HN"/>
      </w:rPr>
    </w:lvl>
    <w:lvl w:ilvl="2" w:tplc="7884DE78">
      <w:start w:val="1"/>
      <w:numFmt w:val="lowerLetter"/>
      <w:lvlText w:val="%3."/>
      <w:lvlJc w:val="left"/>
      <w:pPr>
        <w:ind w:left="1922" w:hanging="360"/>
        <w:jc w:val="left"/>
      </w:pPr>
      <w:rPr>
        <w:rFonts w:hint="default"/>
        <w:spacing w:val="-1"/>
        <w:w w:val="88"/>
        <w:lang w:val="es-HN" w:eastAsia="es-HN" w:bidi="es-HN"/>
      </w:rPr>
    </w:lvl>
    <w:lvl w:ilvl="3" w:tplc="2CB0E486">
      <w:start w:val="1"/>
      <w:numFmt w:val="lowerRoman"/>
      <w:lvlText w:val="%4."/>
      <w:lvlJc w:val="left"/>
      <w:pPr>
        <w:ind w:left="2642" w:hanging="286"/>
        <w:jc w:val="right"/>
      </w:pPr>
      <w:rPr>
        <w:rFonts w:hint="default"/>
        <w:spacing w:val="-1"/>
        <w:w w:val="96"/>
        <w:lang w:val="es-HN" w:eastAsia="es-HN" w:bidi="es-HN"/>
      </w:rPr>
    </w:lvl>
    <w:lvl w:ilvl="4" w:tplc="8A86D6B0">
      <w:numFmt w:val="bullet"/>
      <w:lvlText w:val="•"/>
      <w:lvlJc w:val="left"/>
      <w:pPr>
        <w:ind w:left="3592" w:hanging="286"/>
      </w:pPr>
      <w:rPr>
        <w:rFonts w:hint="default"/>
        <w:lang w:val="es-HN" w:eastAsia="es-HN" w:bidi="es-HN"/>
      </w:rPr>
    </w:lvl>
    <w:lvl w:ilvl="5" w:tplc="9962EABA">
      <w:numFmt w:val="bullet"/>
      <w:lvlText w:val="•"/>
      <w:lvlJc w:val="left"/>
      <w:pPr>
        <w:ind w:left="4544" w:hanging="286"/>
      </w:pPr>
      <w:rPr>
        <w:rFonts w:hint="default"/>
        <w:lang w:val="es-HN" w:eastAsia="es-HN" w:bidi="es-HN"/>
      </w:rPr>
    </w:lvl>
    <w:lvl w:ilvl="6" w:tplc="A086B688">
      <w:numFmt w:val="bullet"/>
      <w:lvlText w:val="•"/>
      <w:lvlJc w:val="left"/>
      <w:pPr>
        <w:ind w:left="5497" w:hanging="286"/>
      </w:pPr>
      <w:rPr>
        <w:rFonts w:hint="default"/>
        <w:lang w:val="es-HN" w:eastAsia="es-HN" w:bidi="es-HN"/>
      </w:rPr>
    </w:lvl>
    <w:lvl w:ilvl="7" w:tplc="F0EAC5CE">
      <w:numFmt w:val="bullet"/>
      <w:lvlText w:val="•"/>
      <w:lvlJc w:val="left"/>
      <w:pPr>
        <w:ind w:left="6449" w:hanging="286"/>
      </w:pPr>
      <w:rPr>
        <w:rFonts w:hint="default"/>
        <w:lang w:val="es-HN" w:eastAsia="es-HN" w:bidi="es-HN"/>
      </w:rPr>
    </w:lvl>
    <w:lvl w:ilvl="8" w:tplc="F294CF60">
      <w:numFmt w:val="bullet"/>
      <w:lvlText w:val="•"/>
      <w:lvlJc w:val="left"/>
      <w:pPr>
        <w:ind w:left="7401" w:hanging="286"/>
      </w:pPr>
      <w:rPr>
        <w:rFonts w:hint="default"/>
        <w:lang w:val="es-HN" w:eastAsia="es-HN" w:bidi="es-HN"/>
      </w:rPr>
    </w:lvl>
  </w:abstractNum>
  <w:abstractNum w:abstractNumId="17" w15:restartNumberingAfterBreak="0">
    <w:nsid w:val="49340CFD"/>
    <w:multiLevelType w:val="hybridMultilevel"/>
    <w:tmpl w:val="ED7C30CA"/>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8" w15:restartNumberingAfterBreak="0">
    <w:nsid w:val="55707637"/>
    <w:multiLevelType w:val="hybridMultilevel"/>
    <w:tmpl w:val="F72CEB6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5AEA144F"/>
    <w:multiLevelType w:val="hybridMultilevel"/>
    <w:tmpl w:val="91ACE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452DD"/>
    <w:multiLevelType w:val="hybridMultilevel"/>
    <w:tmpl w:val="106C4DF2"/>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1" w15:restartNumberingAfterBreak="0">
    <w:nsid w:val="60893170"/>
    <w:multiLevelType w:val="hybridMultilevel"/>
    <w:tmpl w:val="B56458D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63CC5ECE"/>
    <w:multiLevelType w:val="hybridMultilevel"/>
    <w:tmpl w:val="7B8AE9B0"/>
    <w:lvl w:ilvl="0" w:tplc="D12C2A9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64CD5DDD"/>
    <w:multiLevelType w:val="hybridMultilevel"/>
    <w:tmpl w:val="6354F672"/>
    <w:lvl w:ilvl="0" w:tplc="480A0001">
      <w:start w:val="1"/>
      <w:numFmt w:val="bullet"/>
      <w:lvlText w:val=""/>
      <w:lvlJc w:val="left"/>
      <w:pPr>
        <w:ind w:left="1861" w:hanging="360"/>
      </w:pPr>
      <w:rPr>
        <w:rFonts w:ascii="Symbol" w:hAnsi="Symbol" w:hint="default"/>
      </w:rPr>
    </w:lvl>
    <w:lvl w:ilvl="1" w:tplc="480A0003" w:tentative="1">
      <w:start w:val="1"/>
      <w:numFmt w:val="bullet"/>
      <w:lvlText w:val="o"/>
      <w:lvlJc w:val="left"/>
      <w:pPr>
        <w:ind w:left="2581" w:hanging="360"/>
      </w:pPr>
      <w:rPr>
        <w:rFonts w:ascii="Courier New" w:hAnsi="Courier New" w:cs="Courier New" w:hint="default"/>
      </w:rPr>
    </w:lvl>
    <w:lvl w:ilvl="2" w:tplc="480A0005" w:tentative="1">
      <w:start w:val="1"/>
      <w:numFmt w:val="bullet"/>
      <w:lvlText w:val=""/>
      <w:lvlJc w:val="left"/>
      <w:pPr>
        <w:ind w:left="3301" w:hanging="360"/>
      </w:pPr>
      <w:rPr>
        <w:rFonts w:ascii="Wingdings" w:hAnsi="Wingdings" w:hint="default"/>
      </w:rPr>
    </w:lvl>
    <w:lvl w:ilvl="3" w:tplc="480A0001" w:tentative="1">
      <w:start w:val="1"/>
      <w:numFmt w:val="bullet"/>
      <w:lvlText w:val=""/>
      <w:lvlJc w:val="left"/>
      <w:pPr>
        <w:ind w:left="4021" w:hanging="360"/>
      </w:pPr>
      <w:rPr>
        <w:rFonts w:ascii="Symbol" w:hAnsi="Symbol" w:hint="default"/>
      </w:rPr>
    </w:lvl>
    <w:lvl w:ilvl="4" w:tplc="480A0003" w:tentative="1">
      <w:start w:val="1"/>
      <w:numFmt w:val="bullet"/>
      <w:lvlText w:val="o"/>
      <w:lvlJc w:val="left"/>
      <w:pPr>
        <w:ind w:left="4741" w:hanging="360"/>
      </w:pPr>
      <w:rPr>
        <w:rFonts w:ascii="Courier New" w:hAnsi="Courier New" w:cs="Courier New" w:hint="default"/>
      </w:rPr>
    </w:lvl>
    <w:lvl w:ilvl="5" w:tplc="480A0005" w:tentative="1">
      <w:start w:val="1"/>
      <w:numFmt w:val="bullet"/>
      <w:lvlText w:val=""/>
      <w:lvlJc w:val="left"/>
      <w:pPr>
        <w:ind w:left="5461" w:hanging="360"/>
      </w:pPr>
      <w:rPr>
        <w:rFonts w:ascii="Wingdings" w:hAnsi="Wingdings" w:hint="default"/>
      </w:rPr>
    </w:lvl>
    <w:lvl w:ilvl="6" w:tplc="480A0001" w:tentative="1">
      <w:start w:val="1"/>
      <w:numFmt w:val="bullet"/>
      <w:lvlText w:val=""/>
      <w:lvlJc w:val="left"/>
      <w:pPr>
        <w:ind w:left="6181" w:hanging="360"/>
      </w:pPr>
      <w:rPr>
        <w:rFonts w:ascii="Symbol" w:hAnsi="Symbol" w:hint="default"/>
      </w:rPr>
    </w:lvl>
    <w:lvl w:ilvl="7" w:tplc="480A0003" w:tentative="1">
      <w:start w:val="1"/>
      <w:numFmt w:val="bullet"/>
      <w:lvlText w:val="o"/>
      <w:lvlJc w:val="left"/>
      <w:pPr>
        <w:ind w:left="6901" w:hanging="360"/>
      </w:pPr>
      <w:rPr>
        <w:rFonts w:ascii="Courier New" w:hAnsi="Courier New" w:cs="Courier New" w:hint="default"/>
      </w:rPr>
    </w:lvl>
    <w:lvl w:ilvl="8" w:tplc="480A0005" w:tentative="1">
      <w:start w:val="1"/>
      <w:numFmt w:val="bullet"/>
      <w:lvlText w:val=""/>
      <w:lvlJc w:val="left"/>
      <w:pPr>
        <w:ind w:left="7621" w:hanging="360"/>
      </w:pPr>
      <w:rPr>
        <w:rFonts w:ascii="Wingdings" w:hAnsi="Wingdings" w:hint="default"/>
      </w:rPr>
    </w:lvl>
  </w:abstractNum>
  <w:abstractNum w:abstractNumId="24" w15:restartNumberingAfterBreak="0">
    <w:nsid w:val="68D05182"/>
    <w:multiLevelType w:val="hybridMultilevel"/>
    <w:tmpl w:val="802A7128"/>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5" w15:restartNumberingAfterBreak="0">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6CF25675"/>
    <w:multiLevelType w:val="hybridMultilevel"/>
    <w:tmpl w:val="91C26A66"/>
    <w:lvl w:ilvl="0" w:tplc="0C0A000F">
      <w:start w:val="1"/>
      <w:numFmt w:val="decimal"/>
      <w:lvlText w:val="%1."/>
      <w:lvlJc w:val="left"/>
      <w:pPr>
        <w:tabs>
          <w:tab w:val="num" w:pos="360"/>
        </w:tabs>
        <w:ind w:left="360" w:hanging="360"/>
      </w:pPr>
    </w:lvl>
    <w:lvl w:ilvl="1" w:tplc="2CC839FC">
      <w:start w:val="1"/>
      <w:numFmt w:val="lowerLetter"/>
      <w:lvlText w:val="%2)"/>
      <w:lvlJc w:val="left"/>
      <w:pPr>
        <w:tabs>
          <w:tab w:val="num" w:pos="680"/>
        </w:tabs>
        <w:ind w:left="680" w:hanging="340"/>
      </w:pPr>
      <w:rPr>
        <w:rFonts w:ascii="Arial" w:eastAsia="Times New Roman" w:hAnsi="Arial" w:cs="Arial" w:hint="default"/>
        <w:b w:val="0"/>
      </w:rPr>
    </w:lvl>
    <w:lvl w:ilvl="2" w:tplc="F5FC4A2E">
      <w:start w:val="1"/>
      <w:numFmt w:val="low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714B2B04"/>
    <w:multiLevelType w:val="hybridMultilevel"/>
    <w:tmpl w:val="E15AFE98"/>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8" w15:restartNumberingAfterBreak="0">
    <w:nsid w:val="72783D87"/>
    <w:multiLevelType w:val="hybridMultilevel"/>
    <w:tmpl w:val="5D08747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9" w15:restartNumberingAfterBreak="0">
    <w:nsid w:val="72EA485C"/>
    <w:multiLevelType w:val="hybridMultilevel"/>
    <w:tmpl w:val="5F62C97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73914443"/>
    <w:multiLevelType w:val="hybridMultilevel"/>
    <w:tmpl w:val="E3E677D6"/>
    <w:lvl w:ilvl="0" w:tplc="480A0001">
      <w:start w:val="1"/>
      <w:numFmt w:val="bullet"/>
      <w:lvlText w:val=""/>
      <w:lvlJc w:val="left"/>
      <w:pPr>
        <w:ind w:left="1141" w:hanging="360"/>
      </w:pPr>
      <w:rPr>
        <w:rFonts w:ascii="Symbol" w:hAnsi="Symbol" w:hint="default"/>
      </w:rPr>
    </w:lvl>
    <w:lvl w:ilvl="1" w:tplc="480A0003" w:tentative="1">
      <w:start w:val="1"/>
      <w:numFmt w:val="bullet"/>
      <w:lvlText w:val="o"/>
      <w:lvlJc w:val="left"/>
      <w:pPr>
        <w:ind w:left="1861" w:hanging="360"/>
      </w:pPr>
      <w:rPr>
        <w:rFonts w:ascii="Courier New" w:hAnsi="Courier New" w:cs="Courier New" w:hint="default"/>
      </w:rPr>
    </w:lvl>
    <w:lvl w:ilvl="2" w:tplc="480A0005" w:tentative="1">
      <w:start w:val="1"/>
      <w:numFmt w:val="bullet"/>
      <w:lvlText w:val=""/>
      <w:lvlJc w:val="left"/>
      <w:pPr>
        <w:ind w:left="2581" w:hanging="360"/>
      </w:pPr>
      <w:rPr>
        <w:rFonts w:ascii="Wingdings" w:hAnsi="Wingdings" w:hint="default"/>
      </w:rPr>
    </w:lvl>
    <w:lvl w:ilvl="3" w:tplc="480A0001" w:tentative="1">
      <w:start w:val="1"/>
      <w:numFmt w:val="bullet"/>
      <w:lvlText w:val=""/>
      <w:lvlJc w:val="left"/>
      <w:pPr>
        <w:ind w:left="3301" w:hanging="360"/>
      </w:pPr>
      <w:rPr>
        <w:rFonts w:ascii="Symbol" w:hAnsi="Symbol" w:hint="default"/>
      </w:rPr>
    </w:lvl>
    <w:lvl w:ilvl="4" w:tplc="480A0003" w:tentative="1">
      <w:start w:val="1"/>
      <w:numFmt w:val="bullet"/>
      <w:lvlText w:val="o"/>
      <w:lvlJc w:val="left"/>
      <w:pPr>
        <w:ind w:left="4021" w:hanging="360"/>
      </w:pPr>
      <w:rPr>
        <w:rFonts w:ascii="Courier New" w:hAnsi="Courier New" w:cs="Courier New" w:hint="default"/>
      </w:rPr>
    </w:lvl>
    <w:lvl w:ilvl="5" w:tplc="480A0005" w:tentative="1">
      <w:start w:val="1"/>
      <w:numFmt w:val="bullet"/>
      <w:lvlText w:val=""/>
      <w:lvlJc w:val="left"/>
      <w:pPr>
        <w:ind w:left="4741" w:hanging="360"/>
      </w:pPr>
      <w:rPr>
        <w:rFonts w:ascii="Wingdings" w:hAnsi="Wingdings" w:hint="default"/>
      </w:rPr>
    </w:lvl>
    <w:lvl w:ilvl="6" w:tplc="480A0001" w:tentative="1">
      <w:start w:val="1"/>
      <w:numFmt w:val="bullet"/>
      <w:lvlText w:val=""/>
      <w:lvlJc w:val="left"/>
      <w:pPr>
        <w:ind w:left="5461" w:hanging="360"/>
      </w:pPr>
      <w:rPr>
        <w:rFonts w:ascii="Symbol" w:hAnsi="Symbol" w:hint="default"/>
      </w:rPr>
    </w:lvl>
    <w:lvl w:ilvl="7" w:tplc="480A0003" w:tentative="1">
      <w:start w:val="1"/>
      <w:numFmt w:val="bullet"/>
      <w:lvlText w:val="o"/>
      <w:lvlJc w:val="left"/>
      <w:pPr>
        <w:ind w:left="6181" w:hanging="360"/>
      </w:pPr>
      <w:rPr>
        <w:rFonts w:ascii="Courier New" w:hAnsi="Courier New" w:cs="Courier New" w:hint="default"/>
      </w:rPr>
    </w:lvl>
    <w:lvl w:ilvl="8" w:tplc="480A0005" w:tentative="1">
      <w:start w:val="1"/>
      <w:numFmt w:val="bullet"/>
      <w:lvlText w:val=""/>
      <w:lvlJc w:val="left"/>
      <w:pPr>
        <w:ind w:left="6901" w:hanging="360"/>
      </w:pPr>
      <w:rPr>
        <w:rFonts w:ascii="Wingdings" w:hAnsi="Wingdings" w:hint="default"/>
      </w:rPr>
    </w:lvl>
  </w:abstractNum>
  <w:abstractNum w:abstractNumId="31" w15:restartNumberingAfterBreak="0">
    <w:nsid w:val="758C42FB"/>
    <w:multiLevelType w:val="hybridMultilevel"/>
    <w:tmpl w:val="A1328CC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2" w15:restartNumberingAfterBreak="0">
    <w:nsid w:val="790A383D"/>
    <w:multiLevelType w:val="hybridMultilevel"/>
    <w:tmpl w:val="5FD631E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3" w15:restartNumberingAfterBreak="0">
    <w:nsid w:val="7ADF1BCD"/>
    <w:multiLevelType w:val="hybridMultilevel"/>
    <w:tmpl w:val="F70658CA"/>
    <w:lvl w:ilvl="0" w:tplc="480A0001">
      <w:start w:val="1"/>
      <w:numFmt w:val="bullet"/>
      <w:lvlText w:val=""/>
      <w:lvlJc w:val="left"/>
      <w:pPr>
        <w:ind w:left="1497" w:hanging="360"/>
      </w:pPr>
      <w:rPr>
        <w:rFonts w:ascii="Symbol" w:hAnsi="Symbol" w:hint="default"/>
      </w:rPr>
    </w:lvl>
    <w:lvl w:ilvl="1" w:tplc="480A0003" w:tentative="1">
      <w:start w:val="1"/>
      <w:numFmt w:val="bullet"/>
      <w:lvlText w:val="o"/>
      <w:lvlJc w:val="left"/>
      <w:pPr>
        <w:ind w:left="2217" w:hanging="360"/>
      </w:pPr>
      <w:rPr>
        <w:rFonts w:ascii="Courier New" w:hAnsi="Courier New" w:cs="Courier New" w:hint="default"/>
      </w:rPr>
    </w:lvl>
    <w:lvl w:ilvl="2" w:tplc="480A0005" w:tentative="1">
      <w:start w:val="1"/>
      <w:numFmt w:val="bullet"/>
      <w:lvlText w:val=""/>
      <w:lvlJc w:val="left"/>
      <w:pPr>
        <w:ind w:left="2937" w:hanging="360"/>
      </w:pPr>
      <w:rPr>
        <w:rFonts w:ascii="Wingdings" w:hAnsi="Wingdings" w:hint="default"/>
      </w:rPr>
    </w:lvl>
    <w:lvl w:ilvl="3" w:tplc="480A0001" w:tentative="1">
      <w:start w:val="1"/>
      <w:numFmt w:val="bullet"/>
      <w:lvlText w:val=""/>
      <w:lvlJc w:val="left"/>
      <w:pPr>
        <w:ind w:left="3657" w:hanging="360"/>
      </w:pPr>
      <w:rPr>
        <w:rFonts w:ascii="Symbol" w:hAnsi="Symbol" w:hint="default"/>
      </w:rPr>
    </w:lvl>
    <w:lvl w:ilvl="4" w:tplc="480A0003" w:tentative="1">
      <w:start w:val="1"/>
      <w:numFmt w:val="bullet"/>
      <w:lvlText w:val="o"/>
      <w:lvlJc w:val="left"/>
      <w:pPr>
        <w:ind w:left="4377" w:hanging="360"/>
      </w:pPr>
      <w:rPr>
        <w:rFonts w:ascii="Courier New" w:hAnsi="Courier New" w:cs="Courier New" w:hint="default"/>
      </w:rPr>
    </w:lvl>
    <w:lvl w:ilvl="5" w:tplc="480A0005" w:tentative="1">
      <w:start w:val="1"/>
      <w:numFmt w:val="bullet"/>
      <w:lvlText w:val=""/>
      <w:lvlJc w:val="left"/>
      <w:pPr>
        <w:ind w:left="5097" w:hanging="360"/>
      </w:pPr>
      <w:rPr>
        <w:rFonts w:ascii="Wingdings" w:hAnsi="Wingdings" w:hint="default"/>
      </w:rPr>
    </w:lvl>
    <w:lvl w:ilvl="6" w:tplc="480A0001" w:tentative="1">
      <w:start w:val="1"/>
      <w:numFmt w:val="bullet"/>
      <w:lvlText w:val=""/>
      <w:lvlJc w:val="left"/>
      <w:pPr>
        <w:ind w:left="5817" w:hanging="360"/>
      </w:pPr>
      <w:rPr>
        <w:rFonts w:ascii="Symbol" w:hAnsi="Symbol" w:hint="default"/>
      </w:rPr>
    </w:lvl>
    <w:lvl w:ilvl="7" w:tplc="480A0003" w:tentative="1">
      <w:start w:val="1"/>
      <w:numFmt w:val="bullet"/>
      <w:lvlText w:val="o"/>
      <w:lvlJc w:val="left"/>
      <w:pPr>
        <w:ind w:left="6537" w:hanging="360"/>
      </w:pPr>
      <w:rPr>
        <w:rFonts w:ascii="Courier New" w:hAnsi="Courier New" w:cs="Courier New" w:hint="default"/>
      </w:rPr>
    </w:lvl>
    <w:lvl w:ilvl="8" w:tplc="480A0005" w:tentative="1">
      <w:start w:val="1"/>
      <w:numFmt w:val="bullet"/>
      <w:lvlText w:val=""/>
      <w:lvlJc w:val="left"/>
      <w:pPr>
        <w:ind w:left="7257" w:hanging="360"/>
      </w:pPr>
      <w:rPr>
        <w:rFonts w:ascii="Wingdings" w:hAnsi="Wingdings" w:hint="default"/>
      </w:rPr>
    </w:lvl>
  </w:abstractNum>
  <w:abstractNum w:abstractNumId="34" w15:restartNumberingAfterBreak="0">
    <w:nsid w:val="7BDD2F96"/>
    <w:multiLevelType w:val="hybridMultilevel"/>
    <w:tmpl w:val="A6A6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0"/>
  </w:num>
  <w:num w:numId="4">
    <w:abstractNumId w:val="21"/>
  </w:num>
  <w:num w:numId="5">
    <w:abstractNumId w:val="26"/>
  </w:num>
  <w:num w:numId="6">
    <w:abstractNumId w:val="31"/>
  </w:num>
  <w:num w:numId="7">
    <w:abstractNumId w:val="27"/>
  </w:num>
  <w:num w:numId="8">
    <w:abstractNumId w:val="32"/>
  </w:num>
  <w:num w:numId="9">
    <w:abstractNumId w:val="25"/>
  </w:num>
  <w:num w:numId="10">
    <w:abstractNumId w:val="12"/>
  </w:num>
  <w:num w:numId="11">
    <w:abstractNumId w:val="13"/>
  </w:num>
  <w:num w:numId="12">
    <w:abstractNumId w:val="1"/>
  </w:num>
  <w:num w:numId="13">
    <w:abstractNumId w:val="9"/>
  </w:num>
  <w:num w:numId="14">
    <w:abstractNumId w:val="8"/>
  </w:num>
  <w:num w:numId="15">
    <w:abstractNumId w:val="11"/>
  </w:num>
  <w:num w:numId="16">
    <w:abstractNumId w:val="14"/>
  </w:num>
  <w:num w:numId="17">
    <w:abstractNumId w:val="17"/>
  </w:num>
  <w:num w:numId="18">
    <w:abstractNumId w:val="7"/>
  </w:num>
  <w:num w:numId="19">
    <w:abstractNumId w:val="30"/>
  </w:num>
  <w:num w:numId="20">
    <w:abstractNumId w:val="23"/>
  </w:num>
  <w:num w:numId="21">
    <w:abstractNumId w:val="28"/>
  </w:num>
  <w:num w:numId="22">
    <w:abstractNumId w:val="24"/>
  </w:num>
  <w:num w:numId="23">
    <w:abstractNumId w:val="33"/>
  </w:num>
  <w:num w:numId="24">
    <w:abstractNumId w:val="15"/>
  </w:num>
  <w:num w:numId="25">
    <w:abstractNumId w:val="19"/>
  </w:num>
  <w:num w:numId="26">
    <w:abstractNumId w:val="10"/>
  </w:num>
  <w:num w:numId="27">
    <w:abstractNumId w:val="3"/>
  </w:num>
  <w:num w:numId="28">
    <w:abstractNumId w:val="2"/>
  </w:num>
  <w:num w:numId="29">
    <w:abstractNumId w:val="34"/>
  </w:num>
  <w:num w:numId="30">
    <w:abstractNumId w:val="4"/>
  </w:num>
  <w:num w:numId="31">
    <w:abstractNumId w:val="29"/>
  </w:num>
  <w:num w:numId="32">
    <w:abstractNumId w:val="5"/>
  </w:num>
  <w:num w:numId="33">
    <w:abstractNumId w:val="0"/>
  </w:num>
  <w:num w:numId="34">
    <w:abstractNumId w:val="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21"/>
    <w:rsid w:val="00025CC0"/>
    <w:rsid w:val="000413CF"/>
    <w:rsid w:val="00050D15"/>
    <w:rsid w:val="00057BD2"/>
    <w:rsid w:val="00061166"/>
    <w:rsid w:val="00071370"/>
    <w:rsid w:val="00093D61"/>
    <w:rsid w:val="000B484C"/>
    <w:rsid w:val="000B5080"/>
    <w:rsid w:val="000C1E4A"/>
    <w:rsid w:val="000D5D8F"/>
    <w:rsid w:val="000F2226"/>
    <w:rsid w:val="000F3A6E"/>
    <w:rsid w:val="001277F6"/>
    <w:rsid w:val="00177786"/>
    <w:rsid w:val="001A54E6"/>
    <w:rsid w:val="001B5D34"/>
    <w:rsid w:val="001C4EB6"/>
    <w:rsid w:val="001C59F3"/>
    <w:rsid w:val="001D3BAB"/>
    <w:rsid w:val="0022212C"/>
    <w:rsid w:val="002241BF"/>
    <w:rsid w:val="00236313"/>
    <w:rsid w:val="00242DBD"/>
    <w:rsid w:val="00247E59"/>
    <w:rsid w:val="00255CB0"/>
    <w:rsid w:val="002639AD"/>
    <w:rsid w:val="002771A0"/>
    <w:rsid w:val="00284F85"/>
    <w:rsid w:val="00296D91"/>
    <w:rsid w:val="002C13F9"/>
    <w:rsid w:val="002C70FE"/>
    <w:rsid w:val="002D6BDC"/>
    <w:rsid w:val="002E3042"/>
    <w:rsid w:val="00301AA1"/>
    <w:rsid w:val="003123B7"/>
    <w:rsid w:val="00321F37"/>
    <w:rsid w:val="00357EB7"/>
    <w:rsid w:val="003B7645"/>
    <w:rsid w:val="003C262E"/>
    <w:rsid w:val="003D2E45"/>
    <w:rsid w:val="003D50CE"/>
    <w:rsid w:val="003D71EA"/>
    <w:rsid w:val="003D7AF1"/>
    <w:rsid w:val="003F6F44"/>
    <w:rsid w:val="00402331"/>
    <w:rsid w:val="00411947"/>
    <w:rsid w:val="00417AB6"/>
    <w:rsid w:val="00457536"/>
    <w:rsid w:val="00471065"/>
    <w:rsid w:val="00487569"/>
    <w:rsid w:val="0049003A"/>
    <w:rsid w:val="004C2E4F"/>
    <w:rsid w:val="004E188A"/>
    <w:rsid w:val="004F3314"/>
    <w:rsid w:val="005102C6"/>
    <w:rsid w:val="005170F3"/>
    <w:rsid w:val="00524141"/>
    <w:rsid w:val="0052571E"/>
    <w:rsid w:val="00525E70"/>
    <w:rsid w:val="005363F0"/>
    <w:rsid w:val="00556231"/>
    <w:rsid w:val="0057380E"/>
    <w:rsid w:val="005B11B4"/>
    <w:rsid w:val="005D6D3E"/>
    <w:rsid w:val="005E7643"/>
    <w:rsid w:val="00614E0D"/>
    <w:rsid w:val="00617497"/>
    <w:rsid w:val="006423CA"/>
    <w:rsid w:val="00655355"/>
    <w:rsid w:val="006A57B1"/>
    <w:rsid w:val="006B5218"/>
    <w:rsid w:val="00703845"/>
    <w:rsid w:val="00705425"/>
    <w:rsid w:val="00720340"/>
    <w:rsid w:val="00731760"/>
    <w:rsid w:val="00740EA1"/>
    <w:rsid w:val="00797BDA"/>
    <w:rsid w:val="007A76EB"/>
    <w:rsid w:val="007B08A9"/>
    <w:rsid w:val="007E3DB1"/>
    <w:rsid w:val="007E669D"/>
    <w:rsid w:val="007F228F"/>
    <w:rsid w:val="00803E76"/>
    <w:rsid w:val="00822214"/>
    <w:rsid w:val="0082734D"/>
    <w:rsid w:val="008350EA"/>
    <w:rsid w:val="00837D96"/>
    <w:rsid w:val="00843F31"/>
    <w:rsid w:val="0087022F"/>
    <w:rsid w:val="00884A8D"/>
    <w:rsid w:val="00894BA4"/>
    <w:rsid w:val="008A1427"/>
    <w:rsid w:val="008B2158"/>
    <w:rsid w:val="008D2F3B"/>
    <w:rsid w:val="008D663F"/>
    <w:rsid w:val="008F778B"/>
    <w:rsid w:val="00944BD3"/>
    <w:rsid w:val="00955FE4"/>
    <w:rsid w:val="00992021"/>
    <w:rsid w:val="00993BD7"/>
    <w:rsid w:val="009A3CBF"/>
    <w:rsid w:val="009B0392"/>
    <w:rsid w:val="009B1CCA"/>
    <w:rsid w:val="009E37B5"/>
    <w:rsid w:val="009E4FC6"/>
    <w:rsid w:val="00A04D65"/>
    <w:rsid w:val="00A655E4"/>
    <w:rsid w:val="00A6658F"/>
    <w:rsid w:val="00A70E59"/>
    <w:rsid w:val="00A978DE"/>
    <w:rsid w:val="00AA14D3"/>
    <w:rsid w:val="00AB759B"/>
    <w:rsid w:val="00AC234D"/>
    <w:rsid w:val="00AC61CA"/>
    <w:rsid w:val="00AC6FA1"/>
    <w:rsid w:val="00AE022E"/>
    <w:rsid w:val="00AF3C49"/>
    <w:rsid w:val="00B01BC0"/>
    <w:rsid w:val="00B15F61"/>
    <w:rsid w:val="00B2044B"/>
    <w:rsid w:val="00B328AA"/>
    <w:rsid w:val="00B47CD3"/>
    <w:rsid w:val="00BA039C"/>
    <w:rsid w:val="00BA2CD9"/>
    <w:rsid w:val="00BB3A8D"/>
    <w:rsid w:val="00BC66C6"/>
    <w:rsid w:val="00BD34DB"/>
    <w:rsid w:val="00BE5CFC"/>
    <w:rsid w:val="00C15A93"/>
    <w:rsid w:val="00C31AAC"/>
    <w:rsid w:val="00C37D0E"/>
    <w:rsid w:val="00C474BB"/>
    <w:rsid w:val="00C56EDB"/>
    <w:rsid w:val="00C67930"/>
    <w:rsid w:val="00C71F91"/>
    <w:rsid w:val="00C82712"/>
    <w:rsid w:val="00C91027"/>
    <w:rsid w:val="00CA5BF6"/>
    <w:rsid w:val="00CC5E7E"/>
    <w:rsid w:val="00CE3D57"/>
    <w:rsid w:val="00CE76DA"/>
    <w:rsid w:val="00CF161A"/>
    <w:rsid w:val="00D00E3C"/>
    <w:rsid w:val="00D05DDC"/>
    <w:rsid w:val="00D17444"/>
    <w:rsid w:val="00D17517"/>
    <w:rsid w:val="00D27C65"/>
    <w:rsid w:val="00D318C9"/>
    <w:rsid w:val="00D37CF6"/>
    <w:rsid w:val="00D42412"/>
    <w:rsid w:val="00D60551"/>
    <w:rsid w:val="00D872E4"/>
    <w:rsid w:val="00DC53A0"/>
    <w:rsid w:val="00DD1B0E"/>
    <w:rsid w:val="00DE2A3E"/>
    <w:rsid w:val="00DE5051"/>
    <w:rsid w:val="00E6484F"/>
    <w:rsid w:val="00E652B3"/>
    <w:rsid w:val="00E74F2A"/>
    <w:rsid w:val="00E921D7"/>
    <w:rsid w:val="00E94886"/>
    <w:rsid w:val="00EA68CC"/>
    <w:rsid w:val="00ED1C63"/>
    <w:rsid w:val="00F05BBD"/>
    <w:rsid w:val="00F17972"/>
    <w:rsid w:val="00F327B1"/>
    <w:rsid w:val="00F50FBC"/>
    <w:rsid w:val="00F80AA0"/>
    <w:rsid w:val="00F87415"/>
    <w:rsid w:val="00F908FF"/>
    <w:rsid w:val="00FA76C3"/>
    <w:rsid w:val="00FF7D82"/>
  </w:rsids>
  <m:mathPr>
    <m:mathFont m:val="Cambria Math"/>
    <m:brkBin m:val="before"/>
    <m:brkBinSub m:val="--"/>
    <m:smallFrac m:val="0"/>
    <m:dispDef/>
    <m:lMargin m:val="0"/>
    <m:rMargin m:val="0"/>
    <m:defJc m:val="centerGroup"/>
    <m:wrapIndent m:val="1440"/>
    <m:intLim m:val="subSup"/>
    <m:naryLim m:val="undOvr"/>
  </m:mathPr>
  <w:themeFontLang w:val="es-H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6A456"/>
  <w15:docId w15:val="{A34DA03B-8B32-41E3-A140-CB720FE4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471065"/>
    <w:pPr>
      <w:widowControl w:val="0"/>
      <w:numPr>
        <w:numId w:val="15"/>
      </w:numPr>
      <w:autoSpaceDE w:val="0"/>
      <w:autoSpaceDN w:val="0"/>
      <w:spacing w:after="0" w:line="240" w:lineRule="auto"/>
      <w:outlineLvl w:val="0"/>
    </w:pPr>
    <w:rPr>
      <w:rFonts w:ascii="Trebuchet MS" w:eastAsia="Trebuchet MS" w:hAnsi="Trebuchet MS" w:cs="Trebuchet MS"/>
      <w:b/>
      <w:bCs/>
      <w:sz w:val="24"/>
      <w:szCs w:val="24"/>
      <w:lang w:eastAsia="es-HN" w:bidi="es-HN"/>
    </w:rPr>
  </w:style>
  <w:style w:type="paragraph" w:styleId="Ttulo2">
    <w:name w:val="heading 2"/>
    <w:basedOn w:val="Normal"/>
    <w:next w:val="Normal"/>
    <w:link w:val="Ttulo2Car"/>
    <w:uiPriority w:val="9"/>
    <w:semiHidden/>
    <w:unhideWhenUsed/>
    <w:qFormat/>
    <w:rsid w:val="00D60551"/>
    <w:pPr>
      <w:keepNext/>
      <w:keepLines/>
      <w:numPr>
        <w:ilvl w:val="1"/>
        <w:numId w:val="15"/>
      </w:numPr>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D60551"/>
    <w:pPr>
      <w:keepNext/>
      <w:keepLines/>
      <w:numPr>
        <w:ilvl w:val="2"/>
        <w:numId w:val="15"/>
      </w:numPr>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60551"/>
    <w:pPr>
      <w:keepNext/>
      <w:keepLines/>
      <w:numPr>
        <w:ilvl w:val="3"/>
        <w:numId w:val="15"/>
      </w:numPr>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60551"/>
    <w:pPr>
      <w:keepNext/>
      <w:keepLines/>
      <w:numPr>
        <w:ilvl w:val="4"/>
        <w:numId w:val="15"/>
      </w:numPr>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semiHidden/>
    <w:unhideWhenUsed/>
    <w:qFormat/>
    <w:rsid w:val="00D60551"/>
    <w:pPr>
      <w:keepNext/>
      <w:keepLines/>
      <w:numPr>
        <w:ilvl w:val="5"/>
        <w:numId w:val="15"/>
      </w:numPr>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D60551"/>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60551"/>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60551"/>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2021"/>
  </w:style>
  <w:style w:type="paragraph" w:styleId="Piedepgina">
    <w:name w:val="footer"/>
    <w:basedOn w:val="Normal"/>
    <w:link w:val="PiedepginaCar"/>
    <w:uiPriority w:val="99"/>
    <w:unhideWhenUsed/>
    <w:rsid w:val="009920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2021"/>
  </w:style>
  <w:style w:type="paragraph" w:styleId="Prrafodelista">
    <w:name w:val="List Paragraph"/>
    <w:basedOn w:val="Normal"/>
    <w:uiPriority w:val="34"/>
    <w:qFormat/>
    <w:rsid w:val="007E669D"/>
    <w:pPr>
      <w:ind w:left="720"/>
      <w:contextualSpacing/>
    </w:pPr>
  </w:style>
  <w:style w:type="paragraph" w:styleId="Textoindependiente">
    <w:name w:val="Body Text"/>
    <w:basedOn w:val="Normal"/>
    <w:link w:val="TextoindependienteCar"/>
    <w:uiPriority w:val="1"/>
    <w:qFormat/>
    <w:rsid w:val="007E669D"/>
    <w:pPr>
      <w:widowControl w:val="0"/>
      <w:autoSpaceDE w:val="0"/>
      <w:autoSpaceDN w:val="0"/>
      <w:spacing w:after="0" w:line="240" w:lineRule="auto"/>
    </w:pPr>
    <w:rPr>
      <w:rFonts w:ascii="Arial" w:eastAsia="Arial" w:hAnsi="Arial" w:cs="Arial"/>
      <w:sz w:val="24"/>
      <w:szCs w:val="24"/>
      <w:lang w:eastAsia="es-HN" w:bidi="es-HN"/>
    </w:rPr>
  </w:style>
  <w:style w:type="character" w:customStyle="1" w:styleId="TextoindependienteCar">
    <w:name w:val="Texto independiente Car"/>
    <w:basedOn w:val="Fuentedeprrafopredeter"/>
    <w:link w:val="Textoindependiente"/>
    <w:uiPriority w:val="1"/>
    <w:rsid w:val="007E669D"/>
    <w:rPr>
      <w:rFonts w:ascii="Arial" w:eastAsia="Arial" w:hAnsi="Arial" w:cs="Arial"/>
      <w:sz w:val="24"/>
      <w:szCs w:val="24"/>
      <w:lang w:eastAsia="es-HN" w:bidi="es-HN"/>
    </w:rPr>
  </w:style>
  <w:style w:type="character" w:styleId="Refdecomentario">
    <w:name w:val="annotation reference"/>
    <w:basedOn w:val="Fuentedeprrafopredeter"/>
    <w:uiPriority w:val="99"/>
    <w:semiHidden/>
    <w:unhideWhenUsed/>
    <w:rsid w:val="00C67930"/>
    <w:rPr>
      <w:sz w:val="16"/>
      <w:szCs w:val="16"/>
    </w:rPr>
  </w:style>
  <w:style w:type="paragraph" w:styleId="Textocomentario">
    <w:name w:val="annotation text"/>
    <w:basedOn w:val="Normal"/>
    <w:link w:val="TextocomentarioCar"/>
    <w:uiPriority w:val="99"/>
    <w:semiHidden/>
    <w:unhideWhenUsed/>
    <w:rsid w:val="00C679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930"/>
    <w:rPr>
      <w:sz w:val="20"/>
      <w:szCs w:val="20"/>
    </w:rPr>
  </w:style>
  <w:style w:type="paragraph" w:styleId="Asuntodelcomentario">
    <w:name w:val="annotation subject"/>
    <w:basedOn w:val="Textocomentario"/>
    <w:next w:val="Textocomentario"/>
    <w:link w:val="AsuntodelcomentarioCar"/>
    <w:uiPriority w:val="99"/>
    <w:semiHidden/>
    <w:unhideWhenUsed/>
    <w:rsid w:val="00C67930"/>
    <w:rPr>
      <w:b/>
      <w:bCs/>
    </w:rPr>
  </w:style>
  <w:style w:type="character" w:customStyle="1" w:styleId="AsuntodelcomentarioCar">
    <w:name w:val="Asunto del comentario Car"/>
    <w:basedOn w:val="TextocomentarioCar"/>
    <w:link w:val="Asuntodelcomentario"/>
    <w:uiPriority w:val="99"/>
    <w:semiHidden/>
    <w:rsid w:val="00C67930"/>
    <w:rPr>
      <w:b/>
      <w:bCs/>
      <w:sz w:val="20"/>
      <w:szCs w:val="20"/>
    </w:rPr>
  </w:style>
  <w:style w:type="paragraph" w:styleId="Textodeglobo">
    <w:name w:val="Balloon Text"/>
    <w:basedOn w:val="Normal"/>
    <w:link w:val="TextodegloboCar"/>
    <w:uiPriority w:val="99"/>
    <w:semiHidden/>
    <w:unhideWhenUsed/>
    <w:rsid w:val="00C679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7930"/>
    <w:rPr>
      <w:rFonts w:ascii="Segoe UI" w:hAnsi="Segoe UI" w:cs="Segoe UI"/>
      <w:sz w:val="18"/>
      <w:szCs w:val="18"/>
    </w:rPr>
  </w:style>
  <w:style w:type="paragraph" w:styleId="Sinespaciado">
    <w:name w:val="No Spacing"/>
    <w:uiPriority w:val="1"/>
    <w:qFormat/>
    <w:rsid w:val="001C4EB6"/>
    <w:pPr>
      <w:spacing w:after="0" w:line="240" w:lineRule="auto"/>
    </w:pPr>
  </w:style>
  <w:style w:type="paragraph" w:customStyle="1" w:styleId="Default">
    <w:name w:val="Default"/>
    <w:rsid w:val="001C4EB6"/>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471065"/>
    <w:rPr>
      <w:rFonts w:ascii="Trebuchet MS" w:eastAsia="Trebuchet MS" w:hAnsi="Trebuchet MS" w:cs="Trebuchet MS"/>
      <w:b/>
      <w:bCs/>
      <w:sz w:val="24"/>
      <w:szCs w:val="24"/>
      <w:lang w:eastAsia="es-HN" w:bidi="es-HN"/>
    </w:rPr>
  </w:style>
  <w:style w:type="paragraph" w:styleId="NormalWeb">
    <w:name w:val="Normal (Web)"/>
    <w:basedOn w:val="Normal"/>
    <w:uiPriority w:val="99"/>
    <w:unhideWhenUsed/>
    <w:rsid w:val="00471065"/>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customStyle="1" w:styleId="Paragraph">
    <w:name w:val="Paragraph"/>
    <w:basedOn w:val="Sangradetextonormal"/>
    <w:rsid w:val="00F17972"/>
    <w:pPr>
      <w:spacing w:before="120" w:line="240" w:lineRule="auto"/>
      <w:ind w:left="0"/>
      <w:jc w:val="both"/>
      <w:outlineLvl w:val="1"/>
    </w:pPr>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uiPriority w:val="99"/>
    <w:semiHidden/>
    <w:unhideWhenUsed/>
    <w:rsid w:val="00F17972"/>
    <w:pPr>
      <w:spacing w:after="120"/>
      <w:ind w:left="283"/>
    </w:pPr>
  </w:style>
  <w:style w:type="character" w:customStyle="1" w:styleId="SangradetextonormalCar">
    <w:name w:val="Sangría de texto normal Car"/>
    <w:basedOn w:val="Fuentedeprrafopredeter"/>
    <w:link w:val="Sangradetextonormal"/>
    <w:uiPriority w:val="99"/>
    <w:semiHidden/>
    <w:rsid w:val="00F17972"/>
  </w:style>
  <w:style w:type="character" w:styleId="Hipervnculo">
    <w:name w:val="Hyperlink"/>
    <w:basedOn w:val="Fuentedeprrafopredeter"/>
    <w:rsid w:val="00C82712"/>
    <w:rPr>
      <w:color w:val="0000FF"/>
      <w:u w:val="single"/>
    </w:rPr>
  </w:style>
  <w:style w:type="paragraph" w:customStyle="1" w:styleId="Pa2">
    <w:name w:val="Pa2"/>
    <w:basedOn w:val="Normal"/>
    <w:next w:val="Normal"/>
    <w:uiPriority w:val="99"/>
    <w:rsid w:val="00AC6FA1"/>
    <w:pPr>
      <w:autoSpaceDE w:val="0"/>
      <w:autoSpaceDN w:val="0"/>
      <w:adjustRightInd w:val="0"/>
      <w:spacing w:after="0" w:line="241" w:lineRule="atLeast"/>
    </w:pPr>
    <w:rPr>
      <w:rFonts w:ascii="Times New Roman" w:eastAsia="Times New Roman" w:hAnsi="Times New Roman" w:cs="Times New Roman"/>
      <w:sz w:val="24"/>
      <w:szCs w:val="24"/>
      <w:lang w:eastAsia="es-HN"/>
    </w:rPr>
  </w:style>
  <w:style w:type="character" w:customStyle="1" w:styleId="Ttulo2Car">
    <w:name w:val="Título 2 Car"/>
    <w:basedOn w:val="Fuentedeprrafopredeter"/>
    <w:link w:val="Ttulo2"/>
    <w:uiPriority w:val="9"/>
    <w:semiHidden/>
    <w:rsid w:val="00D60551"/>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D60551"/>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semiHidden/>
    <w:rsid w:val="00D60551"/>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uiPriority w:val="9"/>
    <w:semiHidden/>
    <w:rsid w:val="00D60551"/>
    <w:rPr>
      <w:rFonts w:asciiTheme="majorHAnsi" w:eastAsiaTheme="majorEastAsia" w:hAnsiTheme="majorHAnsi" w:cstheme="majorBidi"/>
      <w:color w:val="1F3763" w:themeColor="accent1" w:themeShade="7F"/>
    </w:rPr>
  </w:style>
  <w:style w:type="character" w:customStyle="1" w:styleId="Ttulo6Car">
    <w:name w:val="Título 6 Car"/>
    <w:basedOn w:val="Fuentedeprrafopredeter"/>
    <w:link w:val="Ttulo6"/>
    <w:uiPriority w:val="9"/>
    <w:semiHidden/>
    <w:rsid w:val="00D60551"/>
    <w:rPr>
      <w:rFonts w:asciiTheme="majorHAnsi" w:eastAsiaTheme="majorEastAsia" w:hAnsiTheme="majorHAnsi" w:cstheme="majorBidi"/>
      <w:i/>
      <w:iCs/>
      <w:color w:val="1F3763" w:themeColor="accent1" w:themeShade="7F"/>
    </w:rPr>
  </w:style>
  <w:style w:type="character" w:customStyle="1" w:styleId="Ttulo7Car">
    <w:name w:val="Título 7 Car"/>
    <w:basedOn w:val="Fuentedeprrafopredeter"/>
    <w:link w:val="Ttulo7"/>
    <w:uiPriority w:val="9"/>
    <w:semiHidden/>
    <w:rsid w:val="00D6055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6055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60551"/>
    <w:rPr>
      <w:rFonts w:asciiTheme="majorHAnsi" w:eastAsiaTheme="majorEastAsia" w:hAnsiTheme="majorHAnsi" w:cstheme="majorBidi"/>
      <w:i/>
      <w:iCs/>
      <w:color w:val="404040" w:themeColor="text1" w:themeTint="BF"/>
      <w:sz w:val="20"/>
      <w:szCs w:val="20"/>
    </w:rPr>
  </w:style>
  <w:style w:type="character" w:styleId="Textoennegrita">
    <w:name w:val="Strong"/>
    <w:basedOn w:val="Fuentedeprrafopredeter"/>
    <w:uiPriority w:val="22"/>
    <w:qFormat/>
    <w:rsid w:val="006423CA"/>
    <w:rPr>
      <w:b/>
      <w:bCs/>
    </w:rPr>
  </w:style>
  <w:style w:type="character" w:customStyle="1" w:styleId="apple-converted-space">
    <w:name w:val="apple-converted-space"/>
    <w:basedOn w:val="Fuentedeprrafopredeter"/>
    <w:rsid w:val="00E9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06014">
      <w:bodyDiv w:val="1"/>
      <w:marLeft w:val="0"/>
      <w:marRight w:val="0"/>
      <w:marTop w:val="0"/>
      <w:marBottom w:val="0"/>
      <w:divBdr>
        <w:top w:val="none" w:sz="0" w:space="0" w:color="auto"/>
        <w:left w:val="none" w:sz="0" w:space="0" w:color="auto"/>
        <w:bottom w:val="none" w:sz="0" w:space="0" w:color="auto"/>
        <w:right w:val="none" w:sz="0" w:space="0" w:color="auto"/>
      </w:divBdr>
    </w:div>
    <w:div w:id="1530873116">
      <w:bodyDiv w:val="1"/>
      <w:marLeft w:val="0"/>
      <w:marRight w:val="0"/>
      <w:marTop w:val="0"/>
      <w:marBottom w:val="0"/>
      <w:divBdr>
        <w:top w:val="none" w:sz="0" w:space="0" w:color="auto"/>
        <w:left w:val="none" w:sz="0" w:space="0" w:color="auto"/>
        <w:bottom w:val="none" w:sz="0" w:space="0" w:color="auto"/>
        <w:right w:val="none" w:sz="0" w:space="0" w:color="auto"/>
      </w:divBdr>
    </w:div>
    <w:div w:id="20021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F9BA-6274-445F-A1FD-F3CF6B6E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14465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Zonia Lopez</dc:creator>
  <cp:lastModifiedBy>Cesar Andree Sonic</cp:lastModifiedBy>
  <cp:revision>2</cp:revision>
  <cp:lastPrinted>2019-04-11T18:13:00Z</cp:lastPrinted>
  <dcterms:created xsi:type="dcterms:W3CDTF">2019-04-13T18:32:00Z</dcterms:created>
  <dcterms:modified xsi:type="dcterms:W3CDTF">2019-04-13T18:32:00Z</dcterms:modified>
</cp:coreProperties>
</file>