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6F" w:rsidRDefault="00E4216F">
      <w:pPr>
        <w:spacing w:line="276" w:lineRule="auto"/>
        <w:jc w:val="center"/>
        <w:rPr>
          <w:rFonts w:ascii="Cambria" w:eastAsia="Cambria" w:hAnsi="Cambria" w:cs="Cambria"/>
          <w:b/>
        </w:rPr>
      </w:pPr>
    </w:p>
    <w:p w:rsidR="0041174F" w:rsidRDefault="00B66A38">
      <w:pPr>
        <w:spacing w:line="276" w:lineRule="auto"/>
        <w:jc w:val="center"/>
        <w:rPr>
          <w:rFonts w:ascii="Cambria" w:eastAsia="Cambria" w:hAnsi="Cambria" w:cs="Cambria"/>
          <w:b/>
        </w:rPr>
      </w:pPr>
      <w:r>
        <w:rPr>
          <w:rFonts w:ascii="Cambria" w:eastAsia="Cambria" w:hAnsi="Cambria" w:cs="Cambria"/>
          <w:b/>
        </w:rPr>
        <w:t xml:space="preserve">SECRETARÍA DE EDUCACIÓN </w:t>
      </w:r>
    </w:p>
    <w:p w:rsidR="0041174F" w:rsidRDefault="00B66A38">
      <w:pPr>
        <w:spacing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41174F" w:rsidRDefault="00B66A38">
      <w:pPr>
        <w:spacing w:line="276" w:lineRule="auto"/>
        <w:jc w:val="center"/>
        <w:rPr>
          <w:rFonts w:ascii="Cambria" w:eastAsia="Cambria" w:hAnsi="Cambria" w:cs="Cambria"/>
        </w:rPr>
      </w:pPr>
      <w:r>
        <w:rPr>
          <w:rFonts w:ascii="Cambria" w:eastAsia="Cambria" w:hAnsi="Cambria" w:cs="Cambria"/>
          <w:b/>
        </w:rPr>
        <w:t>(USINIEH)</w:t>
      </w:r>
    </w:p>
    <w:p w:rsidR="0041174F" w:rsidRDefault="0041174F">
      <w:pPr>
        <w:pBdr>
          <w:bottom w:val="single" w:sz="12" w:space="1" w:color="000000"/>
        </w:pBdr>
        <w:spacing w:line="276" w:lineRule="auto"/>
        <w:jc w:val="center"/>
        <w:rPr>
          <w:rFonts w:ascii="Cambria" w:eastAsia="Cambria" w:hAnsi="Cambria" w:cs="Cambria"/>
          <w:b/>
          <w:i/>
        </w:rPr>
      </w:pPr>
    </w:p>
    <w:p w:rsidR="0041174F" w:rsidRDefault="00B66A38">
      <w:pPr>
        <w:pBdr>
          <w:bottom w:val="single" w:sz="12" w:space="1" w:color="000000"/>
        </w:pBdr>
        <w:spacing w:line="276" w:lineRule="auto"/>
        <w:jc w:val="center"/>
        <w:rPr>
          <w:rFonts w:ascii="Cambria" w:eastAsia="Cambria" w:hAnsi="Cambria" w:cs="Cambria"/>
          <w:b/>
          <w:i/>
        </w:rPr>
      </w:pPr>
      <w:r>
        <w:rPr>
          <w:rFonts w:ascii="Cambria" w:eastAsia="Cambria" w:hAnsi="Cambria" w:cs="Cambria"/>
          <w:b/>
          <w:i/>
        </w:rPr>
        <w:t>Términos de Referencia</w:t>
      </w:r>
    </w:p>
    <w:p w:rsidR="0041174F" w:rsidRDefault="0041174F">
      <w:pPr>
        <w:spacing w:line="276" w:lineRule="auto"/>
        <w:rPr>
          <w:rFonts w:ascii="Cambria" w:eastAsia="Cambria" w:hAnsi="Cambria" w:cs="Cambria"/>
        </w:rPr>
      </w:pPr>
    </w:p>
    <w:p w:rsidR="0041174F" w:rsidRDefault="00B66A38">
      <w:pPr>
        <w:spacing w:before="100" w:line="276" w:lineRule="auto"/>
        <w:jc w:val="center"/>
        <w:rPr>
          <w:rFonts w:ascii="Cambria" w:eastAsia="Cambria" w:hAnsi="Cambria" w:cs="Cambria"/>
          <w:b/>
          <w:i/>
        </w:rPr>
      </w:pPr>
      <w:r>
        <w:rPr>
          <w:rFonts w:ascii="Cambria" w:eastAsia="Cambria" w:hAnsi="Cambria" w:cs="Cambria"/>
          <w:b/>
          <w:i/>
        </w:rPr>
        <w:t>Consultoría: Analista de Inteligencia de Negocios del Sistema Nacional de Información Educativa de Honduras  (SINIEH)</w:t>
      </w:r>
    </w:p>
    <w:p w:rsidR="0041174F" w:rsidRDefault="0041174F">
      <w:pPr>
        <w:spacing w:before="100" w:line="276" w:lineRule="auto"/>
        <w:jc w:val="center"/>
        <w:rPr>
          <w:rFonts w:ascii="Cambria" w:eastAsia="Cambria" w:hAnsi="Cambria" w:cs="Cambria"/>
        </w:rPr>
      </w:pPr>
    </w:p>
    <w:p w:rsidR="0041174F" w:rsidRDefault="00B66A38">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ANTECEDENTES</w:t>
      </w:r>
    </w:p>
    <w:p w:rsidR="0041174F" w:rsidRDefault="00B66A38">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41174F" w:rsidRDefault="00B66A38">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41174F" w:rsidRDefault="0041174F">
      <w:pPr>
        <w:spacing w:after="0" w:line="276" w:lineRule="auto"/>
        <w:ind w:left="720"/>
        <w:jc w:val="both"/>
        <w:rPr>
          <w:rFonts w:ascii="Cambria" w:eastAsia="Cambria" w:hAnsi="Cambria" w:cs="Cambria"/>
          <w:b/>
          <w:highlight w:val="yellow"/>
        </w:rPr>
      </w:pPr>
    </w:p>
    <w:p w:rsidR="0041174F" w:rsidRDefault="0041174F">
      <w:pPr>
        <w:spacing w:after="0" w:line="276" w:lineRule="auto"/>
        <w:ind w:left="720"/>
        <w:jc w:val="both"/>
        <w:rPr>
          <w:rFonts w:ascii="Cambria" w:eastAsia="Cambria" w:hAnsi="Cambria" w:cs="Cambria"/>
          <w:b/>
        </w:rPr>
      </w:pPr>
    </w:p>
    <w:p w:rsidR="0041174F" w:rsidRDefault="0041174F">
      <w:pPr>
        <w:spacing w:after="0" w:line="276" w:lineRule="auto"/>
        <w:ind w:left="720"/>
        <w:jc w:val="both"/>
        <w:rPr>
          <w:rFonts w:ascii="Cambria" w:eastAsia="Cambria" w:hAnsi="Cambria" w:cs="Cambria"/>
          <w:b/>
        </w:rPr>
      </w:pPr>
    </w:p>
    <w:p w:rsidR="0041174F" w:rsidRDefault="0041174F">
      <w:pPr>
        <w:spacing w:after="0" w:line="276" w:lineRule="auto"/>
        <w:ind w:left="720"/>
        <w:jc w:val="both"/>
        <w:rPr>
          <w:rFonts w:ascii="Cambria" w:eastAsia="Cambria" w:hAnsi="Cambria" w:cs="Cambria"/>
          <w:b/>
        </w:rPr>
      </w:pPr>
    </w:p>
    <w:p w:rsidR="0041174F" w:rsidRDefault="00B66A38">
      <w:pPr>
        <w:spacing w:after="0" w:line="276" w:lineRule="auto"/>
        <w:jc w:val="both"/>
        <w:rPr>
          <w:rFonts w:ascii="Cambria" w:eastAsia="Cambria" w:hAnsi="Cambria" w:cs="Cambria"/>
          <w:b/>
        </w:rPr>
      </w:pPr>
      <w:r>
        <w:rPr>
          <w:rFonts w:ascii="Cambria" w:eastAsia="Cambria" w:hAnsi="Cambria" w:cs="Cambria"/>
          <w:b/>
        </w:rPr>
        <w:t xml:space="preserve">II. OBJETIVO DE LA CONSULTORÍA </w:t>
      </w:r>
    </w:p>
    <w:p w:rsidR="0041174F" w:rsidRDefault="00B66A38">
      <w:pPr>
        <w:spacing w:after="0" w:line="276" w:lineRule="auto"/>
        <w:ind w:left="720"/>
        <w:jc w:val="both"/>
        <w:rPr>
          <w:rFonts w:ascii="Cambria" w:eastAsia="Cambria" w:hAnsi="Cambria" w:cs="Cambria"/>
        </w:rPr>
      </w:pPr>
      <w:r>
        <w:rPr>
          <w:rFonts w:ascii="Cambria" w:eastAsia="Cambria" w:hAnsi="Cambria" w:cs="Cambria"/>
        </w:rPr>
        <w:t>El objetivo de la consultoría será contribuir con el diseño, desarrollo, implementación y documentación de los sistemas y portales de inteligencia de negocios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41174F" w:rsidRDefault="0041174F">
      <w:pPr>
        <w:spacing w:after="0" w:line="276" w:lineRule="auto"/>
        <w:jc w:val="both"/>
        <w:rPr>
          <w:rFonts w:ascii="Cambria" w:eastAsia="Cambria" w:hAnsi="Cambria" w:cs="Cambria"/>
        </w:rPr>
      </w:pPr>
    </w:p>
    <w:p w:rsidR="0041174F" w:rsidRDefault="00B66A38">
      <w:pPr>
        <w:spacing w:after="0" w:line="276" w:lineRule="auto"/>
        <w:jc w:val="both"/>
        <w:rPr>
          <w:rFonts w:ascii="Cambria" w:eastAsia="Cambria" w:hAnsi="Cambria" w:cs="Cambria"/>
        </w:rPr>
      </w:pPr>
      <w:r>
        <w:rPr>
          <w:rFonts w:ascii="Cambria" w:eastAsia="Cambria" w:hAnsi="Cambria" w:cs="Cambria"/>
        </w:rPr>
        <w:t>El consultor participará en el diseño, desarrollo e implementación de los sistemas:</w:t>
      </w:r>
    </w:p>
    <w:p w:rsidR="0041174F" w:rsidRDefault="00B66A38">
      <w:pPr>
        <w:numPr>
          <w:ilvl w:val="0"/>
          <w:numId w:val="1"/>
        </w:numPr>
        <w:spacing w:before="240" w:after="0" w:line="276" w:lineRule="auto"/>
        <w:contextualSpacing/>
        <w:jc w:val="both"/>
      </w:pPr>
      <w:r>
        <w:rPr>
          <w:rFonts w:ascii="Cambria" w:eastAsia="Cambria" w:hAnsi="Cambria" w:cs="Cambria"/>
        </w:rPr>
        <w:t>Sistema de Inteligencia de Negocios de la SEDUC</w:t>
      </w:r>
    </w:p>
    <w:p w:rsidR="0041174F" w:rsidRDefault="00B66A38">
      <w:pPr>
        <w:numPr>
          <w:ilvl w:val="0"/>
          <w:numId w:val="1"/>
        </w:numPr>
        <w:spacing w:after="0" w:line="276" w:lineRule="auto"/>
        <w:contextualSpacing/>
        <w:jc w:val="both"/>
      </w:pPr>
      <w:r>
        <w:rPr>
          <w:rFonts w:ascii="Cambria" w:eastAsia="Cambria" w:hAnsi="Cambria" w:cs="Cambria"/>
        </w:rPr>
        <w:t>Portal de reportes estadísticos</w:t>
      </w:r>
    </w:p>
    <w:p w:rsidR="0041174F" w:rsidRDefault="0041174F">
      <w:pPr>
        <w:spacing w:after="0" w:line="276" w:lineRule="auto"/>
        <w:jc w:val="both"/>
        <w:rPr>
          <w:rFonts w:ascii="Cambria" w:eastAsia="Cambria" w:hAnsi="Cambria" w:cs="Cambria"/>
          <w:b/>
        </w:rPr>
      </w:pPr>
    </w:p>
    <w:p w:rsidR="0041174F" w:rsidRDefault="00B66A38">
      <w:pPr>
        <w:spacing w:after="0" w:line="276" w:lineRule="auto"/>
        <w:jc w:val="both"/>
        <w:rPr>
          <w:rFonts w:ascii="Cambria" w:eastAsia="Cambria" w:hAnsi="Cambria" w:cs="Cambria"/>
          <w:b/>
        </w:rPr>
      </w:pPr>
      <w:r>
        <w:rPr>
          <w:rFonts w:ascii="Cambria" w:eastAsia="Cambria" w:hAnsi="Cambria" w:cs="Cambria"/>
          <w:b/>
        </w:rPr>
        <w:t>III. ACTIVIDADES Y RESPONSABILIDADES</w:t>
      </w:r>
    </w:p>
    <w:p w:rsidR="0041174F" w:rsidRDefault="00B66A38">
      <w:pPr>
        <w:spacing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Diseñar la arquitectura de Data Warehouse e integraciones de datos requeridas por la Secretaría, de acuerdo a las prioridades establecidas en el portafolio de proyectos y log de requerimientos.</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Desarrollar los procesos de integración según la metodología, estándares y mejores prácticas establecidos en los procesos de ingeniería de Software.</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Efectuar las pruebas integrales como parte del proceso de certificación, entregando los resultados al departamento de Control de Calidad y la Coordinación de la Unidad.</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Asegurar la calidad en el mantenimiento y actualización de las integraciones de sistemas garantizando su adecuación a los procesos existentes y a las necesidades de los usuarios, su continuidad y correcta operatividad.</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 xml:space="preserve">Proponer soluciones en sistemas de información que optimicen los procesos y generen valor a la Secretaría de Educación. </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Contribuir a la prevención de los riesgos que puedan presentarse en el proceso de desarrollo, a través de la identificación, tratamiento y control de los mismos.</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Participar en la Planificación del desarrollo de los sistemas de información de acuerdo al portafolio de proyectos del Departamento y asignados a la Unidad.</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Participar en el Análisis de los requerimientos de información y transformarlo en requisitos de integración para el posterior análisis y diseño de los sistemas de información.</w:t>
      </w:r>
    </w:p>
    <w:p w:rsidR="0041174F" w:rsidRDefault="00B66A38">
      <w:pPr>
        <w:numPr>
          <w:ilvl w:val="1"/>
          <w:numId w:val="6"/>
        </w:numPr>
        <w:spacing w:after="0" w:line="276" w:lineRule="auto"/>
        <w:contextualSpacing/>
        <w:jc w:val="both"/>
        <w:rPr>
          <w:rFonts w:ascii="Cambria" w:eastAsia="Cambria" w:hAnsi="Cambria" w:cs="Cambria"/>
        </w:rPr>
      </w:pPr>
      <w:r>
        <w:rPr>
          <w:rFonts w:ascii="Cambria" w:eastAsia="Cambria" w:hAnsi="Cambria" w:cs="Cambria"/>
        </w:rPr>
        <w:t>Contribuir a la actualización de la arquitectura de los sistemas de información, así como el modelo lógico de datos alineado al modelo corporativo de la Secretaría de Educación.</w:t>
      </w:r>
    </w:p>
    <w:p w:rsidR="0041174F" w:rsidRDefault="00B66A38">
      <w:pPr>
        <w:numPr>
          <w:ilvl w:val="1"/>
          <w:numId w:val="6"/>
        </w:numPr>
        <w:spacing w:line="276" w:lineRule="auto"/>
        <w:contextualSpacing/>
        <w:jc w:val="both"/>
        <w:rPr>
          <w:rFonts w:ascii="Cambria" w:eastAsia="Cambria" w:hAnsi="Cambria" w:cs="Cambria"/>
        </w:rPr>
      </w:pPr>
      <w:r>
        <w:rPr>
          <w:rFonts w:ascii="Cambria" w:eastAsia="Cambria" w:hAnsi="Cambria" w:cs="Cambria"/>
        </w:rPr>
        <w:lastRenderedPageBreak/>
        <w:t xml:space="preserve">Realizar otras funciones que le sean asignadas por la Coordinación General de la USINIEH y la Coordinación de Infotecnología. </w:t>
      </w:r>
    </w:p>
    <w:p w:rsidR="0041174F" w:rsidRDefault="0041174F">
      <w:pPr>
        <w:spacing w:after="0" w:line="276" w:lineRule="auto"/>
        <w:ind w:left="720"/>
        <w:jc w:val="both"/>
        <w:rPr>
          <w:rFonts w:ascii="Cambria" w:eastAsia="Cambria" w:hAnsi="Cambria" w:cs="Cambria"/>
          <w:b/>
        </w:rPr>
      </w:pPr>
    </w:p>
    <w:p w:rsidR="0041174F" w:rsidRDefault="00B66A38">
      <w:pPr>
        <w:spacing w:line="276" w:lineRule="auto"/>
        <w:jc w:val="both"/>
        <w:rPr>
          <w:rFonts w:ascii="Cambria" w:eastAsia="Cambria" w:hAnsi="Cambria" w:cs="Cambria"/>
          <w:b/>
        </w:rPr>
      </w:pPr>
      <w:r>
        <w:rPr>
          <w:rFonts w:ascii="Cambria" w:eastAsia="Cambria" w:hAnsi="Cambria" w:cs="Cambria"/>
          <w:b/>
        </w:rPr>
        <w:t>IV. PRODUCTOS ESPERADOS</w:t>
      </w:r>
    </w:p>
    <w:p w:rsidR="0041174F" w:rsidRDefault="00B66A38">
      <w:pPr>
        <w:numPr>
          <w:ilvl w:val="1"/>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Productos 1:</w:t>
      </w:r>
    </w:p>
    <w:p w:rsidR="0041174F" w:rsidRDefault="00B66A38">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tareas asignadas por La Coordinación General de la USINIEH y   Coordinador de Inteligencia de Negocios.</w:t>
      </w:r>
    </w:p>
    <w:p w:rsidR="0041174F" w:rsidRDefault="00B66A38">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avance de integraciones de bases de datos:</w:t>
      </w:r>
    </w:p>
    <w:p w:rsidR="0041174F" w:rsidRDefault="00B66A38">
      <w:pPr>
        <w:pBdr>
          <w:top w:val="nil"/>
          <w:left w:val="nil"/>
          <w:bottom w:val="nil"/>
          <w:right w:val="nil"/>
          <w:between w:val="nil"/>
        </w:pBdr>
        <w:spacing w:after="0" w:line="276" w:lineRule="auto"/>
        <w:ind w:left="1440" w:firstLine="720"/>
        <w:jc w:val="both"/>
        <w:rPr>
          <w:rFonts w:ascii="Cambria" w:eastAsia="Cambria" w:hAnsi="Cambria" w:cs="Cambria"/>
          <w:color w:val="000000"/>
        </w:rPr>
      </w:pPr>
      <w:r>
        <w:rPr>
          <w:rFonts w:ascii="Cambria" w:eastAsia="Cambria" w:hAnsi="Cambria" w:cs="Cambria"/>
        </w:rPr>
        <w:t>SACE</w:t>
      </w:r>
    </w:p>
    <w:p w:rsidR="0041174F" w:rsidRDefault="00B66A38">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el Coordinador de Infotecnología.</w:t>
      </w:r>
    </w:p>
    <w:p w:rsidR="0041174F" w:rsidRDefault="0041174F">
      <w:pPr>
        <w:spacing w:after="0" w:line="276" w:lineRule="auto"/>
        <w:ind w:left="2160"/>
        <w:jc w:val="both"/>
        <w:rPr>
          <w:rFonts w:ascii="Cambria" w:eastAsia="Cambria" w:hAnsi="Cambria" w:cs="Cambria"/>
        </w:rPr>
      </w:pPr>
    </w:p>
    <w:p w:rsidR="0041174F" w:rsidRDefault="0041174F">
      <w:pPr>
        <w:pBdr>
          <w:top w:val="nil"/>
          <w:left w:val="nil"/>
          <w:bottom w:val="nil"/>
          <w:right w:val="nil"/>
          <w:between w:val="nil"/>
        </w:pBdr>
        <w:spacing w:after="0" w:line="276" w:lineRule="auto"/>
        <w:jc w:val="both"/>
        <w:rPr>
          <w:rFonts w:ascii="Cambria" w:eastAsia="Cambria" w:hAnsi="Cambria" w:cs="Cambria"/>
        </w:rPr>
      </w:pPr>
    </w:p>
    <w:p w:rsidR="0041174F" w:rsidRDefault="00B66A38">
      <w:pPr>
        <w:numPr>
          <w:ilvl w:val="1"/>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Productos </w:t>
      </w:r>
      <w:r>
        <w:rPr>
          <w:rFonts w:ascii="Cambria" w:eastAsia="Cambria" w:hAnsi="Cambria" w:cs="Cambria"/>
        </w:rPr>
        <w:t>2</w:t>
      </w:r>
      <w:r>
        <w:rPr>
          <w:rFonts w:ascii="Cambria" w:eastAsia="Cambria" w:hAnsi="Cambria" w:cs="Cambria"/>
          <w:color w:val="000000"/>
        </w:rPr>
        <w:t>:</w:t>
      </w:r>
    </w:p>
    <w:p w:rsidR="0041174F" w:rsidRDefault="00B66A38">
      <w:pPr>
        <w:numPr>
          <w:ilvl w:val="2"/>
          <w:numId w:val="2"/>
        </w:numPr>
        <w:spacing w:after="0" w:line="276" w:lineRule="auto"/>
        <w:contextualSpacing/>
        <w:jc w:val="both"/>
        <w:rPr>
          <w:rFonts w:ascii="Cambria" w:eastAsia="Cambria" w:hAnsi="Cambria" w:cs="Cambria"/>
        </w:rPr>
      </w:pPr>
      <w:r>
        <w:rPr>
          <w:rFonts w:ascii="Cambria" w:eastAsia="Cambria" w:hAnsi="Cambria" w:cs="Cambria"/>
        </w:rPr>
        <w:t xml:space="preserve">Informe de tareas asignadas por </w:t>
      </w:r>
      <w:r w:rsidR="00E4216F">
        <w:rPr>
          <w:rFonts w:ascii="Cambria" w:eastAsia="Cambria" w:hAnsi="Cambria" w:cs="Cambria"/>
        </w:rPr>
        <w:t>l</w:t>
      </w:r>
      <w:r>
        <w:rPr>
          <w:rFonts w:ascii="Cambria" w:eastAsia="Cambria" w:hAnsi="Cambria" w:cs="Cambria"/>
        </w:rPr>
        <w:t>a Coordinación General de la USINIEH y   Coordinador de Inteligencia de Negocios.</w:t>
      </w:r>
    </w:p>
    <w:p w:rsidR="0041174F" w:rsidRDefault="00B66A38">
      <w:pPr>
        <w:numPr>
          <w:ilvl w:val="2"/>
          <w:numId w:val="2"/>
        </w:numPr>
        <w:spacing w:after="0" w:line="276" w:lineRule="auto"/>
        <w:contextualSpacing/>
        <w:jc w:val="both"/>
        <w:rPr>
          <w:rFonts w:ascii="Cambria" w:eastAsia="Cambria" w:hAnsi="Cambria" w:cs="Cambria"/>
        </w:rPr>
      </w:pPr>
      <w:r>
        <w:rPr>
          <w:rFonts w:ascii="Cambria" w:eastAsia="Cambria" w:hAnsi="Cambria" w:cs="Cambria"/>
        </w:rPr>
        <w:t>Informe de avance de integraciones de bases de datos:</w:t>
      </w:r>
    </w:p>
    <w:p w:rsidR="0041174F" w:rsidRPr="00E4216F" w:rsidRDefault="00B66A38" w:rsidP="00E4216F">
      <w:pPr>
        <w:pStyle w:val="Prrafodelista"/>
        <w:numPr>
          <w:ilvl w:val="0"/>
          <w:numId w:val="9"/>
        </w:numPr>
        <w:spacing w:after="0" w:line="276" w:lineRule="auto"/>
        <w:jc w:val="both"/>
        <w:rPr>
          <w:rFonts w:ascii="Cambria" w:eastAsia="Cambria" w:hAnsi="Cambria" w:cs="Cambria"/>
        </w:rPr>
      </w:pPr>
      <w:r w:rsidRPr="00E4216F">
        <w:rPr>
          <w:rFonts w:ascii="Cambria" w:eastAsia="Cambria" w:hAnsi="Cambria" w:cs="Cambria"/>
        </w:rPr>
        <w:t>Nuevo sistema de Acuerdos</w:t>
      </w:r>
    </w:p>
    <w:p w:rsidR="0041174F" w:rsidRDefault="00B66A38">
      <w:pPr>
        <w:numPr>
          <w:ilvl w:val="2"/>
          <w:numId w:val="2"/>
        </w:numPr>
        <w:spacing w:after="0" w:line="276" w:lineRule="auto"/>
        <w:contextualSpacing/>
        <w:jc w:val="both"/>
        <w:rPr>
          <w:rFonts w:ascii="Cambria" w:eastAsia="Cambria" w:hAnsi="Cambria" w:cs="Cambria"/>
        </w:rPr>
      </w:pPr>
      <w:r>
        <w:rPr>
          <w:rFonts w:ascii="Cambria" w:eastAsia="Cambria" w:hAnsi="Cambria" w:cs="Cambria"/>
        </w:rPr>
        <w:t>Informe de otras actividades asignadas por el Coordinador de Infotecnología.</w:t>
      </w:r>
    </w:p>
    <w:p w:rsidR="0041174F" w:rsidRDefault="0041174F">
      <w:pPr>
        <w:spacing w:before="240" w:after="0" w:line="276" w:lineRule="auto"/>
        <w:jc w:val="both"/>
        <w:rPr>
          <w:rFonts w:ascii="Cambria" w:eastAsia="Cambria" w:hAnsi="Cambria" w:cs="Cambria"/>
        </w:rPr>
      </w:pPr>
    </w:p>
    <w:p w:rsidR="0041174F" w:rsidRDefault="00B66A38">
      <w:pPr>
        <w:spacing w:after="0" w:line="276" w:lineRule="auto"/>
        <w:jc w:val="both"/>
        <w:rPr>
          <w:rFonts w:ascii="Cambria" w:eastAsia="Cambria" w:hAnsi="Cambria" w:cs="Cambria"/>
          <w:b/>
        </w:rPr>
      </w:pPr>
      <w:r>
        <w:rPr>
          <w:rFonts w:ascii="Cambria" w:eastAsia="Cambria" w:hAnsi="Cambria" w:cs="Cambria"/>
          <w:b/>
        </w:rPr>
        <w:t>V. SUPERVISIÓN Y REVISIÓN DE LOS PRODUCTOS</w:t>
      </w:r>
    </w:p>
    <w:p w:rsidR="0041174F" w:rsidRDefault="00B66A38">
      <w:pPr>
        <w:spacing w:line="276" w:lineRule="auto"/>
        <w:jc w:val="both"/>
        <w:rPr>
          <w:rFonts w:ascii="Cambria" w:eastAsia="Cambria" w:hAnsi="Cambria" w:cs="Cambria"/>
        </w:rPr>
      </w:pPr>
      <w:r>
        <w:rPr>
          <w:rFonts w:ascii="Cambria" w:eastAsia="Cambria" w:hAnsi="Cambria" w:cs="Cambria"/>
        </w:rPr>
        <w:t>El consultor dependerá de la Coordinación General  de la USINIEH y Coordinador de Inteligencia de Negocios  y, quienes a su vez realizarán la correspondiente revisión y aprobación de los productos.</w:t>
      </w:r>
    </w:p>
    <w:p w:rsidR="0041174F" w:rsidRDefault="0041174F">
      <w:pPr>
        <w:spacing w:line="276" w:lineRule="auto"/>
        <w:jc w:val="both"/>
        <w:rPr>
          <w:rFonts w:ascii="Cambria" w:eastAsia="Cambria" w:hAnsi="Cambria" w:cs="Cambria"/>
        </w:rPr>
      </w:pPr>
    </w:p>
    <w:p w:rsidR="0041174F" w:rsidRDefault="00B66A38">
      <w:pPr>
        <w:spacing w:after="0" w:line="276" w:lineRule="auto"/>
        <w:jc w:val="both"/>
        <w:rPr>
          <w:rFonts w:ascii="Cambria" w:eastAsia="Cambria" w:hAnsi="Cambria" w:cs="Cambria"/>
          <w:b/>
        </w:rPr>
      </w:pPr>
      <w:r>
        <w:rPr>
          <w:rFonts w:ascii="Cambria" w:eastAsia="Cambria" w:hAnsi="Cambria" w:cs="Cambria"/>
          <w:b/>
        </w:rPr>
        <w:t>VI. PERFIL DEL CONSULTOR</w:t>
      </w:r>
    </w:p>
    <w:p w:rsidR="0041174F" w:rsidRDefault="00B66A38">
      <w:pPr>
        <w:spacing w:line="276" w:lineRule="auto"/>
        <w:jc w:val="both"/>
        <w:rPr>
          <w:rFonts w:ascii="Cambria" w:eastAsia="Cambria" w:hAnsi="Cambria" w:cs="Cambria"/>
        </w:rPr>
      </w:pPr>
      <w:r>
        <w:rPr>
          <w:rFonts w:ascii="Cambria" w:eastAsia="Cambria" w:hAnsi="Cambria" w:cs="Cambria"/>
        </w:rPr>
        <w:t>El (a) consultor(a) contratado(a) deberá contar como mínimo con las siguientes calificaciones:</w:t>
      </w:r>
    </w:p>
    <w:p w:rsidR="0041174F" w:rsidRDefault="00B66A38">
      <w:pPr>
        <w:numPr>
          <w:ilvl w:val="0"/>
          <w:numId w:val="8"/>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Profesional de </w:t>
      </w:r>
      <w:r>
        <w:rPr>
          <w:rFonts w:ascii="Cambria" w:eastAsia="Cambria" w:hAnsi="Cambria" w:cs="Cambria"/>
        </w:rPr>
        <w:t>último año de universidad</w:t>
      </w:r>
      <w:r>
        <w:rPr>
          <w:rFonts w:ascii="Cambria" w:eastAsia="Cambria" w:hAnsi="Cambria" w:cs="Cambria"/>
          <w:color w:val="000000"/>
        </w:rPr>
        <w:t xml:space="preserve"> de la carrera Ingeniería en Sistemas Computacionales o carrera afín.</w:t>
      </w:r>
    </w:p>
    <w:p w:rsidR="0041174F" w:rsidRDefault="00B66A38">
      <w:pPr>
        <w:numPr>
          <w:ilvl w:val="0"/>
          <w:numId w:val="8"/>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w:t>
      </w:r>
      <w:r>
        <w:rPr>
          <w:rFonts w:ascii="Cambria" w:eastAsia="Cambria" w:hAnsi="Cambria" w:cs="Cambria"/>
        </w:rPr>
        <w:t>básicos en</w:t>
      </w:r>
      <w:r>
        <w:rPr>
          <w:rFonts w:ascii="Cambria" w:eastAsia="Cambria" w:hAnsi="Cambria" w:cs="Cambria"/>
          <w:color w:val="000000"/>
        </w:rPr>
        <w:t xml:space="preserve"> desarrollo de </w:t>
      </w:r>
      <w:proofErr w:type="spellStart"/>
      <w:r>
        <w:rPr>
          <w:rFonts w:ascii="Cambria" w:eastAsia="Cambria" w:hAnsi="Cambria" w:cs="Cambria"/>
          <w:color w:val="000000"/>
        </w:rPr>
        <w:t>Sotware</w:t>
      </w:r>
      <w:proofErr w:type="spellEnd"/>
      <w:r>
        <w:rPr>
          <w:rFonts w:ascii="Cambria" w:eastAsia="Cambria" w:hAnsi="Cambria" w:cs="Cambria"/>
          <w:color w:val="000000"/>
        </w:rPr>
        <w:t>, en diversas tecnologías Web (Python, Django, .NET, PHP o similares)</w:t>
      </w:r>
    </w:p>
    <w:p w:rsidR="0041174F" w:rsidRDefault="00B66A38">
      <w:pPr>
        <w:numPr>
          <w:ilvl w:val="0"/>
          <w:numId w:val="8"/>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y experiencia </w:t>
      </w:r>
      <w:r>
        <w:rPr>
          <w:rFonts w:ascii="Cambria" w:eastAsia="Cambria" w:hAnsi="Cambria" w:cs="Cambria"/>
        </w:rPr>
        <w:t>básica</w:t>
      </w:r>
      <w:r>
        <w:rPr>
          <w:rFonts w:ascii="Cambria" w:eastAsia="Cambria" w:hAnsi="Cambria" w:cs="Cambria"/>
          <w:color w:val="000000"/>
        </w:rPr>
        <w:t xml:space="preserve"> en administración de Bases de Datos (SQL Server, </w:t>
      </w:r>
      <w:proofErr w:type="spellStart"/>
      <w:r>
        <w:rPr>
          <w:rFonts w:ascii="Cambria" w:eastAsia="Cambria" w:hAnsi="Cambria" w:cs="Cambria"/>
          <w:color w:val="000000"/>
        </w:rPr>
        <w:t>PostgreSQL</w:t>
      </w:r>
      <w:proofErr w:type="spellEnd"/>
      <w:r>
        <w:rPr>
          <w:rFonts w:ascii="Cambria" w:eastAsia="Cambria" w:hAnsi="Cambria" w:cs="Cambria"/>
          <w:color w:val="000000"/>
        </w:rPr>
        <w:t>, Oracle o similares)</w:t>
      </w:r>
    </w:p>
    <w:p w:rsidR="0041174F" w:rsidRDefault="00B66A38">
      <w:pPr>
        <w:numPr>
          <w:ilvl w:val="0"/>
          <w:numId w:val="8"/>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 y experiencia </w:t>
      </w:r>
      <w:r>
        <w:rPr>
          <w:rFonts w:ascii="Cambria" w:eastAsia="Cambria" w:hAnsi="Cambria" w:cs="Cambria"/>
        </w:rPr>
        <w:t xml:space="preserve">básica </w:t>
      </w:r>
      <w:r>
        <w:rPr>
          <w:rFonts w:ascii="Cambria" w:eastAsia="Cambria" w:hAnsi="Cambria" w:cs="Cambria"/>
          <w:color w:val="000000"/>
        </w:rPr>
        <w:t xml:space="preserve">en bases de datos Microsoft SQL Server, </w:t>
      </w:r>
      <w:proofErr w:type="spellStart"/>
      <w:r>
        <w:rPr>
          <w:rFonts w:ascii="Cambria" w:eastAsia="Cambria" w:hAnsi="Cambria" w:cs="Cambria"/>
          <w:color w:val="000000"/>
        </w:rPr>
        <w:t>Integration</w:t>
      </w:r>
      <w:proofErr w:type="spellEnd"/>
      <w:r>
        <w:rPr>
          <w:rFonts w:ascii="Cambria" w:eastAsia="Cambria" w:hAnsi="Cambria" w:cs="Cambria"/>
          <w:color w:val="000000"/>
        </w:rPr>
        <w:t xml:space="preserve"> </w:t>
      </w:r>
      <w:proofErr w:type="spellStart"/>
      <w:r>
        <w:rPr>
          <w:rFonts w:ascii="Cambria" w:eastAsia="Cambria" w:hAnsi="Cambria" w:cs="Cambria"/>
          <w:color w:val="000000"/>
        </w:rPr>
        <w:t>Services</w:t>
      </w:r>
      <w:proofErr w:type="spellEnd"/>
      <w:r>
        <w:rPr>
          <w:rFonts w:ascii="Cambria" w:eastAsia="Cambria" w:hAnsi="Cambria" w:cs="Cambria"/>
          <w:color w:val="000000"/>
        </w:rPr>
        <w:t xml:space="preserve">, </w:t>
      </w:r>
      <w:proofErr w:type="spellStart"/>
      <w:r>
        <w:rPr>
          <w:rFonts w:ascii="Cambria" w:eastAsia="Cambria" w:hAnsi="Cambria" w:cs="Cambria"/>
          <w:color w:val="000000"/>
        </w:rPr>
        <w:t>Reporting</w:t>
      </w:r>
      <w:proofErr w:type="spellEnd"/>
      <w:r>
        <w:rPr>
          <w:rFonts w:ascii="Cambria" w:eastAsia="Cambria" w:hAnsi="Cambria" w:cs="Cambria"/>
          <w:color w:val="000000"/>
        </w:rPr>
        <w:t xml:space="preserve"> </w:t>
      </w:r>
      <w:proofErr w:type="spellStart"/>
      <w:r>
        <w:rPr>
          <w:rFonts w:ascii="Cambria" w:eastAsia="Cambria" w:hAnsi="Cambria" w:cs="Cambria"/>
          <w:color w:val="000000"/>
        </w:rPr>
        <w:t>Services</w:t>
      </w:r>
      <w:proofErr w:type="spellEnd"/>
      <w:r>
        <w:rPr>
          <w:rFonts w:ascii="Cambria" w:eastAsia="Cambria" w:hAnsi="Cambria" w:cs="Cambria"/>
          <w:color w:val="000000"/>
        </w:rPr>
        <w:t>.</w:t>
      </w:r>
    </w:p>
    <w:p w:rsidR="0041174F" w:rsidRDefault="00B66A38">
      <w:pPr>
        <w:numPr>
          <w:ilvl w:val="0"/>
          <w:numId w:val="8"/>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 xml:space="preserve">Cursos de Microsoft SQL Server </w:t>
      </w:r>
      <w:proofErr w:type="spellStart"/>
      <w:r>
        <w:rPr>
          <w:rFonts w:ascii="Cambria" w:eastAsia="Cambria" w:hAnsi="Cambria" w:cs="Cambria"/>
          <w:color w:val="000000"/>
        </w:rPr>
        <w:t>Integration</w:t>
      </w:r>
      <w:proofErr w:type="spellEnd"/>
      <w:r>
        <w:rPr>
          <w:rFonts w:ascii="Cambria" w:eastAsia="Cambria" w:hAnsi="Cambria" w:cs="Cambria"/>
          <w:color w:val="000000"/>
        </w:rPr>
        <w:t xml:space="preserve"> </w:t>
      </w:r>
      <w:proofErr w:type="spellStart"/>
      <w:r>
        <w:rPr>
          <w:rFonts w:ascii="Cambria" w:eastAsia="Cambria" w:hAnsi="Cambria" w:cs="Cambria"/>
          <w:color w:val="000000"/>
        </w:rPr>
        <w:t>Services</w:t>
      </w:r>
      <w:proofErr w:type="spellEnd"/>
      <w:r>
        <w:rPr>
          <w:rFonts w:ascii="Cambria" w:eastAsia="Cambria" w:hAnsi="Cambria" w:cs="Cambria"/>
          <w:color w:val="000000"/>
        </w:rPr>
        <w:t xml:space="preserve">  y </w:t>
      </w:r>
      <w:proofErr w:type="spellStart"/>
      <w:r>
        <w:rPr>
          <w:rFonts w:ascii="Cambria" w:eastAsia="Cambria" w:hAnsi="Cambria" w:cs="Cambria"/>
          <w:color w:val="000000"/>
        </w:rPr>
        <w:t>Reporting</w:t>
      </w:r>
      <w:proofErr w:type="spellEnd"/>
      <w:r>
        <w:rPr>
          <w:rFonts w:ascii="Cambria" w:eastAsia="Cambria" w:hAnsi="Cambria" w:cs="Cambria"/>
          <w:color w:val="000000"/>
        </w:rPr>
        <w:t xml:space="preserve"> </w:t>
      </w:r>
      <w:proofErr w:type="spellStart"/>
      <w:r>
        <w:rPr>
          <w:rFonts w:ascii="Cambria" w:eastAsia="Cambria" w:hAnsi="Cambria" w:cs="Cambria"/>
          <w:color w:val="000000"/>
        </w:rPr>
        <w:t>Services</w:t>
      </w:r>
      <w:proofErr w:type="spellEnd"/>
      <w:r>
        <w:rPr>
          <w:rFonts w:ascii="Cambria" w:eastAsia="Cambria" w:hAnsi="Cambria" w:cs="Cambria"/>
          <w:color w:val="000000"/>
        </w:rPr>
        <w:t xml:space="preserve"> (deseable)</w:t>
      </w:r>
    </w:p>
    <w:p w:rsidR="0041174F" w:rsidRDefault="00B66A38">
      <w:pPr>
        <w:numPr>
          <w:ilvl w:val="0"/>
          <w:numId w:val="8"/>
        </w:numPr>
        <w:pBdr>
          <w:top w:val="nil"/>
          <w:left w:val="nil"/>
          <w:bottom w:val="nil"/>
          <w:right w:val="nil"/>
          <w:between w:val="nil"/>
        </w:pBdr>
        <w:spacing w:line="276" w:lineRule="auto"/>
        <w:contextualSpacing/>
        <w:jc w:val="both"/>
        <w:rPr>
          <w:rFonts w:ascii="Cambria" w:eastAsia="Cambria" w:hAnsi="Cambria" w:cs="Cambria"/>
        </w:rPr>
      </w:pPr>
      <w:r>
        <w:rPr>
          <w:rFonts w:ascii="Cambria" w:eastAsia="Cambria" w:hAnsi="Cambria" w:cs="Cambria"/>
        </w:rPr>
        <w:lastRenderedPageBreak/>
        <w:t>Conocimientos de los sistemas de la Secretaría de Educación es deseable.</w:t>
      </w:r>
    </w:p>
    <w:p w:rsidR="0041174F" w:rsidRDefault="0041174F">
      <w:pPr>
        <w:spacing w:line="276" w:lineRule="auto"/>
        <w:jc w:val="both"/>
        <w:rPr>
          <w:rFonts w:ascii="Cambria" w:eastAsia="Cambria" w:hAnsi="Cambria" w:cs="Cambria"/>
        </w:rPr>
      </w:pPr>
    </w:p>
    <w:p w:rsidR="0041174F" w:rsidRDefault="00B66A38">
      <w:pPr>
        <w:spacing w:line="276" w:lineRule="auto"/>
        <w:jc w:val="both"/>
        <w:rPr>
          <w:rFonts w:ascii="Cambria" w:eastAsia="Cambria" w:hAnsi="Cambria" w:cs="Cambria"/>
        </w:rPr>
      </w:pPr>
      <w:r>
        <w:rPr>
          <w:rFonts w:ascii="Cambria" w:eastAsia="Cambria" w:hAnsi="Cambria" w:cs="Cambria"/>
        </w:rPr>
        <w:t>Los interesados deberán:</w:t>
      </w:r>
    </w:p>
    <w:p w:rsidR="0041174F" w:rsidRDefault="00B66A38">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Estar suscritos al nuevo régimen de facturación (si aún no están inscritos podrán realizar el trámite posteriormente)</w:t>
      </w:r>
    </w:p>
    <w:p w:rsidR="0041174F" w:rsidRDefault="00B66A38">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Contar con registro de beneficiarios del SIAFI (si aún no están inscritos podrán realizar el trámite posteriormente)</w:t>
      </w:r>
    </w:p>
    <w:p w:rsidR="0041174F" w:rsidRDefault="00B66A38">
      <w:pPr>
        <w:numPr>
          <w:ilvl w:val="0"/>
          <w:numId w:val="3"/>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Presentar copias de Títulos y Diplomas que acrediten los estudios y/o especializaciones requeridas.</w:t>
      </w:r>
    </w:p>
    <w:p w:rsidR="0041174F" w:rsidRDefault="0041174F">
      <w:pPr>
        <w:spacing w:line="276" w:lineRule="auto"/>
        <w:jc w:val="both"/>
        <w:rPr>
          <w:rFonts w:ascii="Cambria" w:eastAsia="Cambria" w:hAnsi="Cambria" w:cs="Cambria"/>
        </w:rPr>
      </w:pPr>
    </w:p>
    <w:p w:rsidR="0041174F" w:rsidRDefault="00B66A38">
      <w:pPr>
        <w:spacing w:after="0" w:line="276" w:lineRule="auto"/>
        <w:jc w:val="both"/>
        <w:rPr>
          <w:rFonts w:ascii="Cambria" w:eastAsia="Cambria" w:hAnsi="Cambria" w:cs="Cambria"/>
          <w:b/>
        </w:rPr>
      </w:pPr>
      <w:r>
        <w:rPr>
          <w:rFonts w:ascii="Cambria" w:eastAsia="Cambria" w:hAnsi="Cambria" w:cs="Cambria"/>
          <w:b/>
        </w:rPr>
        <w:t>VII. DURACIÓN DEL CONTRATO DE CONSULTORÍA</w:t>
      </w:r>
    </w:p>
    <w:p w:rsidR="0041174F" w:rsidRDefault="00B66A38">
      <w:pPr>
        <w:spacing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en un periodo </w:t>
      </w:r>
      <w:r w:rsidR="00E4216F">
        <w:rPr>
          <w:rFonts w:ascii="Cambria" w:eastAsia="Cambria" w:hAnsi="Cambria" w:cs="Cambria"/>
        </w:rPr>
        <w:t>d</w:t>
      </w:r>
      <w:r w:rsidR="00886465">
        <w:rPr>
          <w:rFonts w:ascii="Cambria" w:eastAsia="Cambria" w:hAnsi="Cambria" w:cs="Cambria"/>
        </w:rPr>
        <w:t>el 08</w:t>
      </w:r>
      <w:r w:rsidR="00E4216F">
        <w:rPr>
          <w:rFonts w:ascii="Cambria" w:eastAsia="Cambria" w:hAnsi="Cambria" w:cs="Cambria"/>
        </w:rPr>
        <w:t xml:space="preserve"> de noviembre</w:t>
      </w:r>
      <w:r>
        <w:rPr>
          <w:rFonts w:ascii="Cambria" w:eastAsia="Cambria" w:hAnsi="Cambria" w:cs="Cambria"/>
        </w:rPr>
        <w:t xml:space="preserve"> hasta el 31 de diciembre de 2018.</w:t>
      </w:r>
    </w:p>
    <w:p w:rsidR="00E4216F" w:rsidRDefault="00E4216F">
      <w:pPr>
        <w:pBdr>
          <w:top w:val="nil"/>
          <w:left w:val="nil"/>
          <w:bottom w:val="nil"/>
          <w:right w:val="nil"/>
          <w:between w:val="nil"/>
        </w:pBdr>
        <w:spacing w:line="276" w:lineRule="auto"/>
        <w:jc w:val="both"/>
        <w:rPr>
          <w:rFonts w:ascii="Cambria" w:eastAsia="Cambria" w:hAnsi="Cambria" w:cs="Cambria"/>
          <w:b/>
        </w:rPr>
      </w:pPr>
    </w:p>
    <w:p w:rsidR="0041174F" w:rsidRDefault="00B66A38">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rPr>
        <w:t xml:space="preserve">VIII. </w:t>
      </w:r>
      <w:r>
        <w:rPr>
          <w:rFonts w:ascii="Cambria" w:eastAsia="Cambria" w:hAnsi="Cambria" w:cs="Cambria"/>
          <w:b/>
          <w:color w:val="000000"/>
        </w:rPr>
        <w:t>SEDE DE LA CONSULTORÍA</w:t>
      </w:r>
    </w:p>
    <w:p w:rsidR="0041174F" w:rsidRDefault="00B66A38">
      <w:pPr>
        <w:spacing w:line="276" w:lineRule="auto"/>
        <w:jc w:val="both"/>
        <w:rPr>
          <w:rFonts w:ascii="Cambria" w:eastAsia="Cambria" w:hAnsi="Cambria" w:cs="Cambria"/>
        </w:rPr>
      </w:pPr>
      <w:r>
        <w:rPr>
          <w:rFonts w:ascii="Cambria" w:eastAsia="Cambria" w:hAnsi="Cambria" w:cs="Cambria"/>
        </w:rPr>
        <w:t xml:space="preserve">La sede de la consultoría será en las oficinas de la USINIEH en el edificio INICE en Col. Mirador de </w:t>
      </w:r>
      <w:proofErr w:type="spellStart"/>
      <w:r>
        <w:rPr>
          <w:rFonts w:ascii="Cambria" w:eastAsia="Cambria" w:hAnsi="Cambria" w:cs="Cambria"/>
        </w:rPr>
        <w:t>Loarque</w:t>
      </w:r>
      <w:proofErr w:type="spellEnd"/>
      <w:r>
        <w:rPr>
          <w:rFonts w:ascii="Cambria" w:eastAsia="Cambria" w:hAnsi="Cambria" w:cs="Cambria"/>
        </w:rPr>
        <w:t>, Tegucigalpa M.D.C.</w:t>
      </w:r>
    </w:p>
    <w:p w:rsidR="0041174F" w:rsidRDefault="0041174F">
      <w:pPr>
        <w:spacing w:line="276" w:lineRule="auto"/>
        <w:jc w:val="both"/>
        <w:rPr>
          <w:rFonts w:ascii="Cambria" w:eastAsia="Cambria" w:hAnsi="Cambria" w:cs="Cambria"/>
        </w:rPr>
      </w:pPr>
    </w:p>
    <w:p w:rsidR="0041174F" w:rsidRDefault="00B66A38">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rPr>
        <w:t xml:space="preserve">IX. </w:t>
      </w:r>
      <w:r>
        <w:rPr>
          <w:rFonts w:ascii="Cambria" w:eastAsia="Cambria" w:hAnsi="Cambria" w:cs="Cambria"/>
          <w:b/>
          <w:color w:val="000000"/>
        </w:rPr>
        <w:t>MODALIDAD DE PAGO</w:t>
      </w:r>
    </w:p>
    <w:p w:rsidR="0041174F" w:rsidRDefault="00B66A38">
      <w:pPr>
        <w:spacing w:line="276" w:lineRule="auto"/>
        <w:jc w:val="both"/>
        <w:rPr>
          <w:rFonts w:ascii="Cambria" w:eastAsia="Cambria" w:hAnsi="Cambria" w:cs="Cambria"/>
        </w:rPr>
      </w:pPr>
      <w:r>
        <w:rPr>
          <w:rFonts w:ascii="Cambria" w:eastAsia="Cambria" w:hAnsi="Cambria" w:cs="Cambria"/>
        </w:rPr>
        <w:t>El monto total de</w:t>
      </w:r>
      <w:r w:rsidR="0054435B">
        <w:rPr>
          <w:rFonts w:ascii="Cambria" w:eastAsia="Cambria" w:hAnsi="Cambria" w:cs="Cambria"/>
        </w:rPr>
        <w:t xml:space="preserve"> la consultoría será de L. </w:t>
      </w:r>
      <w:r w:rsidR="0075187B">
        <w:rPr>
          <w:rFonts w:ascii="Cambria" w:eastAsia="Cambria" w:hAnsi="Cambria" w:cs="Cambria"/>
        </w:rPr>
        <w:t>36</w:t>
      </w:r>
      <w:r w:rsidR="0054435B">
        <w:rPr>
          <w:rFonts w:ascii="Cambria" w:eastAsia="Cambria" w:hAnsi="Cambria" w:cs="Cambria"/>
        </w:rPr>
        <w:t>,000</w:t>
      </w:r>
      <w:r w:rsidR="0075187B">
        <w:rPr>
          <w:rFonts w:ascii="Cambria" w:eastAsia="Cambria" w:hAnsi="Cambria" w:cs="Cambria"/>
        </w:rPr>
        <w:t>.00</w:t>
      </w:r>
      <w:r>
        <w:rPr>
          <w:rFonts w:ascii="Cambria" w:eastAsia="Cambria" w:hAnsi="Cambria" w:cs="Cambria"/>
        </w:rPr>
        <w:t xml:space="preserve"> La forma de pago contra entrega de un informe de las actividades realizadas por la consultora en dicho periodo, de la siguiente manera:</w:t>
      </w:r>
    </w:p>
    <w:p w:rsidR="0041174F" w:rsidRDefault="00B66A38">
      <w:pPr>
        <w:numPr>
          <w:ilvl w:val="0"/>
          <w:numId w:val="5"/>
        </w:numPr>
        <w:pBdr>
          <w:top w:val="nil"/>
          <w:left w:val="nil"/>
          <w:bottom w:val="nil"/>
          <w:right w:val="nil"/>
          <w:between w:val="nil"/>
        </w:pBdr>
        <w:spacing w:before="240" w:after="0" w:line="276" w:lineRule="auto"/>
        <w:contextualSpacing/>
        <w:jc w:val="both"/>
        <w:rPr>
          <w:color w:val="000000"/>
        </w:rPr>
      </w:pPr>
      <w:r>
        <w:rPr>
          <w:rFonts w:ascii="Cambria" w:eastAsia="Cambria" w:hAnsi="Cambria" w:cs="Cambria"/>
        </w:rPr>
        <w:t>50% del monto total contra la entrega y aceptación del producto 1</w:t>
      </w:r>
      <w:r>
        <w:rPr>
          <w:rFonts w:ascii="Cambria" w:eastAsia="Cambria" w:hAnsi="Cambria" w:cs="Cambria"/>
          <w:color w:val="000000"/>
        </w:rPr>
        <w:t xml:space="preserve">: (entrega al </w:t>
      </w:r>
      <w:r w:rsidR="00886465">
        <w:rPr>
          <w:rFonts w:ascii="Cambria" w:eastAsia="Cambria" w:hAnsi="Cambria" w:cs="Cambria"/>
        </w:rPr>
        <w:t>27</w:t>
      </w:r>
      <w:r>
        <w:rPr>
          <w:rFonts w:ascii="Cambria" w:eastAsia="Cambria" w:hAnsi="Cambria" w:cs="Cambria"/>
          <w:color w:val="000000"/>
        </w:rPr>
        <w:t>/</w:t>
      </w:r>
      <w:r>
        <w:rPr>
          <w:rFonts w:ascii="Cambria" w:eastAsia="Cambria" w:hAnsi="Cambria" w:cs="Cambria"/>
        </w:rPr>
        <w:t>11</w:t>
      </w:r>
      <w:r>
        <w:rPr>
          <w:rFonts w:ascii="Cambria" w:eastAsia="Cambria" w:hAnsi="Cambria" w:cs="Cambria"/>
          <w:color w:val="000000"/>
        </w:rPr>
        <w:t>/2018)</w:t>
      </w:r>
    </w:p>
    <w:p w:rsidR="0041174F" w:rsidRDefault="00B66A38">
      <w:pPr>
        <w:numPr>
          <w:ilvl w:val="0"/>
          <w:numId w:val="5"/>
        </w:numPr>
        <w:pBdr>
          <w:top w:val="nil"/>
          <w:left w:val="nil"/>
          <w:bottom w:val="nil"/>
          <w:right w:val="nil"/>
          <w:between w:val="nil"/>
        </w:pBdr>
        <w:spacing w:after="0" w:line="276" w:lineRule="auto"/>
        <w:contextualSpacing/>
        <w:jc w:val="both"/>
        <w:rPr>
          <w:color w:val="000000"/>
        </w:rPr>
      </w:pPr>
      <w:r>
        <w:rPr>
          <w:rFonts w:ascii="Cambria" w:eastAsia="Cambria" w:hAnsi="Cambria" w:cs="Cambria"/>
        </w:rPr>
        <w:t>50% del monto total contra la entrega y aceptación del producto 2</w:t>
      </w:r>
      <w:r>
        <w:rPr>
          <w:rFonts w:ascii="Cambria" w:eastAsia="Cambria" w:hAnsi="Cambria" w:cs="Cambria"/>
          <w:color w:val="000000"/>
        </w:rPr>
        <w:t xml:space="preserve">: (entrega al </w:t>
      </w:r>
      <w:r w:rsidR="00886465">
        <w:rPr>
          <w:rFonts w:ascii="Cambria" w:eastAsia="Cambria" w:hAnsi="Cambria" w:cs="Cambria"/>
        </w:rPr>
        <w:t>17</w:t>
      </w:r>
      <w:r>
        <w:rPr>
          <w:rFonts w:ascii="Cambria" w:eastAsia="Cambria" w:hAnsi="Cambria" w:cs="Cambria"/>
          <w:color w:val="000000"/>
        </w:rPr>
        <w:t>/</w:t>
      </w:r>
      <w:r>
        <w:rPr>
          <w:rFonts w:ascii="Cambria" w:eastAsia="Cambria" w:hAnsi="Cambria" w:cs="Cambria"/>
        </w:rPr>
        <w:t>12</w:t>
      </w:r>
      <w:r>
        <w:rPr>
          <w:rFonts w:ascii="Cambria" w:eastAsia="Cambria" w:hAnsi="Cambria" w:cs="Cambria"/>
          <w:color w:val="000000"/>
        </w:rPr>
        <w:t>/2018)</w:t>
      </w:r>
    </w:p>
    <w:p w:rsidR="0041174F" w:rsidRDefault="0041174F">
      <w:pPr>
        <w:spacing w:line="276" w:lineRule="auto"/>
        <w:jc w:val="both"/>
        <w:rPr>
          <w:rFonts w:ascii="Cambria" w:eastAsia="Cambria" w:hAnsi="Cambria" w:cs="Cambria"/>
        </w:rPr>
      </w:pPr>
    </w:p>
    <w:p w:rsidR="0041174F" w:rsidRDefault="00B66A38">
      <w:pPr>
        <w:spacing w:line="276" w:lineRule="auto"/>
        <w:jc w:val="both"/>
        <w:rPr>
          <w:rFonts w:ascii="Cambria" w:eastAsia="Cambria" w:hAnsi="Cambria" w:cs="Cambria"/>
          <w:b/>
        </w:rPr>
      </w:pPr>
      <w:r>
        <w:rPr>
          <w:rFonts w:ascii="Cambria" w:eastAsia="Cambria" w:hAnsi="Cambria" w:cs="Cambria"/>
          <w:b/>
        </w:rPr>
        <w:t>X. IMPUESTOS</w:t>
      </w:r>
    </w:p>
    <w:p w:rsidR="0041174F" w:rsidRDefault="00B66A38">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2325D1" w:rsidRDefault="002325D1">
      <w:pPr>
        <w:spacing w:line="360" w:lineRule="auto"/>
        <w:jc w:val="both"/>
        <w:rPr>
          <w:rFonts w:ascii="Cambria" w:eastAsia="Cambria" w:hAnsi="Cambria" w:cs="Cambria"/>
          <w:b/>
        </w:rPr>
      </w:pPr>
    </w:p>
    <w:p w:rsidR="002325D1" w:rsidRDefault="002325D1">
      <w:pPr>
        <w:spacing w:line="360" w:lineRule="auto"/>
        <w:jc w:val="both"/>
        <w:rPr>
          <w:rFonts w:ascii="Cambria" w:eastAsia="Cambria" w:hAnsi="Cambria" w:cs="Cambria"/>
          <w:b/>
        </w:rPr>
      </w:pPr>
    </w:p>
    <w:p w:rsidR="0041174F" w:rsidRDefault="00B66A38">
      <w:pPr>
        <w:spacing w:line="360" w:lineRule="auto"/>
        <w:jc w:val="both"/>
        <w:rPr>
          <w:rFonts w:ascii="Cambria" w:eastAsia="Cambria" w:hAnsi="Cambria" w:cs="Cambria"/>
          <w:b/>
        </w:rPr>
      </w:pPr>
      <w:bookmarkStart w:id="0" w:name="_GoBack"/>
      <w:bookmarkEnd w:id="0"/>
      <w:r>
        <w:rPr>
          <w:rFonts w:ascii="Cambria" w:eastAsia="Cambria" w:hAnsi="Cambria" w:cs="Cambria"/>
          <w:b/>
        </w:rPr>
        <w:lastRenderedPageBreak/>
        <w:t>XI. GARANTÍA DE CALIDAD</w:t>
      </w:r>
    </w:p>
    <w:p w:rsidR="0041174F" w:rsidRDefault="00B66A38">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41174F" w:rsidRDefault="0041174F">
      <w:pPr>
        <w:spacing w:line="360" w:lineRule="auto"/>
        <w:jc w:val="both"/>
        <w:rPr>
          <w:rFonts w:ascii="Cambria" w:eastAsia="Cambria" w:hAnsi="Cambria" w:cs="Cambria"/>
        </w:rPr>
      </w:pPr>
    </w:p>
    <w:p w:rsidR="0041174F" w:rsidRDefault="00B66A38">
      <w:pPr>
        <w:spacing w:line="360" w:lineRule="auto"/>
        <w:jc w:val="both"/>
        <w:rPr>
          <w:rFonts w:ascii="Cambria" w:eastAsia="Cambria" w:hAnsi="Cambria" w:cs="Cambria"/>
          <w:b/>
        </w:rPr>
      </w:pPr>
      <w:r>
        <w:rPr>
          <w:rFonts w:ascii="Cambria" w:eastAsia="Cambria" w:hAnsi="Cambria" w:cs="Cambria"/>
          <w:b/>
        </w:rPr>
        <w:t xml:space="preserve">XII. MULTAS </w:t>
      </w:r>
    </w:p>
    <w:p w:rsidR="0041174F" w:rsidRDefault="00B66A38">
      <w:pPr>
        <w:spacing w:after="0" w:line="360" w:lineRule="auto"/>
        <w:jc w:val="both"/>
        <w:rPr>
          <w:rFonts w:ascii="Cambria" w:eastAsia="Cambria" w:hAnsi="Cambria" w:cs="Cambria"/>
          <w:i/>
        </w:rPr>
      </w:pPr>
      <w:r>
        <w:rPr>
          <w:rFonts w:ascii="Cambria" w:eastAsia="Cambria" w:hAnsi="Cambria" w:cs="Cambria"/>
        </w:rPr>
        <w:t>El contrato estará sujeto a lo establecido en el</w:t>
      </w:r>
      <w:r>
        <w:rPr>
          <w:rFonts w:ascii="Cambria" w:eastAsia="Cambria" w:hAnsi="Cambria" w:cs="Cambria"/>
          <w:b/>
        </w:rPr>
        <w:t xml:space="preserve"> </w:t>
      </w:r>
      <w:r>
        <w:rPr>
          <w:rFonts w:ascii="Cambria" w:eastAsia="Cambria" w:hAnsi="Cambria" w:cs="Cambria"/>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1174F" w:rsidRDefault="00B66A38">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sectPr w:rsidR="0041174F">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10" w:rsidRDefault="001C1E10">
      <w:pPr>
        <w:spacing w:after="0" w:line="240" w:lineRule="auto"/>
      </w:pPr>
      <w:r>
        <w:separator/>
      </w:r>
    </w:p>
  </w:endnote>
  <w:endnote w:type="continuationSeparator" w:id="0">
    <w:p w:rsidR="001C1E10" w:rsidRDefault="001C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10" w:rsidRDefault="001C1E10">
      <w:pPr>
        <w:spacing w:after="0" w:line="240" w:lineRule="auto"/>
      </w:pPr>
      <w:r>
        <w:separator/>
      </w:r>
    </w:p>
  </w:footnote>
  <w:footnote w:type="continuationSeparator" w:id="0">
    <w:p w:rsidR="001C1E10" w:rsidRDefault="001C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4F" w:rsidRDefault="00B66A3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32F"/>
    <w:multiLevelType w:val="multilevel"/>
    <w:tmpl w:val="A8AC46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6225F"/>
    <w:multiLevelType w:val="multilevel"/>
    <w:tmpl w:val="82F44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DC505D"/>
    <w:multiLevelType w:val="multilevel"/>
    <w:tmpl w:val="69CADAE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95394B"/>
    <w:multiLevelType w:val="multilevel"/>
    <w:tmpl w:val="41FCD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0204C5"/>
    <w:multiLevelType w:val="multilevel"/>
    <w:tmpl w:val="38C8D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2763E6"/>
    <w:multiLevelType w:val="multilevel"/>
    <w:tmpl w:val="98D0FB0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254CA5"/>
    <w:multiLevelType w:val="multilevel"/>
    <w:tmpl w:val="565436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6B2E97"/>
    <w:multiLevelType w:val="hybridMultilevel"/>
    <w:tmpl w:val="44E8E7DA"/>
    <w:lvl w:ilvl="0" w:tplc="480A0001">
      <w:start w:val="1"/>
      <w:numFmt w:val="bullet"/>
      <w:lvlText w:val=""/>
      <w:lvlJc w:val="left"/>
      <w:pPr>
        <w:ind w:left="2520" w:hanging="360"/>
      </w:pPr>
      <w:rPr>
        <w:rFonts w:ascii="Symbol" w:hAnsi="Symbol" w:hint="default"/>
      </w:rPr>
    </w:lvl>
    <w:lvl w:ilvl="1" w:tplc="480A0003" w:tentative="1">
      <w:start w:val="1"/>
      <w:numFmt w:val="bullet"/>
      <w:lvlText w:val="o"/>
      <w:lvlJc w:val="left"/>
      <w:pPr>
        <w:ind w:left="3240" w:hanging="360"/>
      </w:pPr>
      <w:rPr>
        <w:rFonts w:ascii="Courier New" w:hAnsi="Courier New" w:cs="Courier New" w:hint="default"/>
      </w:rPr>
    </w:lvl>
    <w:lvl w:ilvl="2" w:tplc="480A0005" w:tentative="1">
      <w:start w:val="1"/>
      <w:numFmt w:val="bullet"/>
      <w:lvlText w:val=""/>
      <w:lvlJc w:val="left"/>
      <w:pPr>
        <w:ind w:left="3960" w:hanging="360"/>
      </w:pPr>
      <w:rPr>
        <w:rFonts w:ascii="Wingdings" w:hAnsi="Wingdings" w:hint="default"/>
      </w:rPr>
    </w:lvl>
    <w:lvl w:ilvl="3" w:tplc="480A0001" w:tentative="1">
      <w:start w:val="1"/>
      <w:numFmt w:val="bullet"/>
      <w:lvlText w:val=""/>
      <w:lvlJc w:val="left"/>
      <w:pPr>
        <w:ind w:left="4680" w:hanging="360"/>
      </w:pPr>
      <w:rPr>
        <w:rFonts w:ascii="Symbol" w:hAnsi="Symbol" w:hint="default"/>
      </w:rPr>
    </w:lvl>
    <w:lvl w:ilvl="4" w:tplc="480A0003" w:tentative="1">
      <w:start w:val="1"/>
      <w:numFmt w:val="bullet"/>
      <w:lvlText w:val="o"/>
      <w:lvlJc w:val="left"/>
      <w:pPr>
        <w:ind w:left="5400" w:hanging="360"/>
      </w:pPr>
      <w:rPr>
        <w:rFonts w:ascii="Courier New" w:hAnsi="Courier New" w:cs="Courier New" w:hint="default"/>
      </w:rPr>
    </w:lvl>
    <w:lvl w:ilvl="5" w:tplc="480A0005" w:tentative="1">
      <w:start w:val="1"/>
      <w:numFmt w:val="bullet"/>
      <w:lvlText w:val=""/>
      <w:lvlJc w:val="left"/>
      <w:pPr>
        <w:ind w:left="6120" w:hanging="360"/>
      </w:pPr>
      <w:rPr>
        <w:rFonts w:ascii="Wingdings" w:hAnsi="Wingdings" w:hint="default"/>
      </w:rPr>
    </w:lvl>
    <w:lvl w:ilvl="6" w:tplc="480A0001" w:tentative="1">
      <w:start w:val="1"/>
      <w:numFmt w:val="bullet"/>
      <w:lvlText w:val=""/>
      <w:lvlJc w:val="left"/>
      <w:pPr>
        <w:ind w:left="6840" w:hanging="360"/>
      </w:pPr>
      <w:rPr>
        <w:rFonts w:ascii="Symbol" w:hAnsi="Symbol" w:hint="default"/>
      </w:rPr>
    </w:lvl>
    <w:lvl w:ilvl="7" w:tplc="480A0003" w:tentative="1">
      <w:start w:val="1"/>
      <w:numFmt w:val="bullet"/>
      <w:lvlText w:val="o"/>
      <w:lvlJc w:val="left"/>
      <w:pPr>
        <w:ind w:left="7560" w:hanging="360"/>
      </w:pPr>
      <w:rPr>
        <w:rFonts w:ascii="Courier New" w:hAnsi="Courier New" w:cs="Courier New" w:hint="default"/>
      </w:rPr>
    </w:lvl>
    <w:lvl w:ilvl="8" w:tplc="480A0005" w:tentative="1">
      <w:start w:val="1"/>
      <w:numFmt w:val="bullet"/>
      <w:lvlText w:val=""/>
      <w:lvlJc w:val="left"/>
      <w:pPr>
        <w:ind w:left="8280" w:hanging="360"/>
      </w:pPr>
      <w:rPr>
        <w:rFonts w:ascii="Wingdings" w:hAnsi="Wingdings" w:hint="default"/>
      </w:rPr>
    </w:lvl>
  </w:abstractNum>
  <w:abstractNum w:abstractNumId="8" w15:restartNumberingAfterBreak="0">
    <w:nsid w:val="711175EC"/>
    <w:multiLevelType w:val="multilevel"/>
    <w:tmpl w:val="61047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6"/>
  </w:num>
  <w:num w:numId="5">
    <w:abstractNumId w:val="8"/>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174F"/>
    <w:rsid w:val="001734DE"/>
    <w:rsid w:val="001C1E10"/>
    <w:rsid w:val="002325D1"/>
    <w:rsid w:val="0041174F"/>
    <w:rsid w:val="0054435B"/>
    <w:rsid w:val="0075187B"/>
    <w:rsid w:val="00886465"/>
    <w:rsid w:val="00B66A38"/>
    <w:rsid w:val="00E4216F"/>
    <w:rsid w:val="00E70BB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F214B-269C-4808-A6E4-95A04B63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4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1329</Words>
  <Characters>7314</Characters>
  <Application>Microsoft Office Word</Application>
  <DocSecurity>0</DocSecurity>
  <Lines>60</Lines>
  <Paragraphs>17</Paragraphs>
  <ScaleCrop>false</ScaleCrop>
  <Company>Hewlett-Packard Company</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2018-10-10T20:17:00Z</dcterms:created>
  <dcterms:modified xsi:type="dcterms:W3CDTF">2018-10-25T16:27:00Z</dcterms:modified>
</cp:coreProperties>
</file>