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75" w:rsidRDefault="00A72352">
      <w:pPr>
        <w:spacing w:before="240" w:after="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SECRETARÍA DE EDUCACIÓN </w:t>
      </w:r>
    </w:p>
    <w:p w:rsidR="00D46F75" w:rsidRDefault="00A72352">
      <w:pPr>
        <w:spacing w:before="240" w:after="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Unidad del Sistema Nacional de Información Educativa de Honduras</w:t>
      </w:r>
    </w:p>
    <w:p w:rsidR="00D46F75" w:rsidRDefault="00A72352">
      <w:pPr>
        <w:spacing w:before="240" w:after="0" w:line="276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(USINIEH)</w:t>
      </w:r>
    </w:p>
    <w:p w:rsidR="00D46F75" w:rsidRDefault="00A72352">
      <w:pPr>
        <w:pBdr>
          <w:bottom w:val="single" w:sz="12" w:space="1" w:color="000000"/>
        </w:pBdr>
        <w:spacing w:before="240" w:after="0" w:line="276" w:lineRule="auto"/>
        <w:jc w:val="center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>Términos de Referencia</w:t>
      </w:r>
    </w:p>
    <w:p w:rsidR="00D46F75" w:rsidRDefault="00A72352">
      <w:pPr>
        <w:spacing w:before="240" w:after="0" w:line="276" w:lineRule="auto"/>
        <w:jc w:val="center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>Consultoría: Analista Desarrollador del Sistema de Administración de Talento Humano Docente (SIARHD) II</w:t>
      </w:r>
    </w:p>
    <w:p w:rsidR="00D46F75" w:rsidRDefault="00D46F75">
      <w:pPr>
        <w:spacing w:before="240" w:after="0" w:line="276" w:lineRule="auto"/>
        <w:jc w:val="center"/>
        <w:rPr>
          <w:rFonts w:ascii="Cambria" w:eastAsia="Cambria" w:hAnsi="Cambria" w:cs="Cambria"/>
        </w:rPr>
      </w:pPr>
    </w:p>
    <w:p w:rsidR="00D46F75" w:rsidRDefault="00A7235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ANTECEDENTES</w:t>
      </w:r>
    </w:p>
    <w:p w:rsidR="00D46F75" w:rsidRDefault="00D46F75">
      <w:pPr>
        <w:spacing w:after="0" w:line="276" w:lineRule="auto"/>
        <w:ind w:left="720"/>
        <w:jc w:val="both"/>
        <w:rPr>
          <w:rFonts w:ascii="Cambria" w:eastAsia="Cambria" w:hAnsi="Cambria" w:cs="Cambria"/>
          <w:b/>
        </w:rPr>
      </w:pPr>
    </w:p>
    <w:p w:rsidR="00D46F75" w:rsidRDefault="00A72352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La Ley Fundamental de Educación, en su Artículo 32, ordena a la Secretaría de Estado en el Despacho de Educación, desarrollar de manera desconcentrada, un sistema nacional de información educativa, cuantitativa y cualitativa, generada desde los centros educativos y con procesamiento en los niveles distrital, departamental y nacional. Asimismo, la Unidad del Sistema Nacional de Información Educativa de Honduras (USINIEH), según Decreto Ejecutivo N° PCM-032-2013, Artículo 2, tiene bajo su responsabilidad la administración e integración de los sistemas informáticos de la Secretaría de Estado en el Despacho de Educación, en el Sistema Nacional de Información Educativa de Honduras (SINIEH), el desarrollo, adquisición y suministro de equipo y aplicaciones computacionales a los centros educativos, direcciones municipales y distritales, direcciones departamentales y al nivel central.</w:t>
      </w:r>
    </w:p>
    <w:p w:rsidR="00D46F75" w:rsidRDefault="00A72352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En vista de la necesidad de contar con sistemas de información confiables que den respuesta a las necesidades de recolección de datos de la gestión educativa, los numerosos proyectos de sistemas y automatizaciones implementados y en proceso; y en función de la implementación de la metodología </w:t>
      </w:r>
      <w:proofErr w:type="spellStart"/>
      <w:r>
        <w:rPr>
          <w:rFonts w:ascii="Cambria" w:eastAsia="Cambria" w:hAnsi="Cambria" w:cs="Cambria"/>
        </w:rPr>
        <w:t>Scrum</w:t>
      </w:r>
      <w:proofErr w:type="spellEnd"/>
      <w:r>
        <w:rPr>
          <w:rFonts w:ascii="Cambria" w:eastAsia="Cambria" w:hAnsi="Cambria" w:cs="Cambria"/>
        </w:rPr>
        <w:t xml:space="preserve"> para desarrollo ágil; la USINIEH, en cumplimiento de sus responsabilidades, plantea la necesidad de centralizar, analizar y validar los requerimientos de desarrollo y cambios a sistemas; de manera que estos sean debidamente formulados en conjunto con los usuarios de los mismos, analizadas sus implicaciones y sean debidamente autorizadas, tanto para su desarrollo como para su implementación.</w:t>
      </w:r>
    </w:p>
    <w:p w:rsidR="00D46F75" w:rsidRDefault="00D46F75">
      <w:pPr>
        <w:spacing w:after="0" w:line="276" w:lineRule="auto"/>
        <w:jc w:val="both"/>
        <w:rPr>
          <w:rFonts w:ascii="Cambria" w:eastAsia="Cambria" w:hAnsi="Cambria" w:cs="Cambria"/>
        </w:rPr>
      </w:pPr>
    </w:p>
    <w:p w:rsidR="00D46F75" w:rsidRDefault="00A7235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OBJETIVO DE LA CONSULTORÍA </w:t>
      </w:r>
    </w:p>
    <w:p w:rsidR="00D46F75" w:rsidRDefault="00A72352">
      <w:pPr>
        <w:spacing w:before="240"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El objetivo de la consultoría será diseñar, desarrollar, implementar y documentar soluciones de software para el Sistema de Administración de Talento Humano Docente (SIARHD) asegurando su óptima operación, administración y evolución. Dicha labor será realizada en conjunto con el equipo de desarrolladores de la unidad de Infotecnología de la Secretaría y deberá efectuarse siguiendo </w:t>
      </w:r>
      <w:r>
        <w:rPr>
          <w:rFonts w:ascii="Cambria" w:eastAsia="Cambria" w:hAnsi="Cambria" w:cs="Cambria"/>
        </w:rPr>
        <w:lastRenderedPageBreak/>
        <w:t>estándares, metodologías y mejores prácticas internacionalmente aceptadas en el ámbito de las Tecnologías de Información.</w:t>
      </w:r>
    </w:p>
    <w:p w:rsidR="00D46F75" w:rsidRDefault="00D46F75">
      <w:pPr>
        <w:spacing w:before="240" w:after="0" w:line="276" w:lineRule="auto"/>
        <w:jc w:val="both"/>
        <w:rPr>
          <w:rFonts w:ascii="Cambria" w:eastAsia="Cambria" w:hAnsi="Cambria" w:cs="Cambria"/>
        </w:rPr>
      </w:pPr>
    </w:p>
    <w:p w:rsidR="00D46F75" w:rsidRDefault="00A7235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ACTIVIDADES Y RESPONSABILIDADES</w:t>
      </w:r>
    </w:p>
    <w:p w:rsidR="00D46F75" w:rsidRDefault="00A72352">
      <w:pPr>
        <w:spacing w:before="240"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El (a) consultor(a) será responsable de cumplir con las siguientes actividades:</w:t>
      </w:r>
    </w:p>
    <w:p w:rsidR="00D46F75" w:rsidRDefault="00A723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Asistir al Coordinador SIATH-D (SIARHD) en la generación de planillas ordinarias y especiales de docentes a nivel central y descentralizado y envío de información a interface SAD/SIAFI con técnicos y oficiales responsables.</w:t>
      </w:r>
    </w:p>
    <w:p w:rsidR="00D46F75" w:rsidRDefault="00A723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Asistir al Coordinador SIATH-D (SIARHD) en la implementación del ETL para revisión de movimientos de Anexo y Planillas de Docentes.</w:t>
      </w:r>
    </w:p>
    <w:p w:rsidR="00D46F75" w:rsidRDefault="00A723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Desarrollar las aplicaciones que requiera la Secretaría de Educación, de acuerdo a las prioridades establecidas en el proyecto SIATH-D (SIARHD).</w:t>
      </w:r>
    </w:p>
    <w:p w:rsidR="00D46F75" w:rsidRDefault="00A723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Generación de reportes mensuales solicitados por la Sub Dirección de Talento Humano.</w:t>
      </w:r>
    </w:p>
    <w:p w:rsidR="00D46F75" w:rsidRDefault="00A723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Codificar los programas informáticos según la metodología, estándares y mejores prácticas establecidos en los procesos de ingeniería de Software.</w:t>
      </w:r>
    </w:p>
    <w:p w:rsidR="00D46F75" w:rsidRDefault="00A723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Efectuar  las  pruebas  unitarias  e  integrales  para  su  correspondiente  pase  al  proceso  de certificación, entregando los resultados al departamento de Control de Calidad.</w:t>
      </w:r>
    </w:p>
    <w:p w:rsidR="00D46F75" w:rsidRDefault="00A723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Efectuar el mantenimiento y actualización del sistema garantizando su adecuación a los procesos existentes y a las necesidades de los usuarios, su continuidad y correcta operatividad.</w:t>
      </w:r>
    </w:p>
    <w:p w:rsidR="00D46F75" w:rsidRDefault="00A723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Proponer soluciones en sistemas de información que optimicen los procesos y generen valor a la Secretaría de Educación. </w:t>
      </w:r>
    </w:p>
    <w:p w:rsidR="00D46F75" w:rsidRDefault="00A723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Apoyar al usuario final en el adecuado uso del sistema de información, proporcionándole las herramientas y los medios necesarios para tales fines.</w:t>
      </w:r>
    </w:p>
    <w:p w:rsidR="00D46F75" w:rsidRDefault="00A723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Administrar y prevenir los riesgos que puedan presentarse en el proceso de desarrollo, a través de la identificación, tratamiento y control de los mismos.</w:t>
      </w:r>
    </w:p>
    <w:p w:rsidR="00D46F75" w:rsidRDefault="00A723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Participar en la Planificación del desarrollo del sistema de información de acuerdo al log de requerimientos del proyecto.</w:t>
      </w:r>
    </w:p>
    <w:p w:rsidR="00D46F75" w:rsidRDefault="00A723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Participar en el Análisis de los requerimientos de información y transformarlo en requisitos de sistemas para el posterior análisis y diseño del sistema de información.</w:t>
      </w:r>
    </w:p>
    <w:p w:rsidR="00D46F75" w:rsidRDefault="00A723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Realizar otras funciones que le sean asignadas por la Coordinación General de la USINIEH y Coordinación del SIARHD. </w:t>
      </w:r>
    </w:p>
    <w:p w:rsidR="004210A8" w:rsidRDefault="004210A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 w:type="page"/>
      </w:r>
    </w:p>
    <w:p w:rsidR="00D46F75" w:rsidRDefault="00D46F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mbria" w:eastAsia="Cambria" w:hAnsi="Cambria" w:cs="Cambria"/>
        </w:rPr>
      </w:pPr>
    </w:p>
    <w:p w:rsidR="00D46F75" w:rsidRDefault="00D46F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mbria" w:eastAsia="Cambria" w:hAnsi="Cambria" w:cs="Cambria"/>
        </w:rPr>
      </w:pPr>
    </w:p>
    <w:p w:rsidR="00D46F75" w:rsidRDefault="00A72352">
      <w:pPr>
        <w:numPr>
          <w:ilvl w:val="0"/>
          <w:numId w:val="1"/>
        </w:numPr>
        <w:spacing w:before="240" w:after="0" w:line="276" w:lineRule="auto"/>
        <w:contextualSpacing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PRODUCTOS ESPERADOS</w:t>
      </w:r>
    </w:p>
    <w:p w:rsidR="004210A8" w:rsidRDefault="004210A8" w:rsidP="004210A8">
      <w:pPr>
        <w:spacing w:before="240" w:after="0" w:line="276" w:lineRule="auto"/>
        <w:contextualSpacing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Producto 1</w:t>
      </w:r>
    </w:p>
    <w:p w:rsidR="00D46F75" w:rsidRDefault="00A723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Informe mensual del cumplimento de las actividades de trabajo asignadas</w:t>
      </w:r>
    </w:p>
    <w:p w:rsidR="00D46F75" w:rsidRDefault="00A7235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Informe de otras actividades asignadas por la Coordinación del SIARHD</w:t>
      </w:r>
    </w:p>
    <w:p w:rsidR="00D46F75" w:rsidRDefault="00A723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Participar junto con la coordinación del SIARHD la elaboración de planillas mensuales y especiales.</w:t>
      </w:r>
    </w:p>
    <w:p w:rsidR="004210A8" w:rsidRDefault="004210A8" w:rsidP="004210A8">
      <w:pPr>
        <w:spacing w:before="240" w:after="0" w:line="276" w:lineRule="auto"/>
        <w:contextualSpacing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Producto 2</w:t>
      </w:r>
    </w:p>
    <w:p w:rsidR="004210A8" w:rsidRDefault="004210A8" w:rsidP="004210A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Informe mensual del cumplimento de las actividades de trabajo asignadas</w:t>
      </w:r>
    </w:p>
    <w:p w:rsidR="004210A8" w:rsidRDefault="004210A8" w:rsidP="004210A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Informe de otras actividades asignadas por la Coordinación del SIARHD</w:t>
      </w:r>
    </w:p>
    <w:p w:rsidR="004210A8" w:rsidRDefault="004210A8" w:rsidP="004210A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Participar junto con la coordinación del SIARHD la elaboración de planillas mensuales y especiales.</w:t>
      </w:r>
    </w:p>
    <w:p w:rsidR="004210A8" w:rsidRDefault="004210A8" w:rsidP="004210A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</w:p>
    <w:p w:rsidR="00D46F75" w:rsidRDefault="00D46F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mbria" w:eastAsia="Cambria" w:hAnsi="Cambria" w:cs="Cambria"/>
        </w:rPr>
      </w:pPr>
    </w:p>
    <w:p w:rsidR="00D46F75" w:rsidRDefault="00A72352">
      <w:pPr>
        <w:numPr>
          <w:ilvl w:val="0"/>
          <w:numId w:val="1"/>
        </w:numPr>
        <w:spacing w:before="240" w:after="0" w:line="276" w:lineRule="auto"/>
        <w:contextualSpacing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SUPERVISIÓN Y REVISIÓN DE LOS PRODUCTOS</w:t>
      </w:r>
    </w:p>
    <w:p w:rsidR="00D46F75" w:rsidRDefault="00A72352">
      <w:pPr>
        <w:spacing w:before="240"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El consultor dependerá de la Coordinación General  de USINIEH y del Coordinador del SIARHD, quienes a su vez realizarán la correspondiente revisión y aprobación de los productos.</w:t>
      </w:r>
    </w:p>
    <w:p w:rsidR="00D46F75" w:rsidRDefault="00D46F75">
      <w:pPr>
        <w:spacing w:before="240" w:after="0" w:line="276" w:lineRule="auto"/>
        <w:jc w:val="both"/>
        <w:rPr>
          <w:rFonts w:ascii="Cambria" w:eastAsia="Cambria" w:hAnsi="Cambria" w:cs="Cambria"/>
        </w:rPr>
      </w:pPr>
    </w:p>
    <w:p w:rsidR="00D46F75" w:rsidRDefault="00A7235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PERFIL DEL CONSULTOR</w:t>
      </w:r>
    </w:p>
    <w:p w:rsidR="00D46F75" w:rsidRDefault="00A72352">
      <w:pPr>
        <w:spacing w:before="240"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El (La) consultor(a) contratado(a) deberá contar como mínimo con las siguientes calificaciones:</w:t>
      </w:r>
    </w:p>
    <w:p w:rsidR="00D46F75" w:rsidRDefault="00A723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Profesional  universitario egresado de la carrera Ingeniería en Sistemas Computacionales o carrera afín.</w:t>
      </w:r>
    </w:p>
    <w:p w:rsidR="00D46F75" w:rsidRDefault="00A723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Conocimiento y experiencia mínima de 1 año en bases de datos Microsoft SQL Server, </w:t>
      </w:r>
      <w:proofErr w:type="spellStart"/>
      <w:r>
        <w:rPr>
          <w:rFonts w:ascii="Cambria" w:eastAsia="Cambria" w:hAnsi="Cambria" w:cs="Cambria"/>
          <w:color w:val="000000"/>
        </w:rPr>
        <w:t>PostgreSQL</w:t>
      </w:r>
      <w:proofErr w:type="spellEnd"/>
      <w:r>
        <w:rPr>
          <w:rFonts w:ascii="Cambria" w:eastAsia="Cambria" w:hAnsi="Cambria" w:cs="Cambria"/>
          <w:color w:val="000000"/>
        </w:rPr>
        <w:t>, MYSQL o similares.</w:t>
      </w:r>
    </w:p>
    <w:p w:rsidR="00D46F75" w:rsidRDefault="00A723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Experiencia mínima de 1 año en programación en JavaScript, Material </w:t>
      </w:r>
      <w:proofErr w:type="spellStart"/>
      <w:r>
        <w:rPr>
          <w:rFonts w:ascii="Cambria" w:eastAsia="Cambria" w:hAnsi="Cambria" w:cs="Cambria"/>
          <w:color w:val="000000"/>
        </w:rPr>
        <w:t>Design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Bootstrap</w:t>
      </w:r>
      <w:proofErr w:type="spellEnd"/>
      <w:r>
        <w:rPr>
          <w:rFonts w:ascii="Cambria" w:eastAsia="Cambria" w:hAnsi="Cambria" w:cs="Cambria"/>
          <w:color w:val="000000"/>
        </w:rPr>
        <w:t xml:space="preserve">, CSS, HTML, ASP.NET y demás tecnologías orientadas a programación web, preferiblemente Python con el </w:t>
      </w:r>
      <w:proofErr w:type="spellStart"/>
      <w:r>
        <w:rPr>
          <w:rFonts w:ascii="Cambria" w:eastAsia="Cambria" w:hAnsi="Cambria" w:cs="Cambria"/>
          <w:color w:val="000000"/>
        </w:rPr>
        <w:t>framework</w:t>
      </w:r>
      <w:proofErr w:type="spellEnd"/>
      <w:r>
        <w:rPr>
          <w:rFonts w:ascii="Cambria" w:eastAsia="Cambria" w:hAnsi="Cambria" w:cs="Cambria"/>
          <w:color w:val="000000"/>
        </w:rPr>
        <w:t xml:space="preserve"> Django.</w:t>
      </w:r>
    </w:p>
    <w:p w:rsidR="00D46F75" w:rsidRDefault="00A723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Conocimientos de Manejo de tecnología Windows.</w:t>
      </w:r>
    </w:p>
    <w:p w:rsidR="00D46F75" w:rsidRDefault="00D46F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jc w:val="both"/>
        <w:rPr>
          <w:rFonts w:ascii="Cambria" w:eastAsia="Cambria" w:hAnsi="Cambria" w:cs="Cambria"/>
          <w:color w:val="000000"/>
        </w:rPr>
      </w:pPr>
    </w:p>
    <w:p w:rsidR="00D46F75" w:rsidRDefault="00A72352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Los interesados deberán:</w:t>
      </w:r>
    </w:p>
    <w:p w:rsidR="00D46F75" w:rsidRDefault="00A723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Estar suscritos al nuevo régimen de facturación (si aún no están inscritos podrán realizar el trámite posteriormente)</w:t>
      </w:r>
    </w:p>
    <w:p w:rsidR="00D46F75" w:rsidRDefault="00A723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Contar con registro de beneficiarios del SIAFI (si aún no están inscritos podrán realizar el trámite posteriormente)</w:t>
      </w:r>
    </w:p>
    <w:p w:rsidR="00D46F75" w:rsidRDefault="00A723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Presentar copias de Títulos y Diplomas que acrediten los estudios y/o especializaciones requeridas</w:t>
      </w:r>
    </w:p>
    <w:p w:rsidR="00D46F75" w:rsidRDefault="00D46F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</w:rPr>
      </w:pPr>
    </w:p>
    <w:p w:rsidR="00D46F75" w:rsidRDefault="00A7235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DURACIÓN DEL CONTRATO DE CONSULTORÍA</w:t>
      </w:r>
    </w:p>
    <w:p w:rsidR="00D46F75" w:rsidRDefault="00A72352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El Período de Contratación del consultor para alcanzar los productos establecidos en estos términos de referencia será </w:t>
      </w:r>
      <w:r w:rsidR="00566853">
        <w:rPr>
          <w:rFonts w:ascii="Cambria" w:eastAsia="Cambria" w:hAnsi="Cambria" w:cs="Cambria"/>
        </w:rPr>
        <w:t>en un periodo comprendido del 08</w:t>
      </w:r>
      <w:r>
        <w:rPr>
          <w:rFonts w:ascii="Cambria" w:eastAsia="Cambria" w:hAnsi="Cambria" w:cs="Cambria"/>
        </w:rPr>
        <w:t xml:space="preserve"> de </w:t>
      </w:r>
      <w:r w:rsidR="004210A8">
        <w:rPr>
          <w:rFonts w:ascii="Cambria" w:eastAsia="Cambria" w:hAnsi="Cambria" w:cs="Cambria"/>
        </w:rPr>
        <w:t>noviembre</w:t>
      </w:r>
      <w:r>
        <w:rPr>
          <w:rFonts w:ascii="Cambria" w:eastAsia="Cambria" w:hAnsi="Cambria" w:cs="Cambria"/>
        </w:rPr>
        <w:t xml:space="preserve"> al 31 de diciembre de 2018.</w:t>
      </w:r>
    </w:p>
    <w:p w:rsidR="00291C38" w:rsidRDefault="00291C38">
      <w:pPr>
        <w:spacing w:line="276" w:lineRule="auto"/>
        <w:jc w:val="both"/>
        <w:rPr>
          <w:rFonts w:ascii="Cambria" w:eastAsia="Cambria" w:hAnsi="Cambria" w:cs="Cambria"/>
        </w:rPr>
      </w:pPr>
    </w:p>
    <w:p w:rsidR="00D46F75" w:rsidRDefault="00A72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SEDE DE LA CONSULTORÍA</w:t>
      </w:r>
    </w:p>
    <w:p w:rsidR="00D46F75" w:rsidRDefault="00A72352">
      <w:pPr>
        <w:spacing w:line="276" w:lineRule="auto"/>
        <w:jc w:val="both"/>
        <w:rPr>
          <w:rFonts w:ascii="Cambria" w:eastAsia="Cambria" w:hAnsi="Cambria" w:cs="Cambria"/>
        </w:rPr>
      </w:pPr>
      <w:bookmarkStart w:id="0" w:name="_gjdgxs" w:colFirst="0" w:colLast="0"/>
      <w:bookmarkEnd w:id="0"/>
      <w:r>
        <w:rPr>
          <w:rFonts w:ascii="Cambria" w:eastAsia="Cambria" w:hAnsi="Cambria" w:cs="Cambria"/>
        </w:rPr>
        <w:t xml:space="preserve">La sede de la consultoría será en las oficinas de la USINIEH en el edificio INICE en Col. Mirador de </w:t>
      </w:r>
      <w:proofErr w:type="spellStart"/>
      <w:r>
        <w:rPr>
          <w:rFonts w:ascii="Cambria" w:eastAsia="Cambria" w:hAnsi="Cambria" w:cs="Cambria"/>
        </w:rPr>
        <w:t>Loarque</w:t>
      </w:r>
      <w:proofErr w:type="spellEnd"/>
      <w:r>
        <w:rPr>
          <w:rFonts w:ascii="Cambria" w:eastAsia="Cambria" w:hAnsi="Cambria" w:cs="Cambria"/>
        </w:rPr>
        <w:t>, Tegucigalpa M.D.C.</w:t>
      </w:r>
    </w:p>
    <w:p w:rsidR="00291C38" w:rsidRDefault="00291C38">
      <w:pPr>
        <w:spacing w:line="276" w:lineRule="auto"/>
        <w:jc w:val="both"/>
        <w:rPr>
          <w:rFonts w:ascii="Cambria" w:eastAsia="Cambria" w:hAnsi="Cambria" w:cs="Cambria"/>
        </w:rPr>
      </w:pPr>
    </w:p>
    <w:p w:rsidR="00D46F75" w:rsidRDefault="00A7235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MODALIDAD DE PAGO</w:t>
      </w:r>
    </w:p>
    <w:p w:rsidR="00D46F75" w:rsidRDefault="00D46F75">
      <w:pPr>
        <w:spacing w:after="0" w:line="276" w:lineRule="auto"/>
        <w:ind w:left="720"/>
        <w:jc w:val="both"/>
        <w:rPr>
          <w:b/>
        </w:rPr>
      </w:pPr>
    </w:p>
    <w:p w:rsidR="00D46F75" w:rsidRDefault="00A72352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El monto tota</w:t>
      </w:r>
      <w:r w:rsidR="00566853">
        <w:rPr>
          <w:rFonts w:ascii="Cambria" w:eastAsia="Cambria" w:hAnsi="Cambria" w:cs="Cambria"/>
        </w:rPr>
        <w:t>l de la consultoría será de L.40</w:t>
      </w:r>
      <w:bookmarkStart w:id="1" w:name="_GoBack"/>
      <w:bookmarkEnd w:id="1"/>
      <w:r>
        <w:rPr>
          <w:rFonts w:ascii="Cambria" w:eastAsia="Cambria" w:hAnsi="Cambria" w:cs="Cambria"/>
        </w:rPr>
        <w:t>,000.00. La forma de pago será mensual, en cantidades iguales contra entrega de un informe de las actividades realizadas por el consultor en dicho periodo.</w:t>
      </w:r>
    </w:p>
    <w:p w:rsidR="00D46F75" w:rsidRDefault="00A72352">
      <w:pPr>
        <w:numPr>
          <w:ilvl w:val="0"/>
          <w:numId w:val="6"/>
        </w:numPr>
        <w:spacing w:line="276" w:lineRule="auto"/>
        <w:jc w:val="both"/>
      </w:pPr>
      <w:r>
        <w:rPr>
          <w:rFonts w:ascii="Cambria" w:eastAsia="Cambria" w:hAnsi="Cambria" w:cs="Cambria"/>
        </w:rPr>
        <w:t xml:space="preserve">50% del monto total contra la entrega y aceptación del producto 1: (entrega al </w:t>
      </w:r>
      <w:r w:rsidR="00566853">
        <w:rPr>
          <w:rFonts w:ascii="Cambria" w:eastAsia="Cambria" w:hAnsi="Cambria" w:cs="Cambria"/>
        </w:rPr>
        <w:t>27</w:t>
      </w:r>
      <w:r>
        <w:rPr>
          <w:rFonts w:ascii="Cambria" w:eastAsia="Cambria" w:hAnsi="Cambria" w:cs="Cambria"/>
        </w:rPr>
        <w:t>/11/2018)</w:t>
      </w:r>
    </w:p>
    <w:p w:rsidR="00D46F75" w:rsidRDefault="00A72352">
      <w:pPr>
        <w:numPr>
          <w:ilvl w:val="0"/>
          <w:numId w:val="6"/>
        </w:numPr>
        <w:spacing w:line="276" w:lineRule="auto"/>
        <w:jc w:val="both"/>
      </w:pPr>
      <w:r>
        <w:rPr>
          <w:rFonts w:ascii="Cambria" w:eastAsia="Cambria" w:hAnsi="Cambria" w:cs="Cambria"/>
        </w:rPr>
        <w:t>50% del monto total contra la ent</w:t>
      </w:r>
      <w:r w:rsidR="00FC76FB">
        <w:rPr>
          <w:rFonts w:ascii="Cambria" w:eastAsia="Cambria" w:hAnsi="Cambria" w:cs="Cambria"/>
        </w:rPr>
        <w:t>rega y aceptación del producto 2</w:t>
      </w:r>
      <w:r>
        <w:rPr>
          <w:rFonts w:ascii="Cambria" w:eastAsia="Cambria" w:hAnsi="Cambria" w:cs="Cambria"/>
        </w:rPr>
        <w:t xml:space="preserve">: (entrega al </w:t>
      </w:r>
      <w:r w:rsidR="00566853">
        <w:rPr>
          <w:rFonts w:ascii="Cambria" w:eastAsia="Cambria" w:hAnsi="Cambria" w:cs="Cambria"/>
        </w:rPr>
        <w:t>17</w:t>
      </w:r>
      <w:r>
        <w:rPr>
          <w:rFonts w:ascii="Cambria" w:eastAsia="Cambria" w:hAnsi="Cambria" w:cs="Cambria"/>
        </w:rPr>
        <w:t>/12/2018)</w:t>
      </w:r>
    </w:p>
    <w:p w:rsidR="00D46F75" w:rsidRDefault="00A7235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IMPUESTOS</w:t>
      </w:r>
    </w:p>
    <w:p w:rsidR="00D46F75" w:rsidRDefault="00D46F75">
      <w:pPr>
        <w:spacing w:after="0" w:line="276" w:lineRule="auto"/>
        <w:ind w:left="720"/>
        <w:jc w:val="both"/>
        <w:rPr>
          <w:b/>
        </w:rPr>
      </w:pPr>
    </w:p>
    <w:p w:rsidR="00D46F75" w:rsidRDefault="00A72352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 hará deducible el 12.5% del monto total de la consultoría equivalente al pago de honorarios profesionales por concepto de pago de impuesto sobre la renta (ISR).</w:t>
      </w:r>
    </w:p>
    <w:p w:rsidR="004210A8" w:rsidRDefault="004210A8">
      <w:pPr>
        <w:spacing w:line="360" w:lineRule="auto"/>
        <w:jc w:val="both"/>
        <w:rPr>
          <w:rFonts w:ascii="Cambria" w:eastAsia="Cambria" w:hAnsi="Cambria" w:cs="Cambria"/>
          <w:b/>
        </w:rPr>
      </w:pPr>
    </w:p>
    <w:p w:rsidR="00D46F75" w:rsidRDefault="00A72352">
      <w:pPr>
        <w:spacing w:line="36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XII. GARANTÍA DE CALIDAD</w:t>
      </w:r>
    </w:p>
    <w:p w:rsidR="00291C38" w:rsidRDefault="00A72352" w:rsidP="00291C38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En aplicación a lo establecido en el Artículo 106 de la Ley de Contratación del Estado y 243 del Reglamento de la Ley de Contratación del Estado, de cada pago parcial en concepto de honorarios se  realizará la retención del 10% del monto a pagar en concepto de garantía de calidad, realizándose la devolución</w:t>
      </w:r>
      <w:r>
        <w:rPr>
          <w:rFonts w:ascii="Cambria" w:eastAsia="Cambria" w:hAnsi="Cambria" w:cs="Cambria"/>
          <w:color w:val="FF0000"/>
        </w:rPr>
        <w:t xml:space="preserve"> </w:t>
      </w:r>
      <w:r>
        <w:rPr>
          <w:rFonts w:ascii="Cambria" w:eastAsia="Cambria" w:hAnsi="Cambria" w:cs="Cambria"/>
        </w:rPr>
        <w:t>junto al pago final al producirse la terminación normal del contrato.</w:t>
      </w:r>
      <w:r w:rsidR="00291C38">
        <w:rPr>
          <w:rFonts w:ascii="Cambria" w:eastAsia="Cambria" w:hAnsi="Cambria" w:cs="Cambria"/>
        </w:rPr>
        <w:br w:type="page"/>
      </w:r>
    </w:p>
    <w:p w:rsidR="00D46F75" w:rsidRDefault="00D46F75">
      <w:pPr>
        <w:spacing w:line="360" w:lineRule="auto"/>
        <w:jc w:val="both"/>
        <w:rPr>
          <w:rFonts w:ascii="Cambria" w:eastAsia="Cambria" w:hAnsi="Cambria" w:cs="Cambria"/>
        </w:rPr>
      </w:pPr>
    </w:p>
    <w:p w:rsidR="00D46F75" w:rsidRDefault="00A72352">
      <w:pPr>
        <w:spacing w:line="36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XIII. MULTAS </w:t>
      </w:r>
    </w:p>
    <w:p w:rsidR="00D46F75" w:rsidRDefault="00A723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color w:val="000000"/>
        </w:rPr>
        <w:t>El contrato estará sujeto a lo establecido en el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ARTÍCULO 67 de las Disposiciones Generales del Presupuesto de Ingresos y Egresos de la República, ejercicio fiscal 2018, publicadas en el Diario Oficial La Gaceta el viernes 19 de enero de 2018, el cual establece que: “</w:t>
      </w:r>
      <w:r>
        <w:rPr>
          <w:rFonts w:ascii="Cambria" w:eastAsia="Cambria" w:hAnsi="Cambria" w:cs="Cambria"/>
          <w:i/>
          <w:color w:val="000000"/>
        </w:rPr>
        <w:t>En observancia a lo dispuesto en el Artículo 72, párrafos segundo y tercero, de la Ley de Contratación del Estado, la multa diaria aplicable se fija en cero punto treinta y seis por ciento (0.36%), en relación con el monto total del contrato por el incumplimiento del plazo y la misma debe especificarse tanto en el pliego de condiciones como en el contrato de Construcción y Supervisión de Obras Públicas.</w:t>
      </w:r>
    </w:p>
    <w:p w:rsidR="00D46F75" w:rsidRDefault="00A72352">
      <w:pPr>
        <w:spacing w:line="360" w:lineRule="auto"/>
        <w:jc w:val="both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Esta misma disposición se debe aplicar a todos los contratos de bienes y servicios que celebren las Instituciones del Sector Público”.</w:t>
      </w:r>
    </w:p>
    <w:sectPr w:rsidR="00D46F75">
      <w:headerReference w:type="default" r:id="rId7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84F" w:rsidRDefault="0088584F">
      <w:pPr>
        <w:spacing w:after="0" w:line="240" w:lineRule="auto"/>
      </w:pPr>
      <w:r>
        <w:separator/>
      </w:r>
    </w:p>
  </w:endnote>
  <w:endnote w:type="continuationSeparator" w:id="0">
    <w:p w:rsidR="0088584F" w:rsidRDefault="0088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84F" w:rsidRDefault="0088584F">
      <w:pPr>
        <w:spacing w:after="0" w:line="240" w:lineRule="auto"/>
      </w:pPr>
      <w:r>
        <w:separator/>
      </w:r>
    </w:p>
  </w:footnote>
  <w:footnote w:type="continuationSeparator" w:id="0">
    <w:p w:rsidR="0088584F" w:rsidRDefault="00885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F75" w:rsidRDefault="00A723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544955" cy="128524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4955" cy="1285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09B"/>
    <w:multiLevelType w:val="multilevel"/>
    <w:tmpl w:val="DFC05EC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6E19"/>
    <w:multiLevelType w:val="multilevel"/>
    <w:tmpl w:val="0EE024F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31EDC"/>
    <w:multiLevelType w:val="multilevel"/>
    <w:tmpl w:val="27FC5D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807E0B"/>
    <w:multiLevelType w:val="multilevel"/>
    <w:tmpl w:val="A51EFB0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E73FE3"/>
    <w:multiLevelType w:val="multilevel"/>
    <w:tmpl w:val="2E5A90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8791782"/>
    <w:multiLevelType w:val="multilevel"/>
    <w:tmpl w:val="174AC5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30590"/>
    <w:multiLevelType w:val="multilevel"/>
    <w:tmpl w:val="0D0A9C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7DD01A9"/>
    <w:multiLevelType w:val="multilevel"/>
    <w:tmpl w:val="DFC05EC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6F75"/>
    <w:rsid w:val="00291C38"/>
    <w:rsid w:val="004210A8"/>
    <w:rsid w:val="004B0951"/>
    <w:rsid w:val="00566853"/>
    <w:rsid w:val="0088584F"/>
    <w:rsid w:val="00A72352"/>
    <w:rsid w:val="00D46F75"/>
    <w:rsid w:val="00FC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D6AD40-4D5C-4E1D-A60F-01F0C144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1276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dcterms:created xsi:type="dcterms:W3CDTF">2018-10-10T20:21:00Z</dcterms:created>
  <dcterms:modified xsi:type="dcterms:W3CDTF">2018-10-25T16:30:00Z</dcterms:modified>
</cp:coreProperties>
</file>