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C84E4" w14:textId="77777777" w:rsidR="001B6200" w:rsidRPr="00CF46A6" w:rsidRDefault="001B6200" w:rsidP="00CF46A6">
      <w:pPr>
        <w:spacing w:line="276" w:lineRule="auto"/>
        <w:jc w:val="center"/>
        <w:rPr>
          <w:rFonts w:ascii="Cambria" w:hAnsi="Cambria"/>
          <w:b/>
          <w:sz w:val="24"/>
          <w:szCs w:val="24"/>
          <w:lang w:val="es-HN"/>
        </w:rPr>
      </w:pPr>
      <w:bookmarkStart w:id="0" w:name="_Hlk45036625"/>
      <w:r w:rsidRPr="00CF46A6">
        <w:rPr>
          <w:rFonts w:ascii="Cambria" w:hAnsi="Cambria"/>
          <w:b/>
          <w:sz w:val="24"/>
          <w:szCs w:val="24"/>
          <w:lang w:val="es-HN"/>
        </w:rPr>
        <w:t xml:space="preserve">Proyecto Mejoramiento de la Calidad en la Educación Prebásica en Honduras </w:t>
      </w:r>
    </w:p>
    <w:p w14:paraId="77E2D17A" w14:textId="77777777" w:rsidR="001B6200" w:rsidRPr="00CF46A6" w:rsidRDefault="001B6200" w:rsidP="00CF46A6">
      <w:pPr>
        <w:tabs>
          <w:tab w:val="center" w:pos="4680"/>
        </w:tabs>
        <w:suppressAutoHyphens/>
        <w:spacing w:line="276" w:lineRule="auto"/>
        <w:jc w:val="center"/>
        <w:rPr>
          <w:rFonts w:ascii="Cambria" w:hAnsi="Cambria"/>
          <w:b/>
          <w:sz w:val="24"/>
          <w:szCs w:val="24"/>
          <w:lang w:val="es-HN"/>
        </w:rPr>
      </w:pPr>
      <w:r w:rsidRPr="00CF46A6">
        <w:rPr>
          <w:rFonts w:ascii="Cambria" w:hAnsi="Cambria"/>
          <w:b/>
          <w:sz w:val="24"/>
          <w:szCs w:val="24"/>
          <w:lang w:val="es-HN"/>
        </w:rPr>
        <w:t>CR-6560-HN y Donación TF0B2218-HN</w:t>
      </w:r>
    </w:p>
    <w:p w14:paraId="538B2D6E" w14:textId="77777777" w:rsidR="001B6200" w:rsidRPr="00CF46A6" w:rsidRDefault="001B6200" w:rsidP="00CF46A6">
      <w:pPr>
        <w:spacing w:line="276" w:lineRule="auto"/>
        <w:jc w:val="center"/>
        <w:rPr>
          <w:rFonts w:ascii="Cambria" w:hAnsi="Cambria"/>
          <w:b/>
          <w:sz w:val="24"/>
          <w:szCs w:val="24"/>
        </w:rPr>
      </w:pPr>
    </w:p>
    <w:p w14:paraId="1D5AB565" w14:textId="77777777" w:rsidR="001B6200" w:rsidRPr="00CF46A6" w:rsidRDefault="001B6200" w:rsidP="00CF46A6">
      <w:pPr>
        <w:spacing w:line="276" w:lineRule="auto"/>
        <w:jc w:val="center"/>
        <w:rPr>
          <w:rFonts w:ascii="Cambria" w:hAnsi="Cambria"/>
          <w:b/>
          <w:sz w:val="24"/>
          <w:szCs w:val="24"/>
          <w:lang w:val="es-HN"/>
        </w:rPr>
      </w:pPr>
      <w:r w:rsidRPr="00CF46A6">
        <w:rPr>
          <w:rFonts w:ascii="Cambria" w:hAnsi="Cambria"/>
          <w:b/>
          <w:sz w:val="24"/>
          <w:szCs w:val="24"/>
          <w:lang w:val="es-HN"/>
        </w:rPr>
        <w:t xml:space="preserve">AVISO DE EXPRESIÓN DE INTERÉS </w:t>
      </w:r>
    </w:p>
    <w:p w14:paraId="3BEDB4C4" w14:textId="77777777" w:rsidR="001B6200" w:rsidRPr="00CF46A6" w:rsidRDefault="001B6200" w:rsidP="00CF46A6">
      <w:pPr>
        <w:spacing w:line="276" w:lineRule="auto"/>
        <w:jc w:val="center"/>
        <w:rPr>
          <w:rFonts w:ascii="Cambria" w:hAnsi="Cambria"/>
          <w:b/>
          <w:sz w:val="24"/>
          <w:szCs w:val="24"/>
          <w:lang w:val="es-HN"/>
        </w:rPr>
      </w:pPr>
      <w:r w:rsidRPr="00CF46A6">
        <w:rPr>
          <w:rFonts w:ascii="Cambria" w:hAnsi="Cambria"/>
          <w:b/>
          <w:sz w:val="24"/>
          <w:szCs w:val="24"/>
          <w:lang w:val="es-HN"/>
        </w:rPr>
        <w:t>No. 6560-HN-SE-190884-CS-INDV</w:t>
      </w:r>
    </w:p>
    <w:p w14:paraId="293C8B36" w14:textId="77777777" w:rsidR="001B6200" w:rsidRPr="00CF46A6" w:rsidRDefault="001B6200" w:rsidP="00CF46A6">
      <w:pPr>
        <w:spacing w:line="276" w:lineRule="auto"/>
        <w:jc w:val="center"/>
        <w:rPr>
          <w:rFonts w:ascii="Cambria" w:hAnsi="Cambria"/>
          <w:b/>
          <w:sz w:val="24"/>
          <w:szCs w:val="24"/>
          <w:lang w:val="es-HN"/>
        </w:rPr>
      </w:pPr>
    </w:p>
    <w:p w14:paraId="12B55F73" w14:textId="77777777" w:rsidR="001B6200" w:rsidRPr="00CF46A6" w:rsidRDefault="001B6200" w:rsidP="00CF46A6">
      <w:pPr>
        <w:spacing w:line="276" w:lineRule="auto"/>
        <w:jc w:val="center"/>
        <w:rPr>
          <w:rFonts w:ascii="Cambria" w:hAnsi="Cambria"/>
          <w:b/>
          <w:sz w:val="24"/>
          <w:szCs w:val="24"/>
          <w:lang w:val="es-ES"/>
        </w:rPr>
      </w:pPr>
      <w:r w:rsidRPr="00CF46A6">
        <w:rPr>
          <w:rFonts w:ascii="Cambria" w:hAnsi="Cambria"/>
          <w:b/>
          <w:sz w:val="24"/>
          <w:szCs w:val="24"/>
          <w:lang w:val="es-HN"/>
        </w:rPr>
        <w:t>“ASESOR(A) LEGAL PARA LA DIRECCIÓN GENERAL DE CONSTRUCCIONES ESCOLARES Y BIENES INMUEBLES (DIGECEBI)”</w:t>
      </w:r>
    </w:p>
    <w:p w14:paraId="531B8788" w14:textId="77777777" w:rsidR="001B6200" w:rsidRPr="00CF46A6" w:rsidRDefault="001B6200" w:rsidP="00CF46A6">
      <w:pPr>
        <w:spacing w:line="276" w:lineRule="auto"/>
        <w:rPr>
          <w:rFonts w:ascii="Cambria" w:hAnsi="Cambria"/>
          <w:sz w:val="24"/>
          <w:szCs w:val="24"/>
          <w:lang w:val="es-ES"/>
        </w:rPr>
      </w:pPr>
    </w:p>
    <w:p w14:paraId="622B548E" w14:textId="77777777" w:rsidR="001B6200" w:rsidRPr="00CF46A6" w:rsidRDefault="001B6200" w:rsidP="00CF46A6">
      <w:pPr>
        <w:spacing w:line="276" w:lineRule="auto"/>
        <w:jc w:val="both"/>
        <w:rPr>
          <w:rFonts w:ascii="Cambria" w:hAnsi="Cambria"/>
          <w:b/>
          <w:bCs/>
          <w:sz w:val="24"/>
          <w:szCs w:val="24"/>
          <w:lang w:val="es-HN"/>
        </w:rPr>
      </w:pPr>
      <w:r w:rsidRPr="00CF46A6">
        <w:rPr>
          <w:rFonts w:ascii="Cambria" w:hAnsi="Cambria"/>
          <w:sz w:val="24"/>
          <w:szCs w:val="24"/>
          <w:lang w:val="es-HN"/>
        </w:rPr>
        <w:t xml:space="preserve">El Gobierno de la República de Honduras y la Asociación Internacional de Fomento (IDA, sus siglas en inglés), parte del Grupo Banco Mundial (BM) han suscrito un Acuerdo de Financiamiento No. 6560-HN por US$30.00 millones (fondos IDA) y un Acuerdo de Donación TF0B2218-HN por US$9.50 millones (donación de la AME) para financiar el Proyecto Mejoramiento de la Calidad en la Educación Prebásica en Honduras y pretenden destinar una parte de este financiamiento para efectuar pagos elegibles para la consultoría individual </w:t>
      </w:r>
      <w:r w:rsidRPr="00CF46A6">
        <w:rPr>
          <w:rFonts w:ascii="Cambria" w:hAnsi="Cambria"/>
          <w:b/>
          <w:bCs/>
          <w:sz w:val="24"/>
          <w:szCs w:val="24"/>
          <w:lang w:val="es-HN"/>
        </w:rPr>
        <w:t>ASESOR(A) LEGAL PARA LA DIRECCIÓN GENERAL DE CONSTRUCCIONES ESCOLARES Y BIENES INMUEBLES (DIGECEBI).</w:t>
      </w:r>
    </w:p>
    <w:p w14:paraId="3357B7DC" w14:textId="77777777" w:rsidR="001B6200" w:rsidRPr="00CF46A6" w:rsidRDefault="001B6200" w:rsidP="00CF46A6">
      <w:pPr>
        <w:spacing w:line="276" w:lineRule="auto"/>
        <w:jc w:val="both"/>
        <w:rPr>
          <w:rFonts w:ascii="Cambria" w:hAnsi="Cambria"/>
          <w:sz w:val="24"/>
          <w:szCs w:val="24"/>
          <w:lang w:val="es-HN"/>
        </w:rPr>
      </w:pPr>
    </w:p>
    <w:p w14:paraId="47353875" w14:textId="77777777" w:rsidR="001B6200" w:rsidRPr="00CF46A6" w:rsidRDefault="001B6200" w:rsidP="00CF46A6">
      <w:pPr>
        <w:pStyle w:val="Prrafodelista"/>
        <w:numPr>
          <w:ilvl w:val="0"/>
          <w:numId w:val="2"/>
        </w:numPr>
        <w:spacing w:after="0"/>
        <w:ind w:left="426" w:hanging="426"/>
        <w:jc w:val="both"/>
        <w:rPr>
          <w:rFonts w:ascii="Cambria" w:hAnsi="Cambria"/>
          <w:sz w:val="24"/>
          <w:szCs w:val="24"/>
          <w:lang w:val="es-HN"/>
        </w:rPr>
      </w:pPr>
      <w:r w:rsidRPr="00CF46A6">
        <w:rPr>
          <w:rFonts w:ascii="Cambria" w:hAnsi="Cambria"/>
          <w:b/>
          <w:sz w:val="24"/>
          <w:szCs w:val="24"/>
        </w:rPr>
        <w:t>Objetivo de la Consultoría</w:t>
      </w:r>
      <w:r w:rsidRPr="00CF46A6">
        <w:rPr>
          <w:rFonts w:ascii="Cambria" w:hAnsi="Cambria"/>
          <w:sz w:val="24"/>
          <w:szCs w:val="24"/>
          <w:lang w:val="es-HN"/>
        </w:rPr>
        <w:t xml:space="preserve">: </w:t>
      </w:r>
    </w:p>
    <w:p w14:paraId="5FC3A98F" w14:textId="77777777" w:rsidR="001B6200" w:rsidRPr="00CF46A6" w:rsidRDefault="001B6200" w:rsidP="00CF46A6">
      <w:pPr>
        <w:pStyle w:val="Subttulo"/>
        <w:spacing w:line="276" w:lineRule="auto"/>
        <w:jc w:val="both"/>
        <w:outlineLvl w:val="0"/>
        <w:rPr>
          <w:rFonts w:ascii="Cambria" w:hAnsi="Cambria"/>
          <w:b w:val="0"/>
          <w:color w:val="000000"/>
          <w:szCs w:val="24"/>
          <w:lang w:val="es-MX" w:eastAsia="en-US"/>
        </w:rPr>
      </w:pPr>
      <w:r w:rsidRPr="00CF46A6">
        <w:rPr>
          <w:rFonts w:ascii="Cambria" w:hAnsi="Cambria"/>
          <w:b w:val="0"/>
          <w:color w:val="000000"/>
          <w:szCs w:val="24"/>
          <w:lang w:val="es-MX" w:eastAsia="en-US"/>
        </w:rPr>
        <w:t>Apoyar a la Dirección General de Construcciones Escolares y Bienes Inmuebles (DIGECEBI) en las gestiones legales previstas para la legalización de los terrenos de los Centros Educativos de Educación Prebásica priorizados en el Proyecto, para realizar la ejecución de obras de infraestructura requeridas.</w:t>
      </w:r>
    </w:p>
    <w:p w14:paraId="704CB09B" w14:textId="77777777" w:rsidR="001B6200" w:rsidRPr="00CF46A6" w:rsidRDefault="001B6200" w:rsidP="00CF46A6">
      <w:pPr>
        <w:pStyle w:val="Subttulo"/>
        <w:spacing w:line="276" w:lineRule="auto"/>
        <w:jc w:val="both"/>
        <w:outlineLvl w:val="0"/>
        <w:rPr>
          <w:rFonts w:ascii="Cambria" w:hAnsi="Cambria"/>
          <w:b w:val="0"/>
          <w:color w:val="000000"/>
          <w:szCs w:val="24"/>
          <w:lang w:val="es-MX" w:eastAsia="en-US"/>
        </w:rPr>
      </w:pPr>
    </w:p>
    <w:p w14:paraId="49202C75" w14:textId="77777777" w:rsidR="001B6200" w:rsidRPr="00CF46A6" w:rsidRDefault="001B6200" w:rsidP="00CF46A6">
      <w:pPr>
        <w:pStyle w:val="Prrafodelista"/>
        <w:numPr>
          <w:ilvl w:val="0"/>
          <w:numId w:val="2"/>
        </w:numPr>
        <w:tabs>
          <w:tab w:val="right" w:pos="7308"/>
        </w:tabs>
        <w:spacing w:after="0"/>
        <w:ind w:left="426" w:hanging="426"/>
        <w:jc w:val="both"/>
        <w:rPr>
          <w:rFonts w:ascii="Cambria" w:hAnsi="Cambria"/>
          <w:b/>
          <w:sz w:val="24"/>
          <w:szCs w:val="24"/>
        </w:rPr>
      </w:pPr>
      <w:r w:rsidRPr="00CF46A6">
        <w:rPr>
          <w:rFonts w:ascii="Cambria" w:hAnsi="Cambria"/>
          <w:b/>
          <w:sz w:val="24"/>
          <w:szCs w:val="24"/>
        </w:rPr>
        <w:t>Perfil requerido:</w:t>
      </w:r>
    </w:p>
    <w:p w14:paraId="725671F9" w14:textId="77777777" w:rsidR="001B6200" w:rsidRPr="00CF46A6" w:rsidRDefault="001B6200" w:rsidP="00CF46A6">
      <w:pPr>
        <w:pStyle w:val="Prrafodelista"/>
        <w:numPr>
          <w:ilvl w:val="0"/>
          <w:numId w:val="21"/>
        </w:numPr>
        <w:tabs>
          <w:tab w:val="left" w:pos="1368"/>
          <w:tab w:val="right" w:pos="7308"/>
        </w:tabs>
        <w:spacing w:after="0"/>
        <w:ind w:left="709"/>
        <w:jc w:val="both"/>
        <w:rPr>
          <w:rFonts w:ascii="Cambria" w:hAnsi="Cambria"/>
          <w:b/>
          <w:sz w:val="24"/>
          <w:szCs w:val="24"/>
        </w:rPr>
      </w:pPr>
      <w:r w:rsidRPr="00CF46A6">
        <w:rPr>
          <w:rFonts w:ascii="Cambria" w:hAnsi="Cambria"/>
          <w:b/>
          <w:sz w:val="24"/>
          <w:szCs w:val="24"/>
        </w:rPr>
        <w:t xml:space="preserve">Perfil Académico: </w:t>
      </w:r>
    </w:p>
    <w:p w14:paraId="795F45C1" w14:textId="77777777" w:rsidR="001B6200" w:rsidRPr="00CF46A6" w:rsidRDefault="001B6200" w:rsidP="00CF46A6">
      <w:pPr>
        <w:pStyle w:val="Prrafodelista"/>
        <w:spacing w:after="0"/>
        <w:ind w:left="851" w:hanging="284"/>
        <w:rPr>
          <w:rFonts w:ascii="Cambria" w:hAnsi="Cambria"/>
          <w:sz w:val="24"/>
          <w:szCs w:val="24"/>
        </w:rPr>
      </w:pPr>
      <w:r w:rsidRPr="00CF46A6">
        <w:rPr>
          <w:rFonts w:ascii="Cambria" w:hAnsi="Cambria"/>
          <w:sz w:val="24"/>
          <w:szCs w:val="24"/>
        </w:rPr>
        <w:t>•</w:t>
      </w:r>
      <w:r w:rsidRPr="00CF46A6">
        <w:rPr>
          <w:rFonts w:ascii="Cambria" w:hAnsi="Cambria"/>
          <w:sz w:val="24"/>
          <w:szCs w:val="24"/>
        </w:rPr>
        <w:tab/>
        <w:t>Profesional con grado universitario en Licenciatura en Ciencias Jurídicas</w:t>
      </w:r>
    </w:p>
    <w:p w14:paraId="5703F752" w14:textId="77777777" w:rsidR="001B6200" w:rsidRPr="00CF46A6" w:rsidRDefault="001B6200" w:rsidP="00CF46A6">
      <w:pPr>
        <w:pStyle w:val="Prrafodelista"/>
        <w:spacing w:after="0"/>
        <w:ind w:left="993"/>
        <w:rPr>
          <w:rFonts w:ascii="Cambria" w:hAnsi="Cambria"/>
          <w:sz w:val="16"/>
          <w:szCs w:val="16"/>
          <w:lang w:val="es-HN"/>
        </w:rPr>
      </w:pPr>
    </w:p>
    <w:p w14:paraId="4E33E885" w14:textId="77777777" w:rsidR="001B6200" w:rsidRPr="00CF46A6" w:rsidRDefault="001B6200" w:rsidP="00CF46A6">
      <w:pPr>
        <w:pStyle w:val="Prrafodelista"/>
        <w:numPr>
          <w:ilvl w:val="0"/>
          <w:numId w:val="21"/>
        </w:numPr>
        <w:tabs>
          <w:tab w:val="left" w:pos="1276"/>
          <w:tab w:val="left" w:pos="1368"/>
        </w:tabs>
        <w:spacing w:after="0"/>
        <w:ind w:left="709"/>
        <w:rPr>
          <w:rFonts w:ascii="Cambria" w:hAnsi="Cambria"/>
          <w:sz w:val="24"/>
          <w:szCs w:val="24"/>
          <w:lang w:val="es-HN"/>
        </w:rPr>
      </w:pPr>
      <w:r w:rsidRPr="00CF46A6">
        <w:rPr>
          <w:rFonts w:ascii="Cambria" w:hAnsi="Cambria"/>
          <w:b/>
          <w:sz w:val="24"/>
          <w:szCs w:val="24"/>
        </w:rPr>
        <w:t xml:space="preserve">Experiencia: </w:t>
      </w:r>
    </w:p>
    <w:p w14:paraId="386C0717" w14:textId="77777777" w:rsidR="001B6200" w:rsidRPr="00CF46A6" w:rsidRDefault="001B6200" w:rsidP="00CF46A6">
      <w:pPr>
        <w:pStyle w:val="Prrafodelista"/>
        <w:numPr>
          <w:ilvl w:val="0"/>
          <w:numId w:val="23"/>
        </w:numPr>
        <w:spacing w:after="0"/>
        <w:ind w:left="993"/>
        <w:rPr>
          <w:rFonts w:ascii="Cambria" w:hAnsi="Cambria"/>
          <w:sz w:val="24"/>
          <w:szCs w:val="24"/>
        </w:rPr>
      </w:pPr>
      <w:r w:rsidRPr="00CF46A6">
        <w:rPr>
          <w:rFonts w:ascii="Cambria" w:hAnsi="Cambria"/>
          <w:b/>
          <w:sz w:val="24"/>
          <w:szCs w:val="24"/>
        </w:rPr>
        <w:t>General</w:t>
      </w:r>
      <w:r w:rsidRPr="00CF46A6">
        <w:rPr>
          <w:rFonts w:ascii="Cambria" w:hAnsi="Cambria"/>
          <w:sz w:val="24"/>
          <w:szCs w:val="24"/>
        </w:rPr>
        <w:t xml:space="preserve">: </w:t>
      </w:r>
    </w:p>
    <w:p w14:paraId="2358CFDB" w14:textId="77777777" w:rsidR="001B6200" w:rsidRPr="00CF46A6" w:rsidRDefault="001B6200" w:rsidP="00CF46A6">
      <w:pPr>
        <w:pStyle w:val="Prrafodelista"/>
        <w:numPr>
          <w:ilvl w:val="0"/>
          <w:numId w:val="24"/>
        </w:numPr>
        <w:spacing w:after="0"/>
        <w:ind w:left="851" w:hanging="284"/>
        <w:jc w:val="both"/>
        <w:rPr>
          <w:rFonts w:ascii="Cambria" w:hAnsi="Cambria"/>
          <w:sz w:val="24"/>
          <w:szCs w:val="24"/>
        </w:rPr>
      </w:pPr>
      <w:r w:rsidRPr="00CF46A6">
        <w:rPr>
          <w:rFonts w:ascii="Cambria" w:hAnsi="Cambria"/>
          <w:sz w:val="24"/>
          <w:szCs w:val="24"/>
        </w:rPr>
        <w:t xml:space="preserve">Experiencia profesional de diez (10) años en el Área Legal. </w:t>
      </w:r>
    </w:p>
    <w:p w14:paraId="212AB783" w14:textId="77777777" w:rsidR="001B6200" w:rsidRPr="00CF46A6" w:rsidRDefault="001B6200" w:rsidP="00CF46A6">
      <w:pPr>
        <w:pStyle w:val="Prrafodelista"/>
        <w:spacing w:after="0"/>
        <w:ind w:left="993"/>
        <w:rPr>
          <w:rFonts w:ascii="Cambria" w:hAnsi="Cambria"/>
          <w:sz w:val="16"/>
          <w:szCs w:val="16"/>
        </w:rPr>
      </w:pPr>
    </w:p>
    <w:p w14:paraId="7ECEE3D8" w14:textId="77777777" w:rsidR="001B6200" w:rsidRPr="00CF46A6" w:rsidRDefault="001B6200" w:rsidP="00CF46A6">
      <w:pPr>
        <w:pStyle w:val="Prrafodelista"/>
        <w:numPr>
          <w:ilvl w:val="0"/>
          <w:numId w:val="23"/>
        </w:numPr>
        <w:spacing w:after="0"/>
        <w:ind w:left="993"/>
        <w:jc w:val="both"/>
        <w:rPr>
          <w:rFonts w:ascii="Cambria" w:hAnsi="Cambria"/>
          <w:b/>
          <w:sz w:val="24"/>
          <w:szCs w:val="24"/>
        </w:rPr>
      </w:pPr>
      <w:r w:rsidRPr="00CF46A6">
        <w:rPr>
          <w:rFonts w:ascii="Cambria" w:hAnsi="Cambria"/>
          <w:b/>
          <w:sz w:val="24"/>
          <w:szCs w:val="24"/>
        </w:rPr>
        <w:t>Específica:</w:t>
      </w:r>
    </w:p>
    <w:p w14:paraId="6207CBB4" w14:textId="77777777" w:rsidR="001B6200" w:rsidRPr="00CF46A6" w:rsidRDefault="001B6200" w:rsidP="00CF46A6">
      <w:pPr>
        <w:pStyle w:val="Prrafodelista"/>
        <w:numPr>
          <w:ilvl w:val="0"/>
          <w:numId w:val="28"/>
        </w:numPr>
        <w:autoSpaceDE w:val="0"/>
        <w:autoSpaceDN w:val="0"/>
        <w:adjustRightInd w:val="0"/>
        <w:spacing w:after="0"/>
        <w:ind w:left="851" w:hanging="425"/>
        <w:jc w:val="both"/>
        <w:rPr>
          <w:rFonts w:ascii="Cambria" w:hAnsi="Cambria" w:cs="Arial"/>
          <w:sz w:val="24"/>
          <w:szCs w:val="24"/>
          <w:lang w:eastAsia="es-HN"/>
        </w:rPr>
      </w:pPr>
      <w:r w:rsidRPr="00CF46A6">
        <w:rPr>
          <w:rFonts w:ascii="Cambria" w:hAnsi="Cambria" w:cs="Arial"/>
          <w:sz w:val="24"/>
          <w:szCs w:val="24"/>
          <w:lang w:eastAsia="es-HN"/>
        </w:rPr>
        <w:t xml:space="preserve">Experiencia de al menos cinco (5) años en asesoría jurídica y legal en instituciones gubernamentales y/o privadas. </w:t>
      </w:r>
    </w:p>
    <w:p w14:paraId="601EAA81" w14:textId="77777777" w:rsidR="001B6200" w:rsidRPr="00CF46A6" w:rsidRDefault="001B6200" w:rsidP="00CF46A6">
      <w:pPr>
        <w:pStyle w:val="Prrafodelista"/>
        <w:autoSpaceDE w:val="0"/>
        <w:autoSpaceDN w:val="0"/>
        <w:adjustRightInd w:val="0"/>
        <w:spacing w:after="0"/>
        <w:ind w:left="851" w:hanging="425"/>
        <w:rPr>
          <w:rFonts w:ascii="Cambria" w:eastAsia="Times New Roman" w:hAnsi="Cambria" w:cs="Arial"/>
          <w:sz w:val="16"/>
          <w:szCs w:val="16"/>
          <w:lang w:eastAsia="es-HN"/>
        </w:rPr>
      </w:pPr>
    </w:p>
    <w:p w14:paraId="13800935" w14:textId="77777777" w:rsidR="001B6200" w:rsidRPr="00CF46A6" w:rsidRDefault="001B6200" w:rsidP="00CF46A6">
      <w:pPr>
        <w:pStyle w:val="Prrafodelista"/>
        <w:numPr>
          <w:ilvl w:val="0"/>
          <w:numId w:val="28"/>
        </w:numPr>
        <w:spacing w:after="0"/>
        <w:ind w:left="851" w:hanging="425"/>
        <w:jc w:val="both"/>
        <w:rPr>
          <w:rFonts w:ascii="Cambria" w:hAnsi="Cambria" w:cs="Arial"/>
          <w:sz w:val="24"/>
          <w:szCs w:val="24"/>
          <w:lang w:eastAsia="es-HN"/>
        </w:rPr>
      </w:pPr>
      <w:r w:rsidRPr="00CF46A6">
        <w:rPr>
          <w:rFonts w:ascii="Cambria" w:hAnsi="Cambria" w:cs="Arial"/>
          <w:sz w:val="24"/>
          <w:szCs w:val="24"/>
          <w:lang w:eastAsia="es-HN"/>
        </w:rPr>
        <w:t>Experiencia de al menos tres (3) años en el desarrollo de procesos administrativos legales tramitados en instituciones gubernamentales.</w:t>
      </w:r>
    </w:p>
    <w:p w14:paraId="31EDF0C6" w14:textId="77777777" w:rsidR="001B6200" w:rsidRPr="00CF46A6" w:rsidRDefault="001B6200" w:rsidP="00CF46A6">
      <w:pPr>
        <w:pStyle w:val="Prrafodelista"/>
        <w:autoSpaceDE w:val="0"/>
        <w:autoSpaceDN w:val="0"/>
        <w:adjustRightInd w:val="0"/>
        <w:spacing w:after="0"/>
        <w:ind w:left="851" w:hanging="425"/>
        <w:rPr>
          <w:rFonts w:ascii="Cambria" w:eastAsia="Times New Roman" w:hAnsi="Cambria" w:cs="Arial"/>
          <w:sz w:val="24"/>
          <w:szCs w:val="24"/>
          <w:lang w:eastAsia="es-HN"/>
        </w:rPr>
      </w:pPr>
    </w:p>
    <w:p w14:paraId="103AB074" w14:textId="77777777" w:rsidR="001B6200" w:rsidRPr="00CF46A6" w:rsidRDefault="001B6200" w:rsidP="00CF46A6">
      <w:pPr>
        <w:pStyle w:val="Prrafodelista"/>
        <w:numPr>
          <w:ilvl w:val="0"/>
          <w:numId w:val="28"/>
        </w:numPr>
        <w:autoSpaceDE w:val="0"/>
        <w:autoSpaceDN w:val="0"/>
        <w:adjustRightInd w:val="0"/>
        <w:spacing w:after="0"/>
        <w:ind w:left="709" w:hanging="425"/>
        <w:jc w:val="both"/>
        <w:rPr>
          <w:rFonts w:ascii="Cambria" w:hAnsi="Cambria" w:cs="Arial"/>
          <w:sz w:val="24"/>
          <w:szCs w:val="24"/>
          <w:lang w:eastAsia="es-HN"/>
        </w:rPr>
      </w:pPr>
      <w:r w:rsidRPr="00CF46A6">
        <w:rPr>
          <w:rFonts w:ascii="Cambria" w:hAnsi="Cambria" w:cs="Arial"/>
          <w:sz w:val="24"/>
          <w:szCs w:val="24"/>
          <w:lang w:eastAsia="es-HN"/>
        </w:rPr>
        <w:lastRenderedPageBreak/>
        <w:t>Experiencia de al menos dos (2) años en procesos administrativos, jurídicos y legales relacionados con legalización de tierras en el Instituto Nacional Agrario (INA), Fondo Nacional de la Vivienda (FOSOVI), Instituto Nacional de Jubilaciones y Pensiones de los Empleados y funcionarios del Poder Ejecutivo (INJUPEMP), Dirección Nacional de Bienes del Estado (DNBE), instituciones de gobierno y /o alcaldías.</w:t>
      </w:r>
    </w:p>
    <w:p w14:paraId="3690016C" w14:textId="77777777" w:rsidR="001B6200" w:rsidRPr="00CF46A6" w:rsidRDefault="001B6200" w:rsidP="00CF46A6">
      <w:pPr>
        <w:pStyle w:val="Prrafodelista"/>
        <w:spacing w:after="0"/>
        <w:ind w:left="709" w:hanging="425"/>
        <w:rPr>
          <w:rFonts w:ascii="Cambria" w:eastAsia="Times New Roman" w:hAnsi="Cambria" w:cs="Arial"/>
          <w:color w:val="FF0000"/>
          <w:sz w:val="16"/>
          <w:szCs w:val="16"/>
          <w:lang w:eastAsia="es-HN"/>
        </w:rPr>
      </w:pPr>
    </w:p>
    <w:p w14:paraId="4D935750" w14:textId="77777777" w:rsidR="001B6200" w:rsidRPr="00CF46A6" w:rsidRDefault="001B6200" w:rsidP="00CF46A6">
      <w:pPr>
        <w:pStyle w:val="Prrafodelista"/>
        <w:numPr>
          <w:ilvl w:val="0"/>
          <w:numId w:val="28"/>
        </w:numPr>
        <w:spacing w:after="0"/>
        <w:ind w:left="709" w:hanging="425"/>
        <w:jc w:val="both"/>
        <w:rPr>
          <w:rFonts w:ascii="Cambria" w:hAnsi="Cambria" w:cs="Arial"/>
          <w:sz w:val="24"/>
          <w:szCs w:val="24"/>
          <w:lang w:eastAsia="es-HN"/>
        </w:rPr>
      </w:pPr>
      <w:r w:rsidRPr="00CF46A6">
        <w:rPr>
          <w:rFonts w:ascii="Cambria" w:hAnsi="Cambria" w:cs="Arial"/>
          <w:sz w:val="24"/>
          <w:szCs w:val="24"/>
          <w:lang w:eastAsia="es-HN"/>
        </w:rPr>
        <w:t xml:space="preserve">Manejo de Microsoft Office, Word, Excel, </w:t>
      </w:r>
      <w:proofErr w:type="spellStart"/>
      <w:r w:rsidRPr="00CF46A6">
        <w:rPr>
          <w:rFonts w:ascii="Cambria" w:hAnsi="Cambria" w:cs="Arial"/>
          <w:sz w:val="24"/>
          <w:szCs w:val="24"/>
          <w:lang w:eastAsia="es-HN"/>
        </w:rPr>
        <w:t>Power</w:t>
      </w:r>
      <w:proofErr w:type="spellEnd"/>
      <w:r w:rsidRPr="00CF46A6">
        <w:rPr>
          <w:rFonts w:ascii="Cambria" w:hAnsi="Cambria" w:cs="Arial"/>
          <w:sz w:val="24"/>
          <w:szCs w:val="24"/>
          <w:lang w:eastAsia="es-HN"/>
        </w:rPr>
        <w:t xml:space="preserve"> Point y otras herramientas.</w:t>
      </w:r>
    </w:p>
    <w:p w14:paraId="2889720E" w14:textId="77777777" w:rsidR="001B6200" w:rsidRPr="00CF46A6" w:rsidRDefault="001B6200" w:rsidP="00CF46A6">
      <w:pPr>
        <w:pStyle w:val="Prrafodelista"/>
        <w:spacing w:after="0"/>
        <w:ind w:left="709" w:hanging="425"/>
        <w:rPr>
          <w:rFonts w:ascii="Cambria" w:eastAsia="Times New Roman" w:hAnsi="Cambria" w:cs="Arial"/>
          <w:sz w:val="16"/>
          <w:szCs w:val="16"/>
          <w:lang w:eastAsia="es-HN"/>
        </w:rPr>
      </w:pPr>
    </w:p>
    <w:p w14:paraId="3BE93C55" w14:textId="77777777" w:rsidR="001B6200" w:rsidRPr="00CF46A6" w:rsidRDefault="001B6200" w:rsidP="00CF46A6">
      <w:pPr>
        <w:pStyle w:val="Prrafodelista"/>
        <w:numPr>
          <w:ilvl w:val="0"/>
          <w:numId w:val="28"/>
        </w:numPr>
        <w:spacing w:after="0"/>
        <w:ind w:left="709" w:hanging="425"/>
        <w:jc w:val="both"/>
        <w:rPr>
          <w:rFonts w:ascii="Cambria" w:hAnsi="Cambria" w:cs="Arial"/>
          <w:sz w:val="24"/>
          <w:szCs w:val="24"/>
          <w:lang w:eastAsia="es-HN"/>
        </w:rPr>
      </w:pPr>
      <w:r w:rsidRPr="00CF46A6">
        <w:rPr>
          <w:rFonts w:ascii="Cambria" w:hAnsi="Cambria" w:cs="Arial"/>
          <w:sz w:val="24"/>
          <w:szCs w:val="24"/>
          <w:lang w:eastAsia="es-HN"/>
        </w:rPr>
        <w:t>Afiliado y solvente en el Colegio de Abogados de Honduras.</w:t>
      </w:r>
    </w:p>
    <w:p w14:paraId="7DBC5A06" w14:textId="77777777" w:rsidR="001B6200" w:rsidRPr="00CF46A6" w:rsidRDefault="001B6200" w:rsidP="00CF46A6">
      <w:pPr>
        <w:spacing w:line="276" w:lineRule="auto"/>
        <w:ind w:hanging="425"/>
        <w:rPr>
          <w:rFonts w:ascii="Cambria" w:hAnsi="Cambria" w:cs="Arial"/>
          <w:sz w:val="16"/>
          <w:szCs w:val="16"/>
          <w:u w:val="single"/>
        </w:rPr>
      </w:pPr>
    </w:p>
    <w:p w14:paraId="3DD68D85" w14:textId="77777777" w:rsidR="001B6200" w:rsidRPr="00CF46A6" w:rsidRDefault="001B6200" w:rsidP="00CF46A6">
      <w:pPr>
        <w:spacing w:line="276" w:lineRule="auto"/>
        <w:ind w:firstLine="142"/>
        <w:rPr>
          <w:rFonts w:ascii="Cambria" w:hAnsi="Cambria" w:cs="Arial"/>
          <w:b/>
          <w:bCs/>
          <w:sz w:val="24"/>
          <w:szCs w:val="24"/>
          <w:u w:val="single"/>
        </w:rPr>
      </w:pPr>
      <w:r w:rsidRPr="00CF46A6">
        <w:rPr>
          <w:rFonts w:ascii="Cambria" w:hAnsi="Cambria" w:cs="Arial"/>
          <w:b/>
          <w:bCs/>
          <w:sz w:val="24"/>
          <w:szCs w:val="24"/>
          <w:u w:val="single"/>
        </w:rPr>
        <w:t>Otros requisitos:</w:t>
      </w:r>
    </w:p>
    <w:p w14:paraId="6AFFEC2C" w14:textId="77777777" w:rsidR="001B6200" w:rsidRPr="00CF46A6" w:rsidRDefault="001B6200" w:rsidP="00CF46A6">
      <w:pPr>
        <w:pStyle w:val="Prrafodelista"/>
        <w:numPr>
          <w:ilvl w:val="0"/>
          <w:numId w:val="29"/>
        </w:numPr>
        <w:spacing w:after="0"/>
        <w:jc w:val="both"/>
        <w:rPr>
          <w:rFonts w:ascii="Cambria" w:hAnsi="Cambria" w:cs="Arial"/>
          <w:sz w:val="24"/>
          <w:szCs w:val="24"/>
          <w:lang w:eastAsia="es-HN"/>
        </w:rPr>
      </w:pPr>
      <w:r w:rsidRPr="00CF46A6">
        <w:rPr>
          <w:rFonts w:ascii="Cambria" w:hAnsi="Cambria" w:cs="Arial"/>
          <w:sz w:val="24"/>
          <w:szCs w:val="24"/>
          <w:lang w:eastAsia="es-HN"/>
        </w:rPr>
        <w:t>Conocimiento de las Leyes de Propiedad, Reforma Agraria, Ley de Contratación del Estado y su reglamento, Ley de Municipalidades y su Reglamento y demás legislación aplicable.</w:t>
      </w:r>
    </w:p>
    <w:p w14:paraId="77145169" w14:textId="77777777" w:rsidR="001B6200" w:rsidRPr="00CF46A6" w:rsidRDefault="001B6200" w:rsidP="00CF46A6">
      <w:pPr>
        <w:pStyle w:val="Prrafodelista"/>
        <w:spacing w:after="0"/>
        <w:ind w:left="2334" w:hanging="425"/>
        <w:jc w:val="both"/>
        <w:rPr>
          <w:rFonts w:ascii="Cambria" w:hAnsi="Cambria"/>
          <w:sz w:val="24"/>
          <w:szCs w:val="24"/>
        </w:rPr>
      </w:pPr>
    </w:p>
    <w:p w14:paraId="61842C0B" w14:textId="77777777" w:rsidR="001B6200" w:rsidRPr="00CF46A6" w:rsidRDefault="001B6200" w:rsidP="00CF46A6">
      <w:pPr>
        <w:pStyle w:val="Prrafodelista"/>
        <w:numPr>
          <w:ilvl w:val="0"/>
          <w:numId w:val="2"/>
        </w:numPr>
        <w:tabs>
          <w:tab w:val="right" w:pos="7308"/>
        </w:tabs>
        <w:spacing w:after="0"/>
        <w:ind w:left="567" w:hanging="578"/>
        <w:jc w:val="both"/>
        <w:rPr>
          <w:rFonts w:ascii="Cambria" w:hAnsi="Cambria"/>
          <w:b/>
          <w:sz w:val="24"/>
          <w:szCs w:val="24"/>
        </w:rPr>
      </w:pPr>
      <w:r w:rsidRPr="00CF46A6">
        <w:rPr>
          <w:rFonts w:ascii="Cambria" w:hAnsi="Cambria"/>
          <w:b/>
          <w:sz w:val="24"/>
          <w:szCs w:val="24"/>
        </w:rPr>
        <w:t>Sede del Trabajo</w:t>
      </w:r>
    </w:p>
    <w:p w14:paraId="269A886D" w14:textId="77777777" w:rsidR="001B6200" w:rsidRPr="00CF46A6" w:rsidRDefault="001B6200" w:rsidP="00CF46A6">
      <w:pPr>
        <w:spacing w:line="276" w:lineRule="auto"/>
        <w:jc w:val="both"/>
        <w:rPr>
          <w:rFonts w:ascii="Cambria" w:hAnsi="Cambria"/>
          <w:sz w:val="24"/>
          <w:szCs w:val="24"/>
        </w:rPr>
      </w:pPr>
      <w:r w:rsidRPr="00CF46A6">
        <w:rPr>
          <w:rFonts w:ascii="Cambria" w:hAnsi="Cambria"/>
          <w:sz w:val="24"/>
          <w:szCs w:val="24"/>
        </w:rPr>
        <w:t>El (La) diseñador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11707CB1" w14:textId="77777777" w:rsidR="001B6200" w:rsidRPr="00CF46A6" w:rsidRDefault="001B6200" w:rsidP="00CF46A6">
      <w:pPr>
        <w:spacing w:line="276" w:lineRule="auto"/>
        <w:jc w:val="both"/>
        <w:rPr>
          <w:rFonts w:ascii="Cambria" w:hAnsi="Cambria"/>
          <w:sz w:val="24"/>
          <w:szCs w:val="24"/>
        </w:rPr>
      </w:pPr>
    </w:p>
    <w:p w14:paraId="236C4388" w14:textId="77777777" w:rsidR="001B6200" w:rsidRPr="00CF46A6" w:rsidRDefault="001B6200" w:rsidP="00CF46A6">
      <w:pPr>
        <w:pStyle w:val="Prrafodelista"/>
        <w:numPr>
          <w:ilvl w:val="0"/>
          <w:numId w:val="2"/>
        </w:numPr>
        <w:spacing w:after="0"/>
        <w:ind w:left="426" w:hanging="426"/>
        <w:jc w:val="both"/>
        <w:rPr>
          <w:rFonts w:ascii="Cambria" w:hAnsi="Cambria"/>
          <w:sz w:val="24"/>
          <w:szCs w:val="24"/>
        </w:rPr>
      </w:pPr>
      <w:r w:rsidRPr="00CF46A6">
        <w:rPr>
          <w:rFonts w:ascii="Cambria" w:hAnsi="Cambria"/>
          <w:b/>
          <w:sz w:val="24"/>
          <w:szCs w:val="24"/>
        </w:rPr>
        <w:t>Modalidad y forma de pago de la consultoría</w:t>
      </w:r>
    </w:p>
    <w:p w14:paraId="0B6778D9" w14:textId="77777777" w:rsidR="001B6200" w:rsidRPr="00CF46A6" w:rsidRDefault="001B6200" w:rsidP="00CF46A6">
      <w:pPr>
        <w:pStyle w:val="Textoindependiente3"/>
        <w:spacing w:line="276" w:lineRule="auto"/>
        <w:rPr>
          <w:rFonts w:ascii="Cambria" w:hAnsi="Cambria"/>
          <w:bCs/>
          <w:sz w:val="24"/>
          <w:szCs w:val="24"/>
        </w:rPr>
      </w:pPr>
      <w:r w:rsidRPr="00CF46A6">
        <w:rPr>
          <w:rFonts w:ascii="Cambria" w:hAnsi="Cambria"/>
          <w:bCs/>
          <w:sz w:val="24"/>
          <w:szCs w:val="24"/>
        </w:rPr>
        <w:t>El (La) consultora (a) será contratado por dieciocho (18) meses, con contratos firmados anualmente de acuerdo con la evaluación de desempeño conforme a los resultados obtenidos.</w:t>
      </w:r>
    </w:p>
    <w:p w14:paraId="1B93D867" w14:textId="77777777" w:rsidR="001B6200" w:rsidRPr="00CF46A6" w:rsidRDefault="001B6200" w:rsidP="00CF46A6">
      <w:pPr>
        <w:pStyle w:val="Textoindependiente3"/>
        <w:spacing w:line="276" w:lineRule="auto"/>
        <w:rPr>
          <w:rFonts w:ascii="Cambria" w:hAnsi="Cambria"/>
          <w:bCs/>
          <w:sz w:val="16"/>
          <w:szCs w:val="16"/>
        </w:rPr>
      </w:pPr>
    </w:p>
    <w:p w14:paraId="11E1AA68" w14:textId="77777777" w:rsidR="001B6200" w:rsidRPr="00CF46A6" w:rsidRDefault="001B6200" w:rsidP="00CF46A6">
      <w:pPr>
        <w:pStyle w:val="Textoindependiente3"/>
        <w:spacing w:line="276" w:lineRule="auto"/>
        <w:rPr>
          <w:rFonts w:ascii="Cambria" w:hAnsi="Cambria"/>
          <w:bCs/>
          <w:sz w:val="24"/>
          <w:szCs w:val="24"/>
        </w:rPr>
      </w:pPr>
      <w:r w:rsidRPr="00CF46A6">
        <w:rPr>
          <w:rFonts w:ascii="Cambria" w:hAnsi="Cambria"/>
          <w:bCs/>
          <w:sz w:val="24"/>
          <w:szCs w:val="24"/>
        </w:rPr>
        <w:t>El (La) consultor (a) deberá comprometerse a dedicar su tiempo exclusivamente al desarrollo de la consultoría y sus honorarios se pagarán mensualmente en Lempiras (HNL) con recursos del proyecto, previa presentación y aprobación del informe mensual de las actividades ejecutadas por su persona, ante el Director General de Construcciones Escolares y Bienes Inmuebles (DIGECEBI).</w:t>
      </w:r>
    </w:p>
    <w:p w14:paraId="19531A18" w14:textId="77777777" w:rsidR="001B6200" w:rsidRPr="00CF46A6" w:rsidRDefault="001B6200" w:rsidP="00CF46A6">
      <w:pPr>
        <w:pStyle w:val="Textoindependiente3"/>
        <w:spacing w:line="276" w:lineRule="auto"/>
        <w:rPr>
          <w:rFonts w:ascii="Cambria" w:hAnsi="Cambria"/>
          <w:bCs/>
          <w:sz w:val="16"/>
          <w:szCs w:val="16"/>
        </w:rPr>
      </w:pPr>
    </w:p>
    <w:p w14:paraId="241CDB0B" w14:textId="77777777" w:rsidR="001B6200" w:rsidRPr="00CF46A6" w:rsidRDefault="001B6200" w:rsidP="00CF46A6">
      <w:pPr>
        <w:pStyle w:val="Textoindependiente3"/>
        <w:tabs>
          <w:tab w:val="clear" w:pos="0"/>
        </w:tabs>
        <w:suppressAutoHyphens w:val="0"/>
        <w:spacing w:line="276" w:lineRule="auto"/>
        <w:rPr>
          <w:rFonts w:ascii="Cambria" w:hAnsi="Cambria"/>
          <w:bCs/>
          <w:sz w:val="24"/>
          <w:szCs w:val="24"/>
        </w:rPr>
      </w:pPr>
      <w:r w:rsidRPr="00CF46A6">
        <w:rPr>
          <w:rFonts w:ascii="Cambria" w:hAnsi="Cambria"/>
          <w:bCs/>
          <w:sz w:val="24"/>
          <w:szCs w:val="24"/>
        </w:rPr>
        <w:t>El informe mensual debe incluir el reporte de actividades realizadas durante el mes, de acuerdo con la planificación acordada, y la planificación y cronograma de trabajo del siguiente mes.</w:t>
      </w:r>
    </w:p>
    <w:p w14:paraId="020C040D" w14:textId="77777777" w:rsidR="001B6200" w:rsidRPr="00CF46A6" w:rsidRDefault="001B6200" w:rsidP="00CF46A6">
      <w:pPr>
        <w:pStyle w:val="Textoindependiente3"/>
        <w:tabs>
          <w:tab w:val="clear" w:pos="0"/>
        </w:tabs>
        <w:suppressAutoHyphens w:val="0"/>
        <w:spacing w:line="276" w:lineRule="auto"/>
        <w:rPr>
          <w:rFonts w:ascii="Cambria" w:hAnsi="Cambria"/>
          <w:bCs/>
          <w:sz w:val="16"/>
          <w:szCs w:val="16"/>
          <w:lang w:val="es-ES_tradnl"/>
        </w:rPr>
      </w:pPr>
    </w:p>
    <w:p w14:paraId="22040C0A" w14:textId="77777777" w:rsidR="001B6200" w:rsidRPr="00CF46A6" w:rsidRDefault="001B6200" w:rsidP="00CF46A6">
      <w:pPr>
        <w:spacing w:line="276" w:lineRule="auto"/>
        <w:jc w:val="both"/>
        <w:rPr>
          <w:rFonts w:ascii="Cambria" w:eastAsia="Times New Roman" w:hAnsi="Cambria"/>
          <w:spacing w:val="-3"/>
          <w:sz w:val="24"/>
          <w:szCs w:val="24"/>
          <w:lang w:val="es-ES"/>
        </w:rPr>
      </w:pPr>
      <w:r w:rsidRPr="00CF46A6">
        <w:rPr>
          <w:rFonts w:ascii="Cambria" w:hAnsi="Cambria"/>
          <w:spacing w:val="-3"/>
          <w:sz w:val="24"/>
          <w:szCs w:val="24"/>
        </w:rPr>
        <w:t>El (</w:t>
      </w:r>
      <w:r w:rsidRPr="00CF46A6">
        <w:rPr>
          <w:rFonts w:ascii="Cambria" w:eastAsia="Times New Roman" w:hAnsi="Cambria"/>
          <w:spacing w:val="-3"/>
          <w:sz w:val="24"/>
          <w:szCs w:val="24"/>
          <w:lang w:val="es-ES"/>
        </w:rPr>
        <w:t xml:space="preserve">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w:t>
      </w:r>
      <w:r w:rsidRPr="00CF46A6">
        <w:rPr>
          <w:rFonts w:ascii="Cambria" w:eastAsia="Times New Roman" w:hAnsi="Cambria"/>
          <w:spacing w:val="-3"/>
          <w:sz w:val="24"/>
          <w:szCs w:val="24"/>
          <w:lang w:val="es-ES"/>
        </w:rPr>
        <w:lastRenderedPageBreak/>
        <w:t>gravámenes y demás imposiciones que este pudiera estar sujeto según las leyes aplicables en materia tributaria vigente en el país.</w:t>
      </w:r>
    </w:p>
    <w:p w14:paraId="104EA0A6" w14:textId="77777777" w:rsidR="001B6200" w:rsidRPr="00CF46A6" w:rsidRDefault="001B6200" w:rsidP="00CF46A6">
      <w:pPr>
        <w:spacing w:line="276" w:lineRule="auto"/>
        <w:rPr>
          <w:rFonts w:ascii="Cambria" w:eastAsia="Calibri" w:hAnsi="Cambria"/>
          <w:sz w:val="24"/>
          <w:szCs w:val="24"/>
          <w:lang w:eastAsia="en-US"/>
        </w:rPr>
      </w:pPr>
    </w:p>
    <w:p w14:paraId="44DDD892" w14:textId="77777777" w:rsidR="001B6200" w:rsidRPr="00CF46A6" w:rsidRDefault="001B6200" w:rsidP="00CF46A6">
      <w:pPr>
        <w:pStyle w:val="Prrafodelista"/>
        <w:numPr>
          <w:ilvl w:val="0"/>
          <w:numId w:val="2"/>
        </w:numPr>
        <w:spacing w:after="0"/>
        <w:ind w:left="426" w:hanging="426"/>
        <w:jc w:val="both"/>
        <w:rPr>
          <w:rFonts w:ascii="Cambria" w:hAnsi="Cambria"/>
          <w:b/>
          <w:sz w:val="24"/>
          <w:szCs w:val="24"/>
        </w:rPr>
      </w:pPr>
      <w:r w:rsidRPr="00CF46A6">
        <w:rPr>
          <w:rFonts w:ascii="Cambria" w:hAnsi="Cambria"/>
          <w:b/>
          <w:sz w:val="24"/>
          <w:szCs w:val="24"/>
        </w:rPr>
        <w:t>Lugar y fecha de entrega de las Expresiones de Interés.</w:t>
      </w:r>
    </w:p>
    <w:p w14:paraId="0DCA3308" w14:textId="77777777" w:rsidR="001B6200" w:rsidRPr="00CF46A6" w:rsidRDefault="001B6200" w:rsidP="00CF46A6">
      <w:pPr>
        <w:spacing w:line="276" w:lineRule="auto"/>
        <w:jc w:val="both"/>
        <w:rPr>
          <w:rFonts w:ascii="Cambria" w:eastAsia="Calibri" w:hAnsi="Cambria"/>
          <w:sz w:val="24"/>
          <w:szCs w:val="24"/>
          <w:lang w:val="es-ES" w:eastAsia="en-US"/>
        </w:rPr>
      </w:pPr>
      <w:r w:rsidRPr="00CF46A6">
        <w:rPr>
          <w:rFonts w:ascii="Cambria" w:eastAsia="Calibri" w:hAnsi="Cambria"/>
          <w:sz w:val="24"/>
          <w:szCs w:val="24"/>
          <w:lang w:val="es-ES" w:eastAsia="en-US"/>
        </w:rPr>
        <w:t>Los Términos de Referencia de la presente consultoría están disponibles en portal de la Secretaría de Educación (https://www.se.gob.hn/adquisiciones/) y en portal de la Oficina Normativa de Contrataciones y Adquisiciones del Estado de Honduras (ONCAE) (www.honducompras.gob.hn).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dirección, gerencia y/o coordinación de proyectos.</w:t>
      </w:r>
    </w:p>
    <w:p w14:paraId="21147327" w14:textId="77777777" w:rsidR="001B6200" w:rsidRPr="00CF46A6" w:rsidRDefault="001B6200" w:rsidP="00CF46A6">
      <w:pPr>
        <w:spacing w:line="276" w:lineRule="auto"/>
        <w:rPr>
          <w:rFonts w:ascii="Cambria" w:eastAsia="Calibri" w:hAnsi="Cambria"/>
          <w:sz w:val="24"/>
          <w:szCs w:val="24"/>
          <w:lang w:val="es-HN" w:eastAsia="en-US"/>
        </w:rPr>
      </w:pPr>
    </w:p>
    <w:p w14:paraId="28927051" w14:textId="4223C89F" w:rsidR="001B6200" w:rsidRPr="00CF46A6" w:rsidRDefault="001B6200" w:rsidP="00CF46A6">
      <w:pPr>
        <w:spacing w:line="276" w:lineRule="auto"/>
        <w:jc w:val="both"/>
        <w:rPr>
          <w:rFonts w:ascii="Cambria" w:eastAsia="Calibri" w:hAnsi="Cambria"/>
          <w:sz w:val="24"/>
          <w:szCs w:val="24"/>
          <w:lang w:val="es-HN" w:eastAsia="en-US"/>
        </w:rPr>
      </w:pPr>
      <w:r w:rsidRPr="00CF46A6">
        <w:rPr>
          <w:rFonts w:ascii="Cambria" w:eastAsia="Calibri" w:hAnsi="Cambria"/>
          <w:sz w:val="24"/>
          <w:szCs w:val="24"/>
          <w:lang w:val="es-HN" w:eastAsia="en-US"/>
        </w:rPr>
        <w:t xml:space="preserve">Los documentos deberán ser enviados en formato MS Word o Adobe PDF a más tardar el </w:t>
      </w:r>
      <w:r w:rsidR="00CF46A6">
        <w:rPr>
          <w:rFonts w:ascii="Cambria" w:eastAsia="Calibri" w:hAnsi="Cambria"/>
          <w:sz w:val="24"/>
          <w:szCs w:val="24"/>
          <w:lang w:val="es-HN" w:eastAsia="en-US"/>
        </w:rPr>
        <w:t>lunes</w:t>
      </w:r>
      <w:r w:rsidRPr="00CF46A6">
        <w:rPr>
          <w:rFonts w:ascii="Cambria" w:eastAsia="Calibri" w:hAnsi="Cambria"/>
          <w:sz w:val="24"/>
          <w:szCs w:val="24"/>
          <w:lang w:val="es-HN" w:eastAsia="en-US"/>
        </w:rPr>
        <w:t xml:space="preserve"> </w:t>
      </w:r>
      <w:r w:rsidR="00CF46A6">
        <w:rPr>
          <w:rFonts w:ascii="Cambria" w:eastAsia="Calibri" w:hAnsi="Cambria"/>
          <w:b/>
          <w:bCs/>
          <w:sz w:val="24"/>
          <w:szCs w:val="24"/>
          <w:lang w:val="es-HN" w:eastAsia="en-US"/>
        </w:rPr>
        <w:t>18</w:t>
      </w:r>
      <w:r w:rsidRPr="00CF46A6">
        <w:rPr>
          <w:rFonts w:ascii="Cambria" w:eastAsia="Calibri" w:hAnsi="Cambria"/>
          <w:b/>
          <w:sz w:val="24"/>
          <w:szCs w:val="24"/>
          <w:lang w:val="es-HN" w:eastAsia="en-US"/>
        </w:rPr>
        <w:t xml:space="preserve"> de enero de 2021</w:t>
      </w:r>
      <w:r w:rsidRPr="00CF46A6">
        <w:rPr>
          <w:rFonts w:ascii="Cambria" w:eastAsia="Calibri" w:hAnsi="Cambria"/>
          <w:sz w:val="24"/>
          <w:szCs w:val="24"/>
          <w:lang w:val="es-HN" w:eastAsia="en-US"/>
        </w:rPr>
        <w:t xml:space="preserve">, a las </w:t>
      </w:r>
      <w:r w:rsidRPr="00CF46A6">
        <w:rPr>
          <w:rFonts w:ascii="Cambria" w:eastAsia="Calibri" w:hAnsi="Cambria"/>
          <w:b/>
          <w:bCs/>
          <w:sz w:val="24"/>
          <w:szCs w:val="24"/>
          <w:lang w:val="es-HN" w:eastAsia="en-US"/>
        </w:rPr>
        <w:t>02:00 pm</w:t>
      </w:r>
      <w:r w:rsidRPr="00CF46A6">
        <w:rPr>
          <w:rFonts w:ascii="Cambria" w:eastAsia="Calibri" w:hAnsi="Cambria"/>
          <w:sz w:val="24"/>
          <w:szCs w:val="24"/>
          <w:lang w:val="es-HN" w:eastAsia="en-US"/>
        </w:rPr>
        <w:t xml:space="preserve">, hora oficial de la República de Honduras, al siguiente correo electrónico: </w:t>
      </w:r>
      <w:hyperlink r:id="rId7" w:history="1">
        <w:r w:rsidRPr="00CF46A6">
          <w:rPr>
            <w:rStyle w:val="Hipervnculo"/>
            <w:rFonts w:ascii="Cambria" w:eastAsia="Calibri" w:hAnsi="Cambria"/>
            <w:sz w:val="24"/>
            <w:szCs w:val="24"/>
            <w:lang w:val="es-HN" w:eastAsia="en-US"/>
          </w:rPr>
          <w:t>adquisiciones.seduc@gmail.com</w:t>
        </w:r>
      </w:hyperlink>
    </w:p>
    <w:p w14:paraId="14EBA267" w14:textId="77777777" w:rsidR="001B6200" w:rsidRPr="00CF46A6" w:rsidRDefault="001B6200" w:rsidP="00CF46A6">
      <w:pPr>
        <w:pStyle w:val="Sinespaciado"/>
        <w:spacing w:line="276" w:lineRule="auto"/>
        <w:jc w:val="center"/>
        <w:rPr>
          <w:rFonts w:ascii="Cambria" w:hAnsi="Cambria" w:cs="Arial"/>
          <w:b/>
          <w:bCs/>
          <w:color w:val="000000" w:themeColor="text1"/>
          <w:lang w:val="es-HN"/>
        </w:rPr>
      </w:pPr>
    </w:p>
    <w:p w14:paraId="2EC20E21"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65A4D11E"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7EF75086"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70D922B5"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551567AC"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31371D4F"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2A6C21CA"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1158FDCE"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1E0D7CE3"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067CDB06"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7EEB1E63"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1CF9B86C"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3324D5D6"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272C3AFA"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66DF4031"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1DAE7A8F"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49A082DC"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2DC913A1"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1602DBEF"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06BC2E81"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7C50B3B2" w14:textId="77777777" w:rsidR="001B6200" w:rsidRPr="00CF46A6" w:rsidRDefault="001B6200" w:rsidP="00CF46A6">
      <w:pPr>
        <w:pStyle w:val="Sinespaciado"/>
        <w:spacing w:line="276" w:lineRule="auto"/>
        <w:jc w:val="center"/>
        <w:rPr>
          <w:rFonts w:ascii="Cambria" w:hAnsi="Cambria" w:cs="Arial"/>
          <w:b/>
          <w:bCs/>
          <w:color w:val="000000" w:themeColor="text1"/>
        </w:rPr>
      </w:pPr>
    </w:p>
    <w:p w14:paraId="0D4CF2E9" w14:textId="77777777" w:rsidR="001B6200" w:rsidRPr="00CF46A6" w:rsidRDefault="001B6200" w:rsidP="00CF46A6">
      <w:pPr>
        <w:pStyle w:val="Sinespaciado"/>
        <w:spacing w:line="276" w:lineRule="auto"/>
        <w:jc w:val="center"/>
        <w:rPr>
          <w:rFonts w:ascii="Cambria" w:hAnsi="Cambria" w:cs="Arial"/>
          <w:b/>
          <w:bCs/>
          <w:color w:val="000000" w:themeColor="text1"/>
        </w:rPr>
      </w:pPr>
      <w:r w:rsidRPr="00CF46A6">
        <w:rPr>
          <w:rFonts w:ascii="Cambria" w:hAnsi="Cambria" w:cs="Arial"/>
          <w:b/>
          <w:bCs/>
          <w:color w:val="000000" w:themeColor="text1"/>
        </w:rPr>
        <w:lastRenderedPageBreak/>
        <w:t>TERMINOS DE REFERENCIA</w:t>
      </w:r>
    </w:p>
    <w:p w14:paraId="5C0F98AE" w14:textId="77777777" w:rsidR="001B6200" w:rsidRPr="00CF46A6" w:rsidRDefault="001B6200" w:rsidP="00CF46A6">
      <w:pPr>
        <w:spacing w:line="276" w:lineRule="auto"/>
        <w:jc w:val="center"/>
        <w:rPr>
          <w:rFonts w:ascii="Cambria" w:hAnsi="Cambria"/>
          <w:b/>
          <w:sz w:val="24"/>
          <w:szCs w:val="24"/>
          <w:lang w:val="es-HN"/>
        </w:rPr>
      </w:pPr>
      <w:r w:rsidRPr="00CF46A6">
        <w:rPr>
          <w:rFonts w:ascii="Cambria" w:hAnsi="Cambria"/>
          <w:b/>
          <w:sz w:val="24"/>
          <w:szCs w:val="24"/>
          <w:lang w:val="es-HN"/>
        </w:rPr>
        <w:t>No. 6560-HN-SE-190884-CS-INDV</w:t>
      </w:r>
    </w:p>
    <w:p w14:paraId="5D61225A" w14:textId="77777777" w:rsidR="001B6200" w:rsidRPr="00CF46A6" w:rsidRDefault="001B6200" w:rsidP="00CF46A6">
      <w:pPr>
        <w:spacing w:line="276" w:lineRule="auto"/>
        <w:jc w:val="center"/>
        <w:rPr>
          <w:rFonts w:ascii="Cambria" w:hAnsi="Cambria" w:cs="Arial"/>
          <w:b/>
          <w:color w:val="000000" w:themeColor="text1"/>
          <w:sz w:val="24"/>
          <w:szCs w:val="24"/>
          <w:lang w:val="es-MX"/>
        </w:rPr>
      </w:pPr>
      <w:r w:rsidRPr="00CF46A6">
        <w:rPr>
          <w:rFonts w:ascii="Cambria" w:hAnsi="Cambria" w:cs="Arial"/>
          <w:b/>
          <w:color w:val="000000" w:themeColor="text1"/>
          <w:sz w:val="24"/>
          <w:szCs w:val="24"/>
          <w:lang w:val="es-MX"/>
        </w:rPr>
        <w:t>ASESOR(A) LEGAL PARA LA DIRECCIÓN GENERAL DE CONSTRUCCIONES ESCOLARES Y BIENES INMUEBLES (DIGECEBI)</w:t>
      </w:r>
    </w:p>
    <w:p w14:paraId="726FBA0C" w14:textId="77777777" w:rsidR="001B6200" w:rsidRPr="00CF46A6" w:rsidRDefault="001B6200" w:rsidP="00CF46A6">
      <w:pPr>
        <w:tabs>
          <w:tab w:val="center" w:pos="4680"/>
        </w:tabs>
        <w:suppressAutoHyphens/>
        <w:spacing w:line="276" w:lineRule="auto"/>
        <w:jc w:val="center"/>
        <w:rPr>
          <w:rFonts w:ascii="Cambria" w:hAnsi="Cambria" w:cs="Arial"/>
          <w:b/>
          <w:spacing w:val="-3"/>
          <w:sz w:val="24"/>
          <w:szCs w:val="24"/>
        </w:rPr>
      </w:pPr>
    </w:p>
    <w:p w14:paraId="43415904" w14:textId="77777777" w:rsidR="001B6200" w:rsidRPr="00CF46A6" w:rsidRDefault="001B6200" w:rsidP="00CF46A6">
      <w:pPr>
        <w:tabs>
          <w:tab w:val="center" w:pos="4680"/>
        </w:tabs>
        <w:suppressAutoHyphens/>
        <w:spacing w:line="276" w:lineRule="auto"/>
        <w:jc w:val="center"/>
        <w:rPr>
          <w:rFonts w:ascii="Cambria" w:hAnsi="Cambria" w:cs="Arial"/>
          <w:b/>
          <w:spacing w:val="-3"/>
          <w:sz w:val="24"/>
          <w:szCs w:val="24"/>
        </w:rPr>
      </w:pPr>
      <w:r w:rsidRPr="00CF46A6">
        <w:rPr>
          <w:rFonts w:ascii="Cambria" w:hAnsi="Cambria" w:cs="Arial"/>
          <w:b/>
          <w:spacing w:val="-3"/>
          <w:sz w:val="24"/>
          <w:szCs w:val="24"/>
        </w:rPr>
        <w:t xml:space="preserve">Proyecto Mejoramiento de la Calidad en la Educación Prebásica en Honduras </w:t>
      </w:r>
    </w:p>
    <w:p w14:paraId="3D00D5A1" w14:textId="77777777" w:rsidR="001B6200" w:rsidRPr="00CF46A6" w:rsidRDefault="001B6200" w:rsidP="00CF46A6">
      <w:pPr>
        <w:tabs>
          <w:tab w:val="center" w:pos="4680"/>
        </w:tabs>
        <w:suppressAutoHyphens/>
        <w:spacing w:line="276" w:lineRule="auto"/>
        <w:jc w:val="center"/>
        <w:rPr>
          <w:rFonts w:ascii="Cambria" w:hAnsi="Cambria" w:cs="Arial"/>
          <w:b/>
          <w:spacing w:val="-3"/>
          <w:sz w:val="24"/>
          <w:szCs w:val="24"/>
        </w:rPr>
      </w:pPr>
      <w:r w:rsidRPr="00CF46A6">
        <w:rPr>
          <w:rFonts w:ascii="Cambria" w:hAnsi="Cambria" w:cs="Arial"/>
          <w:b/>
          <w:spacing w:val="-3"/>
          <w:sz w:val="24"/>
          <w:szCs w:val="24"/>
        </w:rPr>
        <w:t>CR-6560-HN y Donación TF0B2218-HN</w:t>
      </w:r>
    </w:p>
    <w:bookmarkEnd w:id="0"/>
    <w:p w14:paraId="64105FE5" w14:textId="77777777" w:rsidR="001B6200" w:rsidRPr="00CF46A6" w:rsidRDefault="001B6200" w:rsidP="00CF46A6">
      <w:pPr>
        <w:tabs>
          <w:tab w:val="center" w:pos="4680"/>
        </w:tabs>
        <w:suppressAutoHyphens/>
        <w:spacing w:line="276" w:lineRule="auto"/>
        <w:rPr>
          <w:rFonts w:ascii="Cambria" w:hAnsi="Cambria" w:cs="Arial"/>
          <w:b/>
          <w:spacing w:val="-3"/>
          <w:sz w:val="24"/>
          <w:szCs w:val="24"/>
        </w:rPr>
      </w:pPr>
      <w:r w:rsidRPr="00CF46A6">
        <w:rPr>
          <w:rFonts w:ascii="Cambria" w:hAnsi="Cambria" w:cs="Arial"/>
          <w:b/>
          <w:spacing w:val="-3"/>
          <w:sz w:val="24"/>
          <w:szCs w:val="24"/>
        </w:rPr>
        <w:tab/>
      </w:r>
    </w:p>
    <w:p w14:paraId="633BCF4C"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ANTECEDENTES</w:t>
      </w:r>
    </w:p>
    <w:p w14:paraId="088C8129" w14:textId="77777777" w:rsidR="001B6200" w:rsidRPr="00CF46A6" w:rsidRDefault="001B6200" w:rsidP="00CF46A6">
      <w:pPr>
        <w:spacing w:line="276" w:lineRule="auto"/>
        <w:jc w:val="both"/>
        <w:rPr>
          <w:rFonts w:ascii="Cambria" w:hAnsi="Cambria" w:cs="Arial"/>
          <w:sz w:val="24"/>
          <w:szCs w:val="24"/>
        </w:rPr>
      </w:pPr>
      <w:r w:rsidRPr="00CF46A6">
        <w:rPr>
          <w:rFonts w:ascii="Cambria" w:hAnsi="Cambria" w:cs="Arial"/>
          <w:sz w:val="24"/>
          <w:szCs w:val="24"/>
        </w:rPr>
        <w:t>En el marco de los desafíos y necesidades que existen en el nivel de Educación Prebásica, el Gobierno de Honduras (</w:t>
      </w:r>
      <w:proofErr w:type="spellStart"/>
      <w:r w:rsidRPr="00CF46A6">
        <w:rPr>
          <w:rFonts w:ascii="Cambria" w:hAnsi="Cambria" w:cs="Arial"/>
          <w:sz w:val="24"/>
          <w:szCs w:val="24"/>
        </w:rPr>
        <w:t>GdH</w:t>
      </w:r>
      <w:proofErr w:type="spellEnd"/>
      <w:r w:rsidRPr="00CF46A6">
        <w:rPr>
          <w:rFonts w:ascii="Cambria" w:hAnsi="Cambria" w:cs="Arial"/>
          <w:sz w:val="24"/>
          <w:szCs w:val="24"/>
        </w:rPr>
        <w:t>) a través de la Secretaría de Educación (SE) ha diseñado un proyecto orientado al Mejoramiento de la Calidad en la Educación Prebásica en Honduras, 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1143C09D" w14:textId="77777777" w:rsidR="001B6200" w:rsidRPr="00CF46A6" w:rsidRDefault="001B6200" w:rsidP="00CF46A6">
      <w:pPr>
        <w:spacing w:line="276" w:lineRule="auto"/>
        <w:jc w:val="both"/>
        <w:rPr>
          <w:rFonts w:ascii="Cambria" w:hAnsi="Cambria" w:cs="Arial"/>
          <w:sz w:val="24"/>
          <w:szCs w:val="24"/>
        </w:rPr>
      </w:pPr>
    </w:p>
    <w:p w14:paraId="6F40FBC8" w14:textId="77777777" w:rsidR="001B6200" w:rsidRPr="00CF46A6" w:rsidRDefault="001B6200" w:rsidP="00CF46A6">
      <w:pPr>
        <w:spacing w:line="276" w:lineRule="auto"/>
        <w:jc w:val="both"/>
        <w:rPr>
          <w:rFonts w:ascii="Cambria" w:hAnsi="Cambria" w:cs="Arial"/>
          <w:sz w:val="24"/>
          <w:szCs w:val="24"/>
        </w:rPr>
      </w:pPr>
      <w:r w:rsidRPr="00CF46A6">
        <w:rPr>
          <w:rFonts w:ascii="Cambria" w:hAnsi="Cambria" w:cs="Arial"/>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2B082311" w14:textId="77777777" w:rsidR="001B6200" w:rsidRPr="00CF46A6" w:rsidRDefault="001B6200" w:rsidP="00CF46A6">
      <w:pPr>
        <w:spacing w:line="276" w:lineRule="auto"/>
        <w:jc w:val="both"/>
        <w:rPr>
          <w:rFonts w:ascii="Cambria" w:hAnsi="Cambria" w:cs="Arial"/>
          <w:sz w:val="24"/>
          <w:szCs w:val="24"/>
        </w:rPr>
      </w:pPr>
    </w:p>
    <w:p w14:paraId="7235FCF1" w14:textId="77777777" w:rsidR="001B6200" w:rsidRPr="00CF46A6" w:rsidRDefault="001B6200" w:rsidP="00CF46A6">
      <w:pPr>
        <w:spacing w:line="276" w:lineRule="auto"/>
        <w:jc w:val="both"/>
        <w:rPr>
          <w:rFonts w:ascii="Cambria" w:eastAsia="MS Mincho" w:hAnsi="Cambria" w:cs="Arial"/>
          <w:sz w:val="24"/>
          <w:szCs w:val="24"/>
          <w:lang w:eastAsia="es-MX"/>
        </w:rPr>
      </w:pPr>
      <w:r w:rsidRPr="00CF46A6">
        <w:rPr>
          <w:rFonts w:ascii="Cambria" w:hAnsi="Cambria" w:cs="Arial"/>
          <w:sz w:val="24"/>
          <w:szCs w:val="24"/>
        </w:rPr>
        <w:t xml:space="preserve">El Proyecto será implementado por la SE a través de la Unidad Coordinadora del Proyecto (UCP) y con la participación de otras dependencias de la Secretaría para la ejecución de todas las actividades que se lleven a cabo en relación con el cumplimiento de los objetivos del Proyecto. En este contexto, la Dirección General de Construcciones Escolares y Bienes Inmuebles (DIGECEBI), responsable del desarrollo de las actividades establecidas en el componente 3 del Proyecto; requiere de servicios profesionales especializados para el fortalecimiento de la dirección. Tal es el caso de los servicios de </w:t>
      </w:r>
      <w:r w:rsidRPr="00CF46A6">
        <w:rPr>
          <w:rFonts w:ascii="Cambria" w:hAnsi="Cambria" w:cs="Arial"/>
          <w:b/>
          <w:bCs/>
          <w:i/>
          <w:iCs/>
          <w:sz w:val="24"/>
          <w:szCs w:val="24"/>
        </w:rPr>
        <w:t>consultoría de un Asesor(a) Legal</w:t>
      </w:r>
      <w:r w:rsidRPr="00CF46A6">
        <w:rPr>
          <w:rFonts w:ascii="Cambria" w:hAnsi="Cambria" w:cs="Arial"/>
          <w:sz w:val="24"/>
          <w:szCs w:val="24"/>
        </w:rPr>
        <w:t xml:space="preserve"> para verificar la legalidad solicitada para </w:t>
      </w:r>
      <w:r w:rsidRPr="00CF46A6">
        <w:rPr>
          <w:rFonts w:ascii="Cambria" w:eastAsia="MS Mincho" w:hAnsi="Cambria" w:cs="Arial"/>
          <w:sz w:val="24"/>
          <w:szCs w:val="24"/>
          <w:lang w:eastAsia="es-MX"/>
        </w:rPr>
        <w:t>ejecución de obras en los Centros de Educación Prebásica priorizados.</w:t>
      </w:r>
    </w:p>
    <w:p w14:paraId="1C35AB7B" w14:textId="71D465DC" w:rsidR="001B6200" w:rsidRDefault="001B6200" w:rsidP="00CF46A6">
      <w:pPr>
        <w:spacing w:line="276" w:lineRule="auto"/>
        <w:rPr>
          <w:rFonts w:ascii="Cambria" w:hAnsi="Cambria" w:cs="Arial"/>
          <w:color w:val="FF0000"/>
          <w:sz w:val="24"/>
          <w:szCs w:val="24"/>
        </w:rPr>
      </w:pPr>
    </w:p>
    <w:p w14:paraId="7C548A8D" w14:textId="52543723" w:rsidR="00CF46A6" w:rsidRDefault="00CF46A6" w:rsidP="00CF46A6">
      <w:pPr>
        <w:spacing w:line="276" w:lineRule="auto"/>
        <w:rPr>
          <w:rFonts w:ascii="Cambria" w:hAnsi="Cambria" w:cs="Arial"/>
          <w:color w:val="FF0000"/>
          <w:sz w:val="24"/>
          <w:szCs w:val="24"/>
        </w:rPr>
      </w:pPr>
    </w:p>
    <w:p w14:paraId="03D4138F" w14:textId="77777777" w:rsidR="00CF46A6" w:rsidRPr="00CF46A6" w:rsidRDefault="00CF46A6" w:rsidP="00CF46A6">
      <w:pPr>
        <w:spacing w:line="276" w:lineRule="auto"/>
        <w:rPr>
          <w:rFonts w:ascii="Cambria" w:hAnsi="Cambria" w:cs="Arial"/>
          <w:color w:val="FF0000"/>
          <w:sz w:val="24"/>
          <w:szCs w:val="24"/>
        </w:rPr>
      </w:pPr>
    </w:p>
    <w:p w14:paraId="52003FF6"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lastRenderedPageBreak/>
        <w:t>OBJETIVO DE LA CONSULTORÍA</w:t>
      </w:r>
    </w:p>
    <w:p w14:paraId="6EA295A2" w14:textId="77777777" w:rsidR="001B6200" w:rsidRPr="00CF46A6" w:rsidRDefault="001B6200" w:rsidP="00CF46A6">
      <w:pPr>
        <w:spacing w:line="276" w:lineRule="auto"/>
        <w:jc w:val="both"/>
        <w:rPr>
          <w:rFonts w:ascii="Cambria" w:hAnsi="Cambria" w:cs="Arial"/>
          <w:sz w:val="24"/>
          <w:szCs w:val="24"/>
        </w:rPr>
      </w:pPr>
      <w:r w:rsidRPr="00CF46A6">
        <w:rPr>
          <w:rFonts w:ascii="Cambria" w:hAnsi="Cambria" w:cs="Arial"/>
          <w:sz w:val="24"/>
          <w:szCs w:val="24"/>
        </w:rPr>
        <w:t xml:space="preserve">Apoyar a la Dirección General de Construcciones Escolares y Bienes Inmuebles (DIGECEBI) en las gestiones legales previstas para la legalización de los terrenos de los Centros Educativos de Educación Prebásica priorizados en el Proyecto, para realizar la ejecución de obras de infraestructura requeridas. </w:t>
      </w:r>
    </w:p>
    <w:p w14:paraId="6E535CD0" w14:textId="77777777" w:rsidR="001B6200" w:rsidRPr="00CF46A6" w:rsidRDefault="001B6200" w:rsidP="00CF46A6">
      <w:pPr>
        <w:spacing w:line="276" w:lineRule="auto"/>
        <w:rPr>
          <w:rFonts w:ascii="Cambria" w:hAnsi="Cambria" w:cs="Arial"/>
          <w:sz w:val="24"/>
          <w:szCs w:val="24"/>
        </w:rPr>
      </w:pPr>
    </w:p>
    <w:p w14:paraId="0F1C863C"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FUNCIONES PRINCIPALES DE LA CONSULTORÍA</w:t>
      </w:r>
    </w:p>
    <w:p w14:paraId="54566A36"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Elaborar un dictamen del estatus legal de cada uno de los terrenos de los Centros Educativos de Educación Prebásica priorizados en el marco del Proyecto. </w:t>
      </w:r>
    </w:p>
    <w:p w14:paraId="12357F39" w14:textId="77777777" w:rsidR="001B6200" w:rsidRPr="00CF46A6" w:rsidRDefault="001B6200" w:rsidP="00CF46A6">
      <w:pPr>
        <w:pStyle w:val="Prrafodelista"/>
        <w:shd w:val="clear" w:color="auto" w:fill="FFFFFF"/>
        <w:spacing w:after="0"/>
        <w:ind w:left="567" w:hanging="425"/>
        <w:jc w:val="both"/>
        <w:rPr>
          <w:rFonts w:ascii="Cambria" w:eastAsia="Times New Roman" w:hAnsi="Cambria" w:cs="Arial"/>
          <w:sz w:val="16"/>
          <w:szCs w:val="16"/>
          <w:lang w:eastAsia="es-ES"/>
        </w:rPr>
      </w:pPr>
    </w:p>
    <w:p w14:paraId="295E6CE0"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Asesorar a Dirección General de Construcciones Escolares y Bienes Inmuebles (DIGECEBI) sobre las acciones a tomar referente a la materia legal de los Centros Educativos de Educación Prebásica priorizados. </w:t>
      </w:r>
    </w:p>
    <w:p w14:paraId="26838593"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1EA814B9"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Realizar los trámites legales correspondientes de registro de bienes inmuebles de los Centros Educativos de Educación Prebásica priorizados a favor de la Secretaría de Educación.</w:t>
      </w:r>
    </w:p>
    <w:p w14:paraId="312FB927" w14:textId="77777777" w:rsidR="001B6200" w:rsidRPr="00CF46A6" w:rsidRDefault="001B6200" w:rsidP="00CF46A6">
      <w:pPr>
        <w:pStyle w:val="Prrafodelista"/>
        <w:shd w:val="clear" w:color="auto" w:fill="FFFFFF"/>
        <w:spacing w:after="0"/>
        <w:ind w:left="567" w:hanging="425"/>
        <w:jc w:val="both"/>
        <w:rPr>
          <w:rFonts w:ascii="Cambria" w:eastAsia="Times New Roman" w:hAnsi="Cambria" w:cs="Arial"/>
          <w:sz w:val="16"/>
          <w:szCs w:val="16"/>
          <w:lang w:eastAsia="es-ES"/>
        </w:rPr>
      </w:pPr>
    </w:p>
    <w:p w14:paraId="0EDECCA3"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Redactar escritos, contratos, acuerdos, transcripciones de acuerdos y demás documentos legales que se soliciten en el marco del Proyecto para ser remitidos a la Secretaría General de la SE. </w:t>
      </w:r>
    </w:p>
    <w:p w14:paraId="145D36ED" w14:textId="77777777" w:rsidR="001B6200" w:rsidRPr="00CF46A6" w:rsidRDefault="001B6200" w:rsidP="00CF46A6">
      <w:pPr>
        <w:pStyle w:val="Prrafodelista"/>
        <w:shd w:val="clear" w:color="auto" w:fill="FFFFFF"/>
        <w:spacing w:after="0"/>
        <w:ind w:left="567" w:hanging="425"/>
        <w:jc w:val="both"/>
        <w:rPr>
          <w:rFonts w:ascii="Cambria" w:eastAsia="Times New Roman" w:hAnsi="Cambria" w:cs="Arial"/>
          <w:sz w:val="16"/>
          <w:szCs w:val="16"/>
          <w:lang w:eastAsia="es-ES"/>
        </w:rPr>
      </w:pPr>
    </w:p>
    <w:p w14:paraId="5710CDEE"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Verificar la legalidad de la documentación que deberá ser firmada por el/la directora(a) de la DIGECEBI en relación a las gestiones a desarrollar en el marco del Proyecto. </w:t>
      </w:r>
    </w:p>
    <w:p w14:paraId="3AB90744"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67589371"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Asesorar a la DIGECEBI sobre las soluciones legales a los problemas y demás asuntos que se presenten en la gestión diaria, especialmente en materia administrativa y laboral en el marco del Proyecto. </w:t>
      </w:r>
    </w:p>
    <w:p w14:paraId="4C1D4ACA"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1ACB0113"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Mantener cada uno de los expedientes de los asuntos legales atendidos, tanto física como electrónicamente, actualizados y homogéneos; para cumplir con los requerimientos de auditoria.</w:t>
      </w:r>
    </w:p>
    <w:p w14:paraId="78F4F9A2"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6919C3D8"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Asistir al Oficial Técnico de Construcciones Escolares de la UCP en las actividades delegadas de acuerdo al requerimiento del trabajo que se tiene que cumplir para el componente.</w:t>
      </w:r>
    </w:p>
    <w:p w14:paraId="1C7B2963"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3BEF6E5E"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Revisar la documentación referente a materia legal que ingresen a la DIGECEBI, dando su análisis o dictamen y sus correcciones respectivas; si así se requiere, en relación a las actividades del componente 3 del Proyecto. </w:t>
      </w:r>
    </w:p>
    <w:p w14:paraId="6B69D6DA" w14:textId="77777777" w:rsidR="001B6200" w:rsidRPr="00CF46A6" w:rsidRDefault="001B6200" w:rsidP="00CF46A6">
      <w:pPr>
        <w:pStyle w:val="Prrafodelista"/>
        <w:spacing w:after="0"/>
        <w:ind w:left="567" w:hanging="425"/>
        <w:jc w:val="both"/>
        <w:rPr>
          <w:rFonts w:ascii="Cambria" w:eastAsia="Times New Roman" w:hAnsi="Cambria" w:cs="Arial"/>
          <w:sz w:val="24"/>
          <w:szCs w:val="24"/>
          <w:lang w:eastAsia="es-ES"/>
        </w:rPr>
      </w:pPr>
    </w:p>
    <w:p w14:paraId="566446B4"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lastRenderedPageBreak/>
        <w:t>Levantar actas o ayudas memorias, según sea el caso, de las diferentes reuniones que se sostengan en relación al seguimiento de las actividades legales del componente 3.</w:t>
      </w:r>
    </w:p>
    <w:p w14:paraId="5FF95B9A" w14:textId="77777777" w:rsidR="001B6200" w:rsidRPr="00CF46A6" w:rsidRDefault="001B6200" w:rsidP="00CF46A6">
      <w:pPr>
        <w:pStyle w:val="Prrafodelista"/>
        <w:spacing w:after="0"/>
        <w:ind w:left="567" w:hanging="425"/>
        <w:jc w:val="both"/>
        <w:rPr>
          <w:rFonts w:ascii="Cambria" w:eastAsia="Times New Roman" w:hAnsi="Cambria" w:cs="Arial"/>
          <w:color w:val="FF0000"/>
          <w:sz w:val="16"/>
          <w:szCs w:val="16"/>
          <w:lang w:eastAsia="es-ES"/>
        </w:rPr>
      </w:pPr>
    </w:p>
    <w:p w14:paraId="7C3C1894"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Verificar que los estudios de prefactibilidad formulados a los Centros Educativos de Educación Prebásica cumplan con la normativa legal nacional para su ejecución.</w:t>
      </w:r>
    </w:p>
    <w:p w14:paraId="2887ECB7" w14:textId="77777777" w:rsidR="001B6200" w:rsidRPr="00CF46A6" w:rsidRDefault="001B6200" w:rsidP="00CF46A6">
      <w:pPr>
        <w:pStyle w:val="Prrafodelista"/>
        <w:shd w:val="clear" w:color="auto" w:fill="FFFFFF"/>
        <w:spacing w:after="0"/>
        <w:ind w:left="567" w:hanging="425"/>
        <w:jc w:val="both"/>
        <w:rPr>
          <w:rFonts w:ascii="Cambria" w:hAnsi="Cambria" w:cs="Arial"/>
          <w:sz w:val="16"/>
          <w:szCs w:val="16"/>
          <w:lang w:val="es-MX" w:eastAsia="es-MX"/>
        </w:rPr>
      </w:pPr>
    </w:p>
    <w:p w14:paraId="0190E135" w14:textId="77777777" w:rsidR="001B6200" w:rsidRPr="00CF46A6" w:rsidRDefault="001B6200" w:rsidP="00CF46A6">
      <w:pPr>
        <w:pStyle w:val="Prrafodelista"/>
        <w:numPr>
          <w:ilvl w:val="0"/>
          <w:numId w:val="27"/>
        </w:numPr>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Informar periódicamente el(la) director(a) de la DIGECEBI los avances de los procesos de legalización de cada uno de los terrenos de los Centros Educativos de Educación Prebásica priorizados en el marco del Proyecto.</w:t>
      </w:r>
    </w:p>
    <w:p w14:paraId="2E1C4EA0" w14:textId="77777777" w:rsidR="001B6200" w:rsidRPr="00CF46A6" w:rsidRDefault="001B6200" w:rsidP="00CF46A6">
      <w:pPr>
        <w:pStyle w:val="Prrafodelista"/>
        <w:spacing w:after="0"/>
        <w:ind w:left="567" w:hanging="425"/>
        <w:jc w:val="both"/>
        <w:rPr>
          <w:rFonts w:ascii="Cambria" w:eastAsia="Times New Roman" w:hAnsi="Cambria" w:cs="Arial"/>
          <w:sz w:val="16"/>
          <w:szCs w:val="16"/>
          <w:lang w:eastAsia="es-ES"/>
        </w:rPr>
      </w:pPr>
    </w:p>
    <w:p w14:paraId="0F011597" w14:textId="77777777" w:rsidR="001B6200" w:rsidRPr="00CF46A6" w:rsidRDefault="001B6200" w:rsidP="00CF46A6">
      <w:pPr>
        <w:pStyle w:val="Prrafodelista"/>
        <w:numPr>
          <w:ilvl w:val="0"/>
          <w:numId w:val="27"/>
        </w:numPr>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Recolectar in situ la información y documentación pertinente para la legalización de cada uno de los terrenos de los Centros Educativos de Educación Prebásica priorizados en el marco del Proyecto.</w:t>
      </w:r>
    </w:p>
    <w:p w14:paraId="37A5E915" w14:textId="77777777" w:rsidR="001B6200" w:rsidRPr="00CF46A6" w:rsidRDefault="001B6200" w:rsidP="00CF46A6">
      <w:pPr>
        <w:pStyle w:val="Prrafodelista"/>
        <w:shd w:val="clear" w:color="auto" w:fill="FFFFFF"/>
        <w:spacing w:after="0"/>
        <w:ind w:left="567" w:hanging="425"/>
        <w:jc w:val="both"/>
        <w:rPr>
          <w:rFonts w:ascii="Cambria" w:eastAsia="Times New Roman" w:hAnsi="Cambria" w:cs="Arial"/>
          <w:sz w:val="16"/>
          <w:szCs w:val="16"/>
          <w:lang w:eastAsia="es-ES"/>
        </w:rPr>
      </w:pPr>
    </w:p>
    <w:p w14:paraId="72EB94B1" w14:textId="77777777" w:rsidR="001B6200" w:rsidRPr="00CF46A6" w:rsidRDefault="001B6200" w:rsidP="00CF46A6">
      <w:pPr>
        <w:pStyle w:val="Prrafodelista"/>
        <w:numPr>
          <w:ilvl w:val="0"/>
          <w:numId w:val="27"/>
        </w:numPr>
        <w:shd w:val="clear" w:color="auto" w:fill="FFFFFF"/>
        <w:spacing w:after="0"/>
        <w:ind w:left="567" w:hanging="425"/>
        <w:jc w:val="both"/>
        <w:rPr>
          <w:rFonts w:ascii="Cambria" w:eastAsia="Times New Roman" w:hAnsi="Cambria" w:cs="Arial"/>
          <w:sz w:val="24"/>
          <w:szCs w:val="24"/>
          <w:lang w:eastAsia="es-ES"/>
        </w:rPr>
      </w:pPr>
      <w:r w:rsidRPr="00CF46A6">
        <w:rPr>
          <w:rFonts w:ascii="Cambria" w:eastAsia="Times New Roman" w:hAnsi="Cambria" w:cs="Arial"/>
          <w:sz w:val="24"/>
          <w:szCs w:val="24"/>
          <w:lang w:eastAsia="es-ES"/>
        </w:rPr>
        <w:t xml:space="preserve">Colaborar en otras tareas, afines a su área de competencia que le sean solicitadas por el(la) director(a) de la DIGECEBI. </w:t>
      </w:r>
    </w:p>
    <w:p w14:paraId="52B44C86" w14:textId="77777777" w:rsidR="001B6200" w:rsidRPr="00CF46A6" w:rsidRDefault="001B6200" w:rsidP="00CF46A6">
      <w:pPr>
        <w:shd w:val="clear" w:color="auto" w:fill="FFFFFF"/>
        <w:spacing w:line="276" w:lineRule="auto"/>
        <w:jc w:val="both"/>
        <w:rPr>
          <w:rFonts w:ascii="Cambria" w:hAnsi="Cambria" w:cs="Arial"/>
          <w:color w:val="202124"/>
          <w:sz w:val="24"/>
          <w:szCs w:val="24"/>
          <w:lang w:val="es-MX" w:eastAsia="es-MX"/>
        </w:rPr>
      </w:pPr>
    </w:p>
    <w:p w14:paraId="69E8A531"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CONDICIONES DE LA CONSULTORÍA</w:t>
      </w:r>
    </w:p>
    <w:p w14:paraId="1D1633F3" w14:textId="77777777" w:rsidR="001B6200" w:rsidRPr="00CF46A6" w:rsidRDefault="001B6200" w:rsidP="00CF46A6">
      <w:pPr>
        <w:spacing w:line="276" w:lineRule="auto"/>
        <w:jc w:val="both"/>
        <w:rPr>
          <w:rFonts w:ascii="Cambria" w:hAnsi="Cambria" w:cs="Arial"/>
          <w:sz w:val="24"/>
          <w:szCs w:val="24"/>
        </w:rPr>
      </w:pPr>
      <w:bookmarkStart w:id="1" w:name="_Hlk45035773"/>
      <w:bookmarkStart w:id="2" w:name="_Hlk47635793"/>
      <w:r w:rsidRPr="00CF46A6">
        <w:rPr>
          <w:rFonts w:ascii="Cambria" w:hAnsi="Cambria" w:cs="Arial"/>
          <w:sz w:val="24"/>
          <w:szCs w:val="24"/>
        </w:rPr>
        <w:t>El (La</w:t>
      </w:r>
      <w:r w:rsidRPr="00CF46A6">
        <w:rPr>
          <w:rFonts w:ascii="Cambria" w:hAnsi="Cambria" w:cs="Arial"/>
          <w:color w:val="000000" w:themeColor="text1"/>
          <w:sz w:val="24"/>
          <w:szCs w:val="24"/>
        </w:rPr>
        <w:t xml:space="preserve">) Asesor(a) Legal, </w:t>
      </w:r>
      <w:r w:rsidRPr="00CF46A6">
        <w:rPr>
          <w:rFonts w:ascii="Cambria" w:hAnsi="Cambria" w:cs="Arial"/>
          <w:sz w:val="24"/>
          <w:szCs w:val="24"/>
        </w:rPr>
        <w:t>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1"/>
    <w:bookmarkEnd w:id="2"/>
    <w:p w14:paraId="77D3C15F" w14:textId="77777777" w:rsidR="001B6200" w:rsidRPr="00CF46A6" w:rsidRDefault="001B6200" w:rsidP="00CF46A6">
      <w:pPr>
        <w:autoSpaceDE w:val="0"/>
        <w:autoSpaceDN w:val="0"/>
        <w:adjustRightInd w:val="0"/>
        <w:spacing w:line="276" w:lineRule="auto"/>
        <w:jc w:val="both"/>
        <w:rPr>
          <w:rFonts w:ascii="Cambria" w:hAnsi="Cambria" w:cs="Arial"/>
          <w:sz w:val="24"/>
          <w:szCs w:val="24"/>
        </w:rPr>
      </w:pPr>
    </w:p>
    <w:p w14:paraId="11AE6063"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DEPENDENCIA JERARQUICA Y SUPERVISIÓN</w:t>
      </w:r>
    </w:p>
    <w:p w14:paraId="69B467A4" w14:textId="77777777" w:rsidR="001B6200" w:rsidRPr="00CF46A6" w:rsidRDefault="001B6200" w:rsidP="00CF46A6">
      <w:pPr>
        <w:spacing w:line="276" w:lineRule="auto"/>
        <w:jc w:val="both"/>
        <w:rPr>
          <w:rFonts w:ascii="Cambria" w:hAnsi="Cambria" w:cs="Arial"/>
          <w:bCs/>
          <w:color w:val="000000" w:themeColor="text1"/>
          <w:spacing w:val="2"/>
          <w:sz w:val="24"/>
          <w:szCs w:val="24"/>
        </w:rPr>
      </w:pPr>
      <w:r w:rsidRPr="00CF46A6">
        <w:rPr>
          <w:rFonts w:ascii="Cambria" w:hAnsi="Cambria" w:cs="Arial"/>
          <w:bCs/>
          <w:spacing w:val="2"/>
          <w:sz w:val="24"/>
          <w:szCs w:val="24"/>
        </w:rPr>
        <w:t xml:space="preserve">El (La) Asesor Legal, será supervisado(a) por la Dirección General de Construcciones Escolares y Bienes Inmuebles (DIGECEBI) quién </w:t>
      </w:r>
      <w:r w:rsidRPr="00CF46A6">
        <w:rPr>
          <w:rFonts w:ascii="Cambria" w:hAnsi="Cambria" w:cs="Arial"/>
          <w:bCs/>
          <w:color w:val="000000" w:themeColor="text1"/>
          <w:spacing w:val="2"/>
          <w:sz w:val="24"/>
          <w:szCs w:val="24"/>
        </w:rPr>
        <w:t xml:space="preserve">dará </w:t>
      </w:r>
      <w:r w:rsidRPr="00CF46A6">
        <w:rPr>
          <w:rFonts w:ascii="Cambria" w:hAnsi="Cambria" w:cs="Arial"/>
          <w:bCs/>
          <w:spacing w:val="2"/>
          <w:sz w:val="24"/>
          <w:szCs w:val="24"/>
        </w:rPr>
        <w:t>seguimiento de las actividades que realice, quién</w:t>
      </w:r>
      <w:r w:rsidRPr="00CF46A6">
        <w:rPr>
          <w:rFonts w:ascii="Cambria" w:hAnsi="Cambria" w:cs="Arial"/>
          <w:color w:val="000000" w:themeColor="text1"/>
          <w:sz w:val="24"/>
          <w:szCs w:val="24"/>
        </w:rPr>
        <w:t xml:space="preserve"> entregará los productos, informes </w:t>
      </w:r>
      <w:r w:rsidRPr="00CF46A6">
        <w:rPr>
          <w:rFonts w:ascii="Cambria" w:hAnsi="Cambria" w:cs="Arial"/>
          <w:bCs/>
          <w:color w:val="000000" w:themeColor="text1"/>
          <w:spacing w:val="2"/>
          <w:sz w:val="24"/>
          <w:szCs w:val="24"/>
        </w:rPr>
        <w:t>u otros elementos que fueran solicitados.</w:t>
      </w:r>
    </w:p>
    <w:p w14:paraId="48F8E8D4" w14:textId="77777777" w:rsidR="001B6200" w:rsidRPr="00CF46A6" w:rsidRDefault="001B6200" w:rsidP="00CF46A6">
      <w:pPr>
        <w:spacing w:line="276" w:lineRule="auto"/>
        <w:jc w:val="both"/>
        <w:rPr>
          <w:rFonts w:ascii="Cambria" w:hAnsi="Cambria" w:cs="Arial"/>
          <w:bCs/>
          <w:spacing w:val="2"/>
          <w:sz w:val="24"/>
          <w:szCs w:val="24"/>
        </w:rPr>
      </w:pPr>
      <w:bookmarkStart w:id="3" w:name="_Hlk47636376"/>
    </w:p>
    <w:bookmarkEnd w:id="3"/>
    <w:p w14:paraId="1008D639"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UBICACIÓN GEOGRÁFICA</w:t>
      </w:r>
    </w:p>
    <w:p w14:paraId="3E0F0DF1" w14:textId="77777777" w:rsidR="001B6200" w:rsidRPr="00CF46A6" w:rsidRDefault="001B6200" w:rsidP="00CF46A6">
      <w:pPr>
        <w:spacing w:line="276" w:lineRule="auto"/>
        <w:jc w:val="both"/>
        <w:rPr>
          <w:rFonts w:ascii="Cambria" w:hAnsi="Cambria" w:cs="Arial"/>
          <w:b/>
          <w:sz w:val="24"/>
          <w:szCs w:val="24"/>
        </w:rPr>
      </w:pPr>
      <w:bookmarkStart w:id="4" w:name="_Hlk47636679"/>
      <w:bookmarkStart w:id="5" w:name="_Hlk47636647"/>
      <w:bookmarkStart w:id="6" w:name="_Hlk47636439"/>
      <w:r w:rsidRPr="00CF46A6">
        <w:rPr>
          <w:rFonts w:ascii="Cambria" w:hAnsi="Cambria" w:cs="Arial"/>
          <w:bCs/>
          <w:spacing w:val="2"/>
          <w:sz w:val="24"/>
          <w:szCs w:val="24"/>
        </w:rPr>
        <w:t>El (La) Asesor(a) Legal prestará</w:t>
      </w:r>
      <w:r w:rsidRPr="00CF46A6">
        <w:rPr>
          <w:rFonts w:ascii="Cambria" w:hAnsi="Cambria" w:cs="Arial"/>
          <w:sz w:val="24"/>
          <w:szCs w:val="24"/>
        </w:rPr>
        <w:t xml:space="preserve"> sus servicios profesionales en el lugar que la Secretaría de Educación designe para el funcionamiento de las oficinas de la Dirección General de </w:t>
      </w:r>
      <w:r w:rsidRPr="00CF46A6">
        <w:rPr>
          <w:rFonts w:ascii="Cambria" w:hAnsi="Cambria" w:cs="Arial"/>
          <w:bCs/>
          <w:spacing w:val="2"/>
          <w:sz w:val="24"/>
          <w:szCs w:val="24"/>
        </w:rPr>
        <w:t>Construcciones Escolares y Bienes Inmuebles (DIGECEBI)</w:t>
      </w:r>
      <w:r w:rsidRPr="00CF46A6">
        <w:rPr>
          <w:rFonts w:ascii="Cambria" w:hAnsi="Cambria" w:cs="Arial"/>
          <w:sz w:val="24"/>
          <w:szCs w:val="24"/>
        </w:rPr>
        <w:t xml:space="preserve">, con la disponibilidad de desplazarse a las áreas de intervención del proyecto, cuando la actividad planificada así lo requiera. Deberá sujetarse al horario de trabajo establecido por la Secretaría de Educación. </w:t>
      </w:r>
      <w:bookmarkEnd w:id="4"/>
      <w:bookmarkEnd w:id="5"/>
    </w:p>
    <w:bookmarkEnd w:id="6"/>
    <w:p w14:paraId="6296AA18" w14:textId="77777777" w:rsidR="001B6200" w:rsidRPr="00CF46A6" w:rsidRDefault="001B6200" w:rsidP="00CF46A6">
      <w:pPr>
        <w:spacing w:line="276" w:lineRule="auto"/>
        <w:jc w:val="both"/>
        <w:rPr>
          <w:rFonts w:ascii="Cambria" w:hAnsi="Cambria" w:cs="Arial"/>
          <w:bCs/>
          <w:spacing w:val="2"/>
          <w:sz w:val="24"/>
          <w:szCs w:val="24"/>
        </w:rPr>
      </w:pPr>
    </w:p>
    <w:p w14:paraId="490848DD"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bookmarkStart w:id="7" w:name="_Hlk45036140"/>
      <w:r w:rsidRPr="00CF46A6">
        <w:rPr>
          <w:rFonts w:ascii="Cambria" w:hAnsi="Cambria" w:cs="Arial"/>
          <w:b/>
          <w:sz w:val="24"/>
          <w:szCs w:val="24"/>
        </w:rPr>
        <w:t>MODALIDAD Y FORMA DE PAGO DE LA CONSULTORIA</w:t>
      </w:r>
    </w:p>
    <w:p w14:paraId="5DE02092" w14:textId="77777777" w:rsidR="001B6200" w:rsidRPr="00CF46A6" w:rsidRDefault="001B6200" w:rsidP="00CF46A6">
      <w:pPr>
        <w:spacing w:line="276" w:lineRule="auto"/>
        <w:jc w:val="both"/>
        <w:rPr>
          <w:rFonts w:ascii="Cambria" w:hAnsi="Cambria" w:cs="Arial"/>
          <w:sz w:val="24"/>
          <w:szCs w:val="24"/>
        </w:rPr>
      </w:pPr>
      <w:bookmarkStart w:id="8" w:name="_Hlk47636800"/>
      <w:bookmarkStart w:id="9" w:name="_Hlk45036208"/>
      <w:bookmarkEnd w:id="7"/>
      <w:r w:rsidRPr="00CF46A6">
        <w:rPr>
          <w:rFonts w:ascii="Cambria" w:hAnsi="Cambria" w:cs="Arial"/>
          <w:sz w:val="24"/>
          <w:szCs w:val="24"/>
        </w:rPr>
        <w:t>El (La) consultora (a) será contratado por dieciocho (18) meses, con contratos firmados anualmente de acuerdo con la evaluación de desempeño conforme a los resultados obtenidos.</w:t>
      </w:r>
    </w:p>
    <w:p w14:paraId="7A4E7C85" w14:textId="77777777" w:rsidR="001B6200" w:rsidRPr="00CF46A6" w:rsidRDefault="001B6200" w:rsidP="00CF46A6">
      <w:pPr>
        <w:spacing w:line="276" w:lineRule="auto"/>
        <w:jc w:val="both"/>
        <w:rPr>
          <w:rFonts w:ascii="Cambria" w:hAnsi="Cambria" w:cs="Arial"/>
          <w:sz w:val="24"/>
          <w:szCs w:val="24"/>
        </w:rPr>
      </w:pPr>
    </w:p>
    <w:p w14:paraId="300BE158" w14:textId="77777777" w:rsidR="001B6200" w:rsidRPr="00CF46A6" w:rsidRDefault="001B6200" w:rsidP="00CF46A6">
      <w:pPr>
        <w:spacing w:line="276" w:lineRule="auto"/>
        <w:jc w:val="both"/>
        <w:rPr>
          <w:rFonts w:ascii="Cambria" w:hAnsi="Cambria" w:cs="Arial"/>
          <w:sz w:val="24"/>
          <w:szCs w:val="24"/>
        </w:rPr>
      </w:pPr>
      <w:r w:rsidRPr="00CF46A6">
        <w:rPr>
          <w:rFonts w:ascii="Cambria" w:hAnsi="Cambria" w:cs="Arial"/>
          <w:sz w:val="24"/>
          <w:szCs w:val="24"/>
        </w:rPr>
        <w:lastRenderedPageBreak/>
        <w:t>El (La) consultor (a) deberá comprometerse a dedicar su tiempo exclusivamente al desarrollo de la consultoría y sus honorarios se pagarán mensualmente en Lempiras (HNL) con recursos del proyecto, previa presentación y aprobación del informe mensual de las actividades ejecutadas por su persona, ante el Director General de Construcciones Escolares y Bienes Inmuebles (DIGECEBI).</w:t>
      </w:r>
    </w:p>
    <w:p w14:paraId="52D0BD84" w14:textId="77777777" w:rsidR="001B6200" w:rsidRPr="00CF46A6" w:rsidRDefault="001B6200" w:rsidP="00CF46A6">
      <w:pPr>
        <w:spacing w:line="276" w:lineRule="auto"/>
        <w:jc w:val="both"/>
        <w:rPr>
          <w:rFonts w:ascii="Cambria" w:hAnsi="Cambria" w:cs="Arial"/>
          <w:sz w:val="16"/>
          <w:szCs w:val="16"/>
        </w:rPr>
      </w:pPr>
    </w:p>
    <w:p w14:paraId="2D0354E9" w14:textId="77777777" w:rsidR="001B6200" w:rsidRPr="00CF46A6" w:rsidRDefault="001B6200" w:rsidP="00CF46A6">
      <w:pPr>
        <w:spacing w:line="276" w:lineRule="auto"/>
        <w:jc w:val="both"/>
        <w:rPr>
          <w:rFonts w:ascii="Cambria" w:hAnsi="Cambria" w:cs="Arial"/>
          <w:color w:val="000000" w:themeColor="text1"/>
          <w:sz w:val="24"/>
          <w:szCs w:val="24"/>
        </w:rPr>
      </w:pPr>
      <w:r w:rsidRPr="00CF46A6">
        <w:rPr>
          <w:rFonts w:ascii="Cambria" w:hAnsi="Cambria" w:cs="Arial"/>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73DD2DF5" w14:textId="77777777" w:rsidR="001B6200" w:rsidRPr="00CF46A6" w:rsidRDefault="001B6200" w:rsidP="00CF46A6">
      <w:pPr>
        <w:spacing w:line="276" w:lineRule="auto"/>
        <w:jc w:val="both"/>
        <w:rPr>
          <w:rFonts w:ascii="Cambria" w:hAnsi="Cambria" w:cs="Arial"/>
          <w:sz w:val="24"/>
          <w:szCs w:val="24"/>
        </w:rPr>
      </w:pPr>
    </w:p>
    <w:bookmarkEnd w:id="8"/>
    <w:p w14:paraId="0738FC81"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ARREGLOS DE LA CONSULTORIA</w:t>
      </w:r>
    </w:p>
    <w:p w14:paraId="303B94F1" w14:textId="77777777" w:rsidR="001B6200" w:rsidRPr="00CF46A6" w:rsidRDefault="001B6200" w:rsidP="00CF46A6">
      <w:pPr>
        <w:tabs>
          <w:tab w:val="left" w:pos="1961"/>
        </w:tabs>
        <w:spacing w:line="276" w:lineRule="auto"/>
        <w:jc w:val="both"/>
        <w:rPr>
          <w:rFonts w:ascii="Cambria" w:hAnsi="Cambria" w:cs="Arial"/>
          <w:sz w:val="24"/>
          <w:szCs w:val="24"/>
        </w:rPr>
      </w:pPr>
      <w:bookmarkStart w:id="10" w:name="_Hlk47636858"/>
      <w:bookmarkStart w:id="11" w:name="_Hlk47644734"/>
      <w:r w:rsidRPr="00CF46A6">
        <w:rPr>
          <w:rFonts w:ascii="Cambria" w:hAnsi="Cambria" w:cs="Arial"/>
          <w:sz w:val="24"/>
          <w:szCs w:val="24"/>
        </w:rPr>
        <w:t xml:space="preserve">El (La) consultor (a) deberá estar inscrito (a) en el Sistema Integrado de Administración Financiera (SIAFI), para recibir los pagos mensuales, previo a presentar el informe de actividades con el visto bueno de la unidad correspondiente, junto al recibo de pago. De cada pago está obligado a pagar los impuestos el 12.5% de Retención del Impuesto sobre la Renta, derechos, gravámenes y demás imposiciones que este pudiera estar sujeto según las leyes aplicables en materia tributaria vigente en el país. </w:t>
      </w:r>
    </w:p>
    <w:bookmarkEnd w:id="10"/>
    <w:p w14:paraId="78CD9E3D" w14:textId="77777777" w:rsidR="001B6200" w:rsidRPr="00CF46A6" w:rsidRDefault="001B6200" w:rsidP="00CF46A6">
      <w:pPr>
        <w:tabs>
          <w:tab w:val="left" w:pos="1961"/>
        </w:tabs>
        <w:spacing w:line="276" w:lineRule="auto"/>
        <w:jc w:val="both"/>
        <w:rPr>
          <w:rFonts w:ascii="Cambria" w:hAnsi="Cambria" w:cs="Arial"/>
          <w:sz w:val="24"/>
          <w:szCs w:val="24"/>
        </w:rPr>
      </w:pPr>
    </w:p>
    <w:p w14:paraId="033C8F50" w14:textId="77777777" w:rsidR="001B6200" w:rsidRPr="00CF46A6" w:rsidRDefault="001B6200" w:rsidP="00CF46A6">
      <w:pPr>
        <w:numPr>
          <w:ilvl w:val="0"/>
          <w:numId w:val="3"/>
        </w:numPr>
        <w:spacing w:line="276" w:lineRule="auto"/>
        <w:ind w:left="270" w:hanging="270"/>
        <w:jc w:val="both"/>
        <w:rPr>
          <w:rFonts w:ascii="Cambria" w:hAnsi="Cambria" w:cs="Arial"/>
          <w:sz w:val="24"/>
          <w:szCs w:val="24"/>
        </w:rPr>
      </w:pPr>
      <w:bookmarkStart w:id="12" w:name="_Hlk47637159"/>
      <w:bookmarkEnd w:id="11"/>
      <w:r w:rsidRPr="00CF46A6">
        <w:rPr>
          <w:rFonts w:ascii="Cambria" w:hAnsi="Cambria" w:cs="Arial"/>
          <w:b/>
          <w:sz w:val="24"/>
          <w:szCs w:val="24"/>
        </w:rPr>
        <w:t>RESCISIÓN</w:t>
      </w:r>
      <w:r w:rsidRPr="00CF46A6" w:rsidDel="0011183E">
        <w:rPr>
          <w:rFonts w:ascii="Cambria" w:hAnsi="Cambria" w:cs="Arial"/>
          <w:b/>
          <w:sz w:val="24"/>
          <w:szCs w:val="24"/>
        </w:rPr>
        <w:t xml:space="preserve"> </w:t>
      </w:r>
      <w:r w:rsidRPr="00CF46A6">
        <w:rPr>
          <w:rFonts w:ascii="Cambria" w:hAnsi="Cambria" w:cs="Arial"/>
          <w:b/>
          <w:sz w:val="24"/>
          <w:szCs w:val="24"/>
        </w:rPr>
        <w:t>DE CONTRATO</w:t>
      </w:r>
    </w:p>
    <w:p w14:paraId="45529AFF" w14:textId="77777777" w:rsidR="001B6200" w:rsidRPr="00CF46A6" w:rsidRDefault="001B6200" w:rsidP="00CF46A6">
      <w:pPr>
        <w:tabs>
          <w:tab w:val="left" w:pos="1961"/>
        </w:tabs>
        <w:spacing w:line="276" w:lineRule="auto"/>
        <w:jc w:val="both"/>
        <w:rPr>
          <w:rFonts w:ascii="Cambria" w:hAnsi="Cambria" w:cs="Arial"/>
          <w:sz w:val="24"/>
          <w:szCs w:val="24"/>
          <w:lang w:val="es-HN"/>
        </w:rPr>
      </w:pPr>
      <w:r w:rsidRPr="00CF46A6">
        <w:rPr>
          <w:rFonts w:ascii="Cambria" w:hAnsi="Cambria" w:cs="Arial"/>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0D11058E" w14:textId="77777777" w:rsidR="001B6200" w:rsidRPr="00CF46A6" w:rsidRDefault="001B6200" w:rsidP="00CF46A6">
      <w:pPr>
        <w:tabs>
          <w:tab w:val="left" w:pos="1961"/>
        </w:tabs>
        <w:spacing w:line="276" w:lineRule="auto"/>
        <w:jc w:val="both"/>
        <w:rPr>
          <w:rFonts w:ascii="Cambria" w:hAnsi="Cambria" w:cs="Arial"/>
          <w:sz w:val="24"/>
          <w:szCs w:val="24"/>
          <w:lang w:val="es-HN"/>
        </w:rPr>
      </w:pPr>
    </w:p>
    <w:p w14:paraId="610EC5B1" w14:textId="77777777" w:rsidR="001B6200" w:rsidRPr="00CF46A6" w:rsidRDefault="001B6200" w:rsidP="00CF46A6">
      <w:pPr>
        <w:tabs>
          <w:tab w:val="left" w:pos="1961"/>
        </w:tabs>
        <w:spacing w:line="276" w:lineRule="auto"/>
        <w:jc w:val="both"/>
        <w:rPr>
          <w:rFonts w:ascii="Cambria" w:hAnsi="Cambria" w:cs="Arial"/>
          <w:sz w:val="24"/>
          <w:szCs w:val="24"/>
          <w:lang w:val="es-HN"/>
        </w:rPr>
      </w:pPr>
      <w:r w:rsidRPr="00CF46A6">
        <w:rPr>
          <w:rFonts w:ascii="Cambria" w:hAnsi="Cambria" w:cs="Arial"/>
          <w:sz w:val="24"/>
          <w:szCs w:val="24"/>
          <w:lang w:val="es-HN"/>
        </w:rPr>
        <w:t xml:space="preserve">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p>
    <w:p w14:paraId="0EC2FE7B" w14:textId="77777777" w:rsidR="001B6200" w:rsidRPr="00CF46A6" w:rsidRDefault="001B6200" w:rsidP="00CF46A6">
      <w:pPr>
        <w:tabs>
          <w:tab w:val="left" w:pos="1961"/>
        </w:tabs>
        <w:spacing w:line="276" w:lineRule="auto"/>
        <w:jc w:val="both"/>
        <w:rPr>
          <w:rFonts w:ascii="Cambria" w:hAnsi="Cambria" w:cs="Arial"/>
          <w:sz w:val="24"/>
          <w:szCs w:val="24"/>
          <w:lang w:val="es-HN"/>
        </w:rPr>
      </w:pPr>
    </w:p>
    <w:bookmarkEnd w:id="9"/>
    <w:bookmarkEnd w:id="12"/>
    <w:p w14:paraId="69A96CBA" w14:textId="77777777" w:rsidR="001B6200" w:rsidRPr="00CF46A6" w:rsidRDefault="001B6200" w:rsidP="00CF46A6">
      <w:pPr>
        <w:numPr>
          <w:ilvl w:val="0"/>
          <w:numId w:val="3"/>
        </w:numPr>
        <w:spacing w:line="276" w:lineRule="auto"/>
        <w:ind w:left="270" w:hanging="270"/>
        <w:jc w:val="both"/>
        <w:rPr>
          <w:rFonts w:ascii="Cambria" w:hAnsi="Cambria" w:cs="Arial"/>
          <w:b/>
          <w:sz w:val="24"/>
          <w:szCs w:val="24"/>
        </w:rPr>
      </w:pPr>
      <w:r w:rsidRPr="00CF46A6">
        <w:rPr>
          <w:rFonts w:ascii="Cambria" w:hAnsi="Cambria" w:cs="Arial"/>
          <w:b/>
          <w:sz w:val="24"/>
          <w:szCs w:val="24"/>
        </w:rPr>
        <w:t>REQUISITOS DEL CONSULTOR</w:t>
      </w:r>
    </w:p>
    <w:p w14:paraId="23BD16AE" w14:textId="77777777" w:rsidR="001B6200" w:rsidRPr="00CF46A6" w:rsidRDefault="001B6200" w:rsidP="00CF46A6">
      <w:pPr>
        <w:spacing w:line="276" w:lineRule="auto"/>
        <w:jc w:val="both"/>
        <w:rPr>
          <w:rFonts w:ascii="Cambria" w:hAnsi="Cambria" w:cs="Arial"/>
          <w:sz w:val="24"/>
          <w:szCs w:val="24"/>
          <w:u w:val="single"/>
        </w:rPr>
      </w:pPr>
      <w:r w:rsidRPr="00CF46A6">
        <w:rPr>
          <w:rFonts w:ascii="Cambria" w:hAnsi="Cambria" w:cs="Arial"/>
          <w:b/>
          <w:bCs/>
          <w:sz w:val="24"/>
          <w:szCs w:val="24"/>
          <w:u w:val="single"/>
        </w:rPr>
        <w:t>Perfil académico</w:t>
      </w:r>
      <w:r w:rsidRPr="00CF46A6">
        <w:rPr>
          <w:rFonts w:ascii="Cambria" w:hAnsi="Cambria" w:cs="Arial"/>
          <w:sz w:val="24"/>
          <w:szCs w:val="24"/>
          <w:u w:val="single"/>
        </w:rPr>
        <w:t>:</w:t>
      </w:r>
    </w:p>
    <w:p w14:paraId="281BD566" w14:textId="77777777" w:rsidR="001B6200" w:rsidRPr="00CF46A6" w:rsidRDefault="001B6200" w:rsidP="00CF46A6">
      <w:pPr>
        <w:numPr>
          <w:ilvl w:val="0"/>
          <w:numId w:val="25"/>
        </w:numPr>
        <w:spacing w:line="276" w:lineRule="auto"/>
        <w:ind w:left="426" w:hanging="284"/>
        <w:jc w:val="both"/>
        <w:rPr>
          <w:rFonts w:ascii="Cambria" w:hAnsi="Cambria" w:cs="Arial"/>
          <w:sz w:val="24"/>
          <w:szCs w:val="24"/>
          <w:u w:val="single"/>
        </w:rPr>
      </w:pPr>
      <w:r w:rsidRPr="00CF46A6">
        <w:rPr>
          <w:rFonts w:ascii="Cambria" w:hAnsi="Cambria" w:cs="Arial"/>
          <w:sz w:val="24"/>
          <w:szCs w:val="24"/>
        </w:rPr>
        <w:t xml:space="preserve">Profesional con grado universitario en Licenciatura en Ciencias Jurídicas. </w:t>
      </w:r>
    </w:p>
    <w:p w14:paraId="4ED668C5" w14:textId="77777777" w:rsidR="001B6200" w:rsidRPr="00CF46A6" w:rsidRDefault="001B6200" w:rsidP="00CF46A6">
      <w:pPr>
        <w:spacing w:line="276" w:lineRule="auto"/>
        <w:ind w:left="720"/>
        <w:jc w:val="both"/>
        <w:rPr>
          <w:rFonts w:ascii="Cambria" w:hAnsi="Cambria" w:cs="Arial"/>
          <w:sz w:val="16"/>
          <w:szCs w:val="16"/>
          <w:u w:val="single"/>
        </w:rPr>
      </w:pPr>
    </w:p>
    <w:p w14:paraId="127E28AF" w14:textId="77777777" w:rsidR="001B6200" w:rsidRPr="00CF46A6" w:rsidRDefault="001B6200" w:rsidP="00CF46A6">
      <w:pPr>
        <w:spacing w:line="276" w:lineRule="auto"/>
        <w:jc w:val="both"/>
        <w:rPr>
          <w:rFonts w:ascii="Cambria" w:hAnsi="Cambria" w:cs="Arial"/>
          <w:b/>
          <w:bCs/>
          <w:sz w:val="24"/>
          <w:szCs w:val="24"/>
        </w:rPr>
      </w:pPr>
      <w:r w:rsidRPr="00CF46A6">
        <w:rPr>
          <w:rFonts w:ascii="Cambria" w:hAnsi="Cambria" w:cs="Arial"/>
          <w:b/>
          <w:bCs/>
          <w:sz w:val="24"/>
          <w:szCs w:val="24"/>
          <w:u w:val="single"/>
        </w:rPr>
        <w:t>Experiencia General</w:t>
      </w:r>
      <w:r w:rsidRPr="00CF46A6">
        <w:rPr>
          <w:rFonts w:ascii="Cambria" w:hAnsi="Cambria" w:cs="Arial"/>
          <w:b/>
          <w:bCs/>
          <w:sz w:val="24"/>
          <w:szCs w:val="24"/>
        </w:rPr>
        <w:t xml:space="preserve">: </w:t>
      </w:r>
    </w:p>
    <w:p w14:paraId="0CEB7042" w14:textId="77777777" w:rsidR="001B6200" w:rsidRPr="00CF46A6" w:rsidRDefault="001B6200" w:rsidP="00CF46A6">
      <w:pPr>
        <w:numPr>
          <w:ilvl w:val="0"/>
          <w:numId w:val="25"/>
        </w:numPr>
        <w:spacing w:line="276" w:lineRule="auto"/>
        <w:ind w:left="426" w:hanging="284"/>
        <w:jc w:val="both"/>
        <w:rPr>
          <w:rFonts w:ascii="Cambria" w:hAnsi="Cambria" w:cs="Arial"/>
          <w:sz w:val="24"/>
          <w:szCs w:val="24"/>
        </w:rPr>
      </w:pPr>
      <w:r w:rsidRPr="00CF46A6">
        <w:rPr>
          <w:rFonts w:ascii="Cambria" w:hAnsi="Cambria" w:cs="Arial"/>
          <w:sz w:val="24"/>
          <w:szCs w:val="24"/>
        </w:rPr>
        <w:t xml:space="preserve">Experiencia de diez (10) años en el área legal. </w:t>
      </w:r>
    </w:p>
    <w:p w14:paraId="3F3E4DAC" w14:textId="77777777" w:rsidR="001B6200" w:rsidRPr="00CF46A6" w:rsidRDefault="001B6200" w:rsidP="00CF46A6">
      <w:pPr>
        <w:spacing w:line="276" w:lineRule="auto"/>
        <w:ind w:left="720"/>
        <w:jc w:val="both"/>
        <w:rPr>
          <w:rFonts w:ascii="Cambria" w:hAnsi="Cambria" w:cs="Arial"/>
          <w:sz w:val="16"/>
          <w:szCs w:val="16"/>
        </w:rPr>
      </w:pPr>
    </w:p>
    <w:p w14:paraId="54369414" w14:textId="77777777" w:rsidR="001B6200" w:rsidRPr="00CF46A6" w:rsidRDefault="001B6200" w:rsidP="00CF46A6">
      <w:pPr>
        <w:spacing w:line="276" w:lineRule="auto"/>
        <w:jc w:val="both"/>
        <w:rPr>
          <w:rFonts w:ascii="Cambria" w:hAnsi="Cambria" w:cs="Arial"/>
          <w:b/>
          <w:bCs/>
          <w:sz w:val="24"/>
          <w:szCs w:val="24"/>
        </w:rPr>
      </w:pPr>
      <w:r w:rsidRPr="00CF46A6">
        <w:rPr>
          <w:rFonts w:ascii="Cambria" w:hAnsi="Cambria" w:cs="Arial"/>
          <w:b/>
          <w:bCs/>
          <w:sz w:val="24"/>
          <w:szCs w:val="24"/>
          <w:u w:val="single"/>
        </w:rPr>
        <w:t>Experiencia Específica</w:t>
      </w:r>
      <w:r w:rsidRPr="00CF46A6">
        <w:rPr>
          <w:rFonts w:ascii="Cambria" w:hAnsi="Cambria" w:cs="Arial"/>
          <w:b/>
          <w:bCs/>
          <w:sz w:val="24"/>
          <w:szCs w:val="24"/>
        </w:rPr>
        <w:t xml:space="preserve">: </w:t>
      </w:r>
    </w:p>
    <w:p w14:paraId="4CDB9FE0" w14:textId="77777777" w:rsidR="001B6200" w:rsidRPr="00CF46A6" w:rsidRDefault="001B6200" w:rsidP="00CF46A6">
      <w:pPr>
        <w:pStyle w:val="Prrafodelista"/>
        <w:numPr>
          <w:ilvl w:val="0"/>
          <w:numId w:val="26"/>
        </w:numPr>
        <w:autoSpaceDE w:val="0"/>
        <w:autoSpaceDN w:val="0"/>
        <w:adjustRightInd w:val="0"/>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t xml:space="preserve">Experiencia de al menos cinco (5) años en asesoría jurídica y legal en instituciones gubernamentales y/o privadas. </w:t>
      </w:r>
    </w:p>
    <w:p w14:paraId="209141B3" w14:textId="77777777" w:rsidR="001B6200" w:rsidRPr="00CF46A6" w:rsidRDefault="001B6200" w:rsidP="00CF46A6">
      <w:pPr>
        <w:pStyle w:val="Prrafodelista"/>
        <w:autoSpaceDE w:val="0"/>
        <w:autoSpaceDN w:val="0"/>
        <w:adjustRightInd w:val="0"/>
        <w:spacing w:after="0"/>
        <w:ind w:left="643"/>
        <w:jc w:val="both"/>
        <w:rPr>
          <w:rFonts w:ascii="Cambria" w:eastAsia="Times New Roman" w:hAnsi="Cambria" w:cs="Arial"/>
          <w:sz w:val="24"/>
          <w:szCs w:val="24"/>
          <w:lang w:eastAsia="es-HN"/>
        </w:rPr>
      </w:pPr>
    </w:p>
    <w:p w14:paraId="7F922406" w14:textId="77777777" w:rsidR="001B6200" w:rsidRPr="00CF46A6" w:rsidRDefault="001B6200" w:rsidP="00CF46A6">
      <w:pPr>
        <w:pStyle w:val="Prrafodelista"/>
        <w:numPr>
          <w:ilvl w:val="0"/>
          <w:numId w:val="26"/>
        </w:numPr>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lastRenderedPageBreak/>
        <w:t>Experiencia de al menos tres (3) años en el desarrollo de procesos administrativos legales tramitados en instituciones gubernamentales.</w:t>
      </w:r>
    </w:p>
    <w:p w14:paraId="247CFCA2" w14:textId="77777777" w:rsidR="001B6200" w:rsidRPr="00CF46A6" w:rsidRDefault="001B6200" w:rsidP="00CF46A6">
      <w:pPr>
        <w:pStyle w:val="Prrafodelista"/>
        <w:autoSpaceDE w:val="0"/>
        <w:autoSpaceDN w:val="0"/>
        <w:adjustRightInd w:val="0"/>
        <w:spacing w:after="0"/>
        <w:ind w:left="426" w:hanging="284"/>
        <w:jc w:val="both"/>
        <w:rPr>
          <w:rFonts w:ascii="Cambria" w:eastAsia="Times New Roman" w:hAnsi="Cambria" w:cs="Arial"/>
          <w:sz w:val="16"/>
          <w:szCs w:val="16"/>
          <w:lang w:eastAsia="es-HN"/>
        </w:rPr>
      </w:pPr>
    </w:p>
    <w:p w14:paraId="69F48F77" w14:textId="77777777" w:rsidR="001B6200" w:rsidRPr="00CF46A6" w:rsidRDefault="001B6200" w:rsidP="00CF46A6">
      <w:pPr>
        <w:pStyle w:val="Prrafodelista"/>
        <w:numPr>
          <w:ilvl w:val="0"/>
          <w:numId w:val="26"/>
        </w:numPr>
        <w:autoSpaceDE w:val="0"/>
        <w:autoSpaceDN w:val="0"/>
        <w:adjustRightInd w:val="0"/>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t xml:space="preserve">Experiencia de al menos dos (2) años en procesos administrativos, jurídicos y legales relacionados con legalización de tierras en el Instituto Nacional Agrario (INA), Fondo Nacional de la Vivienda (FOSOVI), Instituto Nacional de Jubilaciones y Pensiones de los Empleados y </w:t>
      </w:r>
      <w:proofErr w:type="gramStart"/>
      <w:r w:rsidRPr="00CF46A6">
        <w:rPr>
          <w:rFonts w:ascii="Cambria" w:eastAsia="Times New Roman" w:hAnsi="Cambria" w:cs="Arial"/>
          <w:sz w:val="24"/>
          <w:szCs w:val="24"/>
          <w:lang w:eastAsia="es-HN"/>
        </w:rPr>
        <w:t>Funcionarios</w:t>
      </w:r>
      <w:proofErr w:type="gramEnd"/>
      <w:r w:rsidRPr="00CF46A6">
        <w:rPr>
          <w:rFonts w:ascii="Cambria" w:eastAsia="Times New Roman" w:hAnsi="Cambria" w:cs="Arial"/>
          <w:sz w:val="24"/>
          <w:szCs w:val="24"/>
          <w:lang w:eastAsia="es-HN"/>
        </w:rPr>
        <w:t xml:space="preserve"> del Poder Ejecutivo (INJUPEMP), Dirección Nacional de Bienes del Estado (DNBE), instituciones de gobierno y /o alcaldías.</w:t>
      </w:r>
    </w:p>
    <w:p w14:paraId="6630C668" w14:textId="77777777" w:rsidR="001B6200" w:rsidRPr="00CF46A6" w:rsidRDefault="001B6200" w:rsidP="00CF46A6">
      <w:pPr>
        <w:pStyle w:val="Prrafodelista"/>
        <w:spacing w:after="0"/>
        <w:ind w:left="426" w:hanging="284"/>
        <w:jc w:val="both"/>
        <w:rPr>
          <w:rFonts w:ascii="Cambria" w:eastAsia="Times New Roman" w:hAnsi="Cambria" w:cs="Arial"/>
          <w:color w:val="FF0000"/>
          <w:sz w:val="16"/>
          <w:szCs w:val="16"/>
          <w:lang w:eastAsia="es-HN"/>
        </w:rPr>
      </w:pPr>
    </w:p>
    <w:p w14:paraId="78387F7C" w14:textId="77777777" w:rsidR="001B6200" w:rsidRPr="00CF46A6" w:rsidRDefault="001B6200" w:rsidP="00CF46A6">
      <w:pPr>
        <w:pStyle w:val="Prrafodelista"/>
        <w:numPr>
          <w:ilvl w:val="0"/>
          <w:numId w:val="26"/>
        </w:numPr>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t xml:space="preserve">Manejo de Microsoft Office, Word, Excel, </w:t>
      </w:r>
      <w:proofErr w:type="spellStart"/>
      <w:r w:rsidRPr="00CF46A6">
        <w:rPr>
          <w:rFonts w:ascii="Cambria" w:eastAsia="Times New Roman" w:hAnsi="Cambria" w:cs="Arial"/>
          <w:sz w:val="24"/>
          <w:szCs w:val="24"/>
          <w:lang w:eastAsia="es-HN"/>
        </w:rPr>
        <w:t>Power</w:t>
      </w:r>
      <w:proofErr w:type="spellEnd"/>
      <w:r w:rsidRPr="00CF46A6">
        <w:rPr>
          <w:rFonts w:ascii="Cambria" w:eastAsia="Times New Roman" w:hAnsi="Cambria" w:cs="Arial"/>
          <w:sz w:val="24"/>
          <w:szCs w:val="24"/>
          <w:lang w:eastAsia="es-HN"/>
        </w:rPr>
        <w:t xml:space="preserve"> Point y otras herramientas.</w:t>
      </w:r>
    </w:p>
    <w:p w14:paraId="2A7FB3FB" w14:textId="77777777" w:rsidR="001B6200" w:rsidRPr="00CF46A6" w:rsidRDefault="001B6200" w:rsidP="00CF46A6">
      <w:pPr>
        <w:pStyle w:val="Prrafodelista"/>
        <w:spacing w:after="0"/>
        <w:ind w:left="426" w:hanging="284"/>
        <w:jc w:val="both"/>
        <w:rPr>
          <w:rFonts w:ascii="Cambria" w:eastAsia="Times New Roman" w:hAnsi="Cambria" w:cs="Arial"/>
          <w:sz w:val="16"/>
          <w:szCs w:val="16"/>
          <w:lang w:eastAsia="es-HN"/>
        </w:rPr>
      </w:pPr>
    </w:p>
    <w:p w14:paraId="00286873" w14:textId="77777777" w:rsidR="001B6200" w:rsidRPr="00CF46A6" w:rsidRDefault="001B6200" w:rsidP="00CF46A6">
      <w:pPr>
        <w:pStyle w:val="Prrafodelista"/>
        <w:numPr>
          <w:ilvl w:val="0"/>
          <w:numId w:val="26"/>
        </w:numPr>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t>Afiliado y solvente en el Colegio de Abogados de Honduras.</w:t>
      </w:r>
    </w:p>
    <w:p w14:paraId="293BA319" w14:textId="77777777" w:rsidR="001B6200" w:rsidRPr="00CF46A6" w:rsidRDefault="001B6200" w:rsidP="00CF46A6">
      <w:pPr>
        <w:spacing w:line="276" w:lineRule="auto"/>
        <w:jc w:val="both"/>
        <w:rPr>
          <w:rFonts w:ascii="Cambria" w:hAnsi="Cambria" w:cs="Arial"/>
          <w:sz w:val="16"/>
          <w:szCs w:val="16"/>
          <w:u w:val="single"/>
        </w:rPr>
      </w:pPr>
    </w:p>
    <w:p w14:paraId="6FECCD13" w14:textId="77777777" w:rsidR="001B6200" w:rsidRPr="00CF46A6" w:rsidRDefault="001B6200" w:rsidP="00CF46A6">
      <w:pPr>
        <w:spacing w:line="276" w:lineRule="auto"/>
        <w:jc w:val="both"/>
        <w:rPr>
          <w:rFonts w:ascii="Cambria" w:hAnsi="Cambria" w:cs="Arial"/>
          <w:b/>
          <w:bCs/>
          <w:sz w:val="24"/>
          <w:szCs w:val="24"/>
          <w:u w:val="single"/>
        </w:rPr>
      </w:pPr>
      <w:r w:rsidRPr="00CF46A6">
        <w:rPr>
          <w:rFonts w:ascii="Cambria" w:hAnsi="Cambria" w:cs="Arial"/>
          <w:b/>
          <w:bCs/>
          <w:sz w:val="24"/>
          <w:szCs w:val="24"/>
          <w:u w:val="single"/>
        </w:rPr>
        <w:t>Otros requisitos:</w:t>
      </w:r>
    </w:p>
    <w:p w14:paraId="6A8435B4" w14:textId="77777777" w:rsidR="001B6200" w:rsidRPr="00CF46A6" w:rsidRDefault="001B6200" w:rsidP="00CF46A6">
      <w:pPr>
        <w:pStyle w:val="Prrafodelista"/>
        <w:numPr>
          <w:ilvl w:val="0"/>
          <w:numId w:val="25"/>
        </w:numPr>
        <w:spacing w:after="0"/>
        <w:ind w:left="426" w:hanging="284"/>
        <w:jc w:val="both"/>
        <w:rPr>
          <w:rFonts w:ascii="Cambria" w:eastAsia="Times New Roman" w:hAnsi="Cambria" w:cs="Arial"/>
          <w:sz w:val="24"/>
          <w:szCs w:val="24"/>
          <w:lang w:eastAsia="es-HN"/>
        </w:rPr>
      </w:pPr>
      <w:r w:rsidRPr="00CF46A6">
        <w:rPr>
          <w:rFonts w:ascii="Cambria" w:eastAsia="Times New Roman" w:hAnsi="Cambria" w:cs="Arial"/>
          <w:sz w:val="24"/>
          <w:szCs w:val="24"/>
          <w:lang w:eastAsia="es-HN"/>
        </w:rPr>
        <w:t>Conocimiento de las Leyes de Propiedad, Reforma Agraria, Ley de Contratación del Estado y su reglamento, Ley de Municipalidades y su Reglamento y demás legislación aplicable.</w:t>
      </w:r>
    </w:p>
    <w:p w14:paraId="6D0D387E" w14:textId="77777777" w:rsidR="001B6200" w:rsidRPr="00CF46A6" w:rsidRDefault="001B6200" w:rsidP="00CF46A6">
      <w:pPr>
        <w:pStyle w:val="Prrafodelista"/>
        <w:autoSpaceDE w:val="0"/>
        <w:autoSpaceDN w:val="0"/>
        <w:adjustRightInd w:val="0"/>
        <w:spacing w:after="0"/>
        <w:jc w:val="both"/>
        <w:rPr>
          <w:rFonts w:ascii="Cambria" w:hAnsi="Cambria" w:cs="Arial"/>
          <w:color w:val="FF0000"/>
          <w:sz w:val="24"/>
          <w:szCs w:val="24"/>
          <w:lang w:eastAsia="es-HN"/>
        </w:rPr>
      </w:pPr>
    </w:p>
    <w:p w14:paraId="2F3D2E83" w14:textId="77777777" w:rsidR="001B6200" w:rsidRPr="00CF46A6" w:rsidRDefault="001B6200" w:rsidP="00CF46A6">
      <w:pPr>
        <w:spacing w:line="276" w:lineRule="auto"/>
        <w:jc w:val="both"/>
        <w:rPr>
          <w:rFonts w:ascii="Cambria" w:hAnsi="Cambria" w:cs="Arial"/>
          <w:i/>
          <w:iCs/>
          <w:sz w:val="24"/>
          <w:szCs w:val="24"/>
        </w:rPr>
      </w:pPr>
      <w:bookmarkStart w:id="13" w:name="_Hlk45036352"/>
      <w:r w:rsidRPr="00CF46A6">
        <w:rPr>
          <w:rFonts w:ascii="Cambria" w:hAnsi="Cambria" w:cs="Arial"/>
          <w:i/>
          <w:iCs/>
          <w:sz w:val="24"/>
          <w:szCs w:val="24"/>
        </w:rPr>
        <w:t xml:space="preserve">Las personas interesadas deberán detallar claramente en su hoja de vida su experiencia profesional y perfil académico, incluyendo el detalle de las funciones realizadas en los cargos </w:t>
      </w:r>
      <w:bookmarkEnd w:id="13"/>
      <w:r w:rsidRPr="00CF46A6">
        <w:rPr>
          <w:rFonts w:ascii="Cambria" w:hAnsi="Cambria" w:cs="Arial"/>
          <w:i/>
          <w:iCs/>
          <w:sz w:val="24"/>
          <w:szCs w:val="24"/>
        </w:rPr>
        <w:t xml:space="preserve">en el área legal administrativa. </w:t>
      </w:r>
    </w:p>
    <w:p w14:paraId="592E316D" w14:textId="77777777" w:rsidR="001B6200" w:rsidRPr="00CF46A6" w:rsidRDefault="001B6200" w:rsidP="00CF46A6">
      <w:pPr>
        <w:spacing w:line="276" w:lineRule="auto"/>
        <w:jc w:val="both"/>
        <w:rPr>
          <w:rFonts w:ascii="Cambria" w:hAnsi="Cambria" w:cs="Arial"/>
          <w:sz w:val="24"/>
          <w:szCs w:val="24"/>
        </w:rPr>
      </w:pPr>
    </w:p>
    <w:p w14:paraId="5C2B1AA2" w14:textId="77777777" w:rsidR="001B6200" w:rsidRPr="00CF46A6" w:rsidRDefault="001B6200" w:rsidP="00CF46A6">
      <w:pPr>
        <w:spacing w:line="276" w:lineRule="auto"/>
        <w:jc w:val="both"/>
        <w:rPr>
          <w:rFonts w:ascii="Cambria" w:hAnsi="Cambria" w:cs="Arial"/>
          <w:sz w:val="24"/>
          <w:szCs w:val="24"/>
        </w:rPr>
      </w:pPr>
    </w:p>
    <w:p w14:paraId="5E94BF07" w14:textId="77777777" w:rsidR="00263029" w:rsidRPr="00CF46A6" w:rsidRDefault="00263029" w:rsidP="00CF46A6">
      <w:pPr>
        <w:spacing w:line="276" w:lineRule="auto"/>
        <w:jc w:val="both"/>
        <w:rPr>
          <w:rFonts w:ascii="Cambria" w:hAnsi="Cambria"/>
          <w:sz w:val="24"/>
          <w:szCs w:val="24"/>
        </w:rPr>
      </w:pPr>
    </w:p>
    <w:sectPr w:rsidR="00263029" w:rsidRPr="00CF46A6" w:rsidSect="000148EE">
      <w:headerReference w:type="default" r:id="rId8"/>
      <w:footerReference w:type="default" r:id="rId9"/>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2207" w14:textId="77777777" w:rsidR="00CF55FC" w:rsidRDefault="00CF55FC">
      <w:r>
        <w:separator/>
      </w:r>
    </w:p>
  </w:endnote>
  <w:endnote w:type="continuationSeparator" w:id="0">
    <w:p w14:paraId="5140FD48" w14:textId="77777777" w:rsidR="00CF55FC" w:rsidRDefault="00CF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CF55FC"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130A" w14:textId="77777777" w:rsidR="00CF55FC" w:rsidRDefault="00CF55FC">
      <w:r>
        <w:separator/>
      </w:r>
    </w:p>
  </w:footnote>
  <w:footnote w:type="continuationSeparator" w:id="0">
    <w:p w14:paraId="78444463" w14:textId="77777777" w:rsidR="00CF55FC" w:rsidRDefault="00CF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CF55FC"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CF55FC"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42B4"/>
    <w:multiLevelType w:val="hybridMultilevel"/>
    <w:tmpl w:val="38B01408"/>
    <w:lvl w:ilvl="0" w:tplc="57724854">
      <w:start w:val="1"/>
      <w:numFmt w:val="upperRoman"/>
      <w:lvlText w:val="%1."/>
      <w:lvlJc w:val="left"/>
      <w:pPr>
        <w:ind w:left="1080" w:hanging="720"/>
      </w:pPr>
      <w:rPr>
        <w:rFonts w:cstheme="minorBidi"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2E81"/>
    <w:multiLevelType w:val="hybridMultilevel"/>
    <w:tmpl w:val="ACD2653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A0B20"/>
    <w:multiLevelType w:val="hybridMultilevel"/>
    <w:tmpl w:val="86F010B6"/>
    <w:lvl w:ilvl="0" w:tplc="56EAB64C">
      <w:start w:val="1"/>
      <w:numFmt w:val="lowerLetter"/>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C2D40B9"/>
    <w:multiLevelType w:val="hybridMultilevel"/>
    <w:tmpl w:val="52166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F7051"/>
    <w:multiLevelType w:val="hybridMultilevel"/>
    <w:tmpl w:val="9020BDBE"/>
    <w:lvl w:ilvl="0" w:tplc="A5F63E0E">
      <w:start w:val="1"/>
      <w:numFmt w:val="lowerRoman"/>
      <w:lvlText w:val="%1."/>
      <w:lvlJc w:val="righ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260C6A"/>
    <w:multiLevelType w:val="hybridMultilevel"/>
    <w:tmpl w:val="2EEC8D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6160CE3"/>
    <w:multiLevelType w:val="hybridMultilevel"/>
    <w:tmpl w:val="741E0592"/>
    <w:lvl w:ilvl="0" w:tplc="2A6019DA">
      <w:start w:val="1"/>
      <w:numFmt w:val="decimal"/>
      <w:lvlText w:val="%1."/>
      <w:lvlJc w:val="left"/>
      <w:pPr>
        <w:ind w:left="1440"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C24B44"/>
    <w:multiLevelType w:val="hybridMultilevel"/>
    <w:tmpl w:val="7334F5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04476F5"/>
    <w:multiLevelType w:val="hybridMultilevel"/>
    <w:tmpl w:val="34A02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2D62DC"/>
    <w:multiLevelType w:val="hybridMultilevel"/>
    <w:tmpl w:val="C3EA9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2115"/>
    <w:multiLevelType w:val="hybridMultilevel"/>
    <w:tmpl w:val="D88AD3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343DB"/>
    <w:multiLevelType w:val="hybridMultilevel"/>
    <w:tmpl w:val="E05E1F7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6" w15:restartNumberingAfterBreak="0">
    <w:nsid w:val="416D3451"/>
    <w:multiLevelType w:val="hybridMultilevel"/>
    <w:tmpl w:val="883496D0"/>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7"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FF0C15"/>
    <w:multiLevelType w:val="hybridMultilevel"/>
    <w:tmpl w:val="46D61058"/>
    <w:lvl w:ilvl="0" w:tplc="0F22F878">
      <w:numFmt w:val="bullet"/>
      <w:lvlText w:val="•"/>
      <w:lvlJc w:val="left"/>
      <w:pPr>
        <w:ind w:left="1440" w:hanging="72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20" w15:restartNumberingAfterBreak="0">
    <w:nsid w:val="4DC96BA6"/>
    <w:multiLevelType w:val="hybridMultilevel"/>
    <w:tmpl w:val="0D327B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52873F93"/>
    <w:multiLevelType w:val="hybridMultilevel"/>
    <w:tmpl w:val="E53A76FE"/>
    <w:lvl w:ilvl="0" w:tplc="56628064">
      <w:start w:val="1"/>
      <w:numFmt w:val="decimal"/>
      <w:lvlText w:val="%1."/>
      <w:lvlJc w:val="left"/>
      <w:pPr>
        <w:ind w:left="64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3470"/>
    <w:multiLevelType w:val="hybridMultilevel"/>
    <w:tmpl w:val="1194A89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5DEF5DA8"/>
    <w:multiLevelType w:val="hybridMultilevel"/>
    <w:tmpl w:val="9A785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755"/>
    <w:multiLevelType w:val="hybridMultilevel"/>
    <w:tmpl w:val="87D2EAB2"/>
    <w:lvl w:ilvl="0" w:tplc="0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64513358"/>
    <w:multiLevelType w:val="hybridMultilevel"/>
    <w:tmpl w:val="E5A6C5D0"/>
    <w:lvl w:ilvl="0" w:tplc="63FAE3F0">
      <w:start w:val="1"/>
      <w:numFmt w:val="decimal"/>
      <w:lvlText w:val="%1."/>
      <w:lvlJc w:val="left"/>
      <w:pPr>
        <w:ind w:left="900" w:hanging="360"/>
      </w:pPr>
      <w:rPr>
        <w:b/>
        <w:bCs/>
        <w:color w:val="000000" w:themeColor="text1"/>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26" w15:restartNumberingAfterBreak="0">
    <w:nsid w:val="670A396B"/>
    <w:multiLevelType w:val="hybridMultilevel"/>
    <w:tmpl w:val="ACD2653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215641"/>
    <w:multiLevelType w:val="hybridMultilevel"/>
    <w:tmpl w:val="6AA819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4258F4"/>
    <w:multiLevelType w:val="hybridMultilevel"/>
    <w:tmpl w:val="A72A9C6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13"/>
  </w:num>
  <w:num w:numId="5">
    <w:abstractNumId w:val="23"/>
  </w:num>
  <w:num w:numId="6">
    <w:abstractNumId w:val="11"/>
  </w:num>
  <w:num w:numId="7">
    <w:abstractNumId w:val="12"/>
  </w:num>
  <w:num w:numId="8">
    <w:abstractNumId w:val="3"/>
  </w:num>
  <w:num w:numId="9">
    <w:abstractNumId w:val="8"/>
  </w:num>
  <w:num w:numId="10">
    <w:abstractNumId w:val="16"/>
  </w:num>
  <w:num w:numId="11">
    <w:abstractNumId w:val="25"/>
  </w:num>
  <w:num w:numId="12">
    <w:abstractNumId w:val="18"/>
  </w:num>
  <w:num w:numId="13">
    <w:abstractNumId w:val="1"/>
  </w:num>
  <w:num w:numId="14">
    <w:abstractNumId w:val="7"/>
  </w:num>
  <w:num w:numId="15">
    <w:abstractNumId w:val="28"/>
  </w:num>
  <w:num w:numId="16">
    <w:abstractNumId w:val="27"/>
  </w:num>
  <w:num w:numId="17">
    <w:abstractNumId w:val="24"/>
  </w:num>
  <w:num w:numId="18">
    <w:abstractNumId w:val="2"/>
  </w:num>
  <w:num w:numId="19">
    <w:abstractNumId w:val="26"/>
  </w:num>
  <w:num w:numId="20">
    <w:abstractNumId w:val="5"/>
  </w:num>
  <w:num w:numId="21">
    <w:abstractNumId w:val="19"/>
  </w:num>
  <w:num w:numId="22">
    <w:abstractNumId w:val="22"/>
  </w:num>
  <w:num w:numId="23">
    <w:abstractNumId w:val="10"/>
  </w:num>
  <w:num w:numId="24">
    <w:abstractNumId w:val="14"/>
  </w:num>
  <w:num w:numId="25">
    <w:abstractNumId w:val="9"/>
  </w:num>
  <w:num w:numId="26">
    <w:abstractNumId w:val="21"/>
  </w:num>
  <w:num w:numId="27">
    <w:abstractNumId w:val="4"/>
  </w:num>
  <w:num w:numId="28">
    <w:abstractNumId w:val="6"/>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0736A"/>
    <w:rsid w:val="000148EE"/>
    <w:rsid w:val="00020B2B"/>
    <w:rsid w:val="00031DDB"/>
    <w:rsid w:val="00052363"/>
    <w:rsid w:val="000576FC"/>
    <w:rsid w:val="00075A0F"/>
    <w:rsid w:val="00083BA7"/>
    <w:rsid w:val="00096AEF"/>
    <w:rsid w:val="000A3B90"/>
    <w:rsid w:val="000D26E5"/>
    <w:rsid w:val="000E47DF"/>
    <w:rsid w:val="00102209"/>
    <w:rsid w:val="001371DF"/>
    <w:rsid w:val="00137C44"/>
    <w:rsid w:val="0015612D"/>
    <w:rsid w:val="00161B5D"/>
    <w:rsid w:val="0016269B"/>
    <w:rsid w:val="00180249"/>
    <w:rsid w:val="001A0D79"/>
    <w:rsid w:val="001A3ECF"/>
    <w:rsid w:val="001A7F4A"/>
    <w:rsid w:val="001B198C"/>
    <w:rsid w:val="001B5488"/>
    <w:rsid w:val="001B6200"/>
    <w:rsid w:val="001C29EB"/>
    <w:rsid w:val="001D644A"/>
    <w:rsid w:val="001E1B0D"/>
    <w:rsid w:val="001E22AE"/>
    <w:rsid w:val="00200955"/>
    <w:rsid w:val="0020398D"/>
    <w:rsid w:val="00207152"/>
    <w:rsid w:val="00263029"/>
    <w:rsid w:val="00263E16"/>
    <w:rsid w:val="00270864"/>
    <w:rsid w:val="00291F04"/>
    <w:rsid w:val="00297267"/>
    <w:rsid w:val="002D3A8A"/>
    <w:rsid w:val="00305752"/>
    <w:rsid w:val="0032130E"/>
    <w:rsid w:val="00327BFD"/>
    <w:rsid w:val="00327F88"/>
    <w:rsid w:val="00336A1C"/>
    <w:rsid w:val="00337BFA"/>
    <w:rsid w:val="003427A8"/>
    <w:rsid w:val="0035329B"/>
    <w:rsid w:val="0035738C"/>
    <w:rsid w:val="00364A20"/>
    <w:rsid w:val="00377718"/>
    <w:rsid w:val="003910D2"/>
    <w:rsid w:val="003D5C4F"/>
    <w:rsid w:val="003D7DC2"/>
    <w:rsid w:val="00404BF5"/>
    <w:rsid w:val="00404EAA"/>
    <w:rsid w:val="00407B70"/>
    <w:rsid w:val="004460AF"/>
    <w:rsid w:val="004752E0"/>
    <w:rsid w:val="00480680"/>
    <w:rsid w:val="00482BDE"/>
    <w:rsid w:val="0049690D"/>
    <w:rsid w:val="004C24D9"/>
    <w:rsid w:val="004C2606"/>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355D0"/>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4625C"/>
    <w:rsid w:val="008B2C1A"/>
    <w:rsid w:val="008C4722"/>
    <w:rsid w:val="008D485D"/>
    <w:rsid w:val="008F4FCB"/>
    <w:rsid w:val="0090337C"/>
    <w:rsid w:val="00916DD6"/>
    <w:rsid w:val="0092082E"/>
    <w:rsid w:val="00926615"/>
    <w:rsid w:val="00952502"/>
    <w:rsid w:val="00984D78"/>
    <w:rsid w:val="009948D8"/>
    <w:rsid w:val="009979D8"/>
    <w:rsid w:val="009F12B2"/>
    <w:rsid w:val="009F638A"/>
    <w:rsid w:val="00A16792"/>
    <w:rsid w:val="00A32213"/>
    <w:rsid w:val="00A40349"/>
    <w:rsid w:val="00A4314B"/>
    <w:rsid w:val="00A64245"/>
    <w:rsid w:val="00A7157C"/>
    <w:rsid w:val="00A72FAF"/>
    <w:rsid w:val="00A75D5C"/>
    <w:rsid w:val="00AA7457"/>
    <w:rsid w:val="00AB0FA4"/>
    <w:rsid w:val="00AD2176"/>
    <w:rsid w:val="00AE0585"/>
    <w:rsid w:val="00AF08B1"/>
    <w:rsid w:val="00AF12BE"/>
    <w:rsid w:val="00AF2CFA"/>
    <w:rsid w:val="00B075D9"/>
    <w:rsid w:val="00B23631"/>
    <w:rsid w:val="00B251C1"/>
    <w:rsid w:val="00B36549"/>
    <w:rsid w:val="00B671FD"/>
    <w:rsid w:val="00B67859"/>
    <w:rsid w:val="00B7707C"/>
    <w:rsid w:val="00B85CAD"/>
    <w:rsid w:val="00B97677"/>
    <w:rsid w:val="00BB0B9E"/>
    <w:rsid w:val="00BB26F5"/>
    <w:rsid w:val="00BD0B94"/>
    <w:rsid w:val="00BF5A97"/>
    <w:rsid w:val="00BF7D4A"/>
    <w:rsid w:val="00C0360C"/>
    <w:rsid w:val="00C46BD9"/>
    <w:rsid w:val="00C4717C"/>
    <w:rsid w:val="00C67BCD"/>
    <w:rsid w:val="00C70FDD"/>
    <w:rsid w:val="00C91BAD"/>
    <w:rsid w:val="00CC7BED"/>
    <w:rsid w:val="00CD1468"/>
    <w:rsid w:val="00CF1049"/>
    <w:rsid w:val="00CF46A6"/>
    <w:rsid w:val="00CF55FC"/>
    <w:rsid w:val="00CF647D"/>
    <w:rsid w:val="00D07792"/>
    <w:rsid w:val="00D15E22"/>
    <w:rsid w:val="00D75023"/>
    <w:rsid w:val="00DA40FA"/>
    <w:rsid w:val="00DA7542"/>
    <w:rsid w:val="00DB57B2"/>
    <w:rsid w:val="00DF360F"/>
    <w:rsid w:val="00E14235"/>
    <w:rsid w:val="00E160AB"/>
    <w:rsid w:val="00E403C1"/>
    <w:rsid w:val="00E94D7D"/>
    <w:rsid w:val="00EC1559"/>
    <w:rsid w:val="00ED5F4A"/>
    <w:rsid w:val="00EE0C15"/>
    <w:rsid w:val="00F0782B"/>
    <w:rsid w:val="00F65D18"/>
    <w:rsid w:val="00FA78E3"/>
    <w:rsid w:val="00FB77E4"/>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CF1049"/>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CF1049"/>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semiHidden/>
    <w:unhideWhenUsed/>
    <w:rsid w:val="00CF1049"/>
    <w:pPr>
      <w:spacing w:line="276" w:lineRule="auto"/>
      <w:jc w:val="both"/>
    </w:pPr>
    <w:rPr>
      <w:rFonts w:asciiTheme="minorHAnsi" w:eastAsia="Times New Roman" w:hAnsiTheme="minorHAnsi"/>
      <w:lang w:val="es-ES"/>
    </w:rPr>
  </w:style>
  <w:style w:type="character" w:customStyle="1" w:styleId="TextonotapieCar">
    <w:name w:val="Texto nota pie Car"/>
    <w:basedOn w:val="Fuentedeprrafopredeter"/>
    <w:link w:val="Textonotapie"/>
    <w:uiPriority w:val="99"/>
    <w:semiHidden/>
    <w:rsid w:val="00CF1049"/>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CF1049"/>
    <w:rPr>
      <w:vertAlign w:val="superscript"/>
    </w:rPr>
  </w:style>
  <w:style w:type="paragraph" w:styleId="Ttulo">
    <w:name w:val="Title"/>
    <w:basedOn w:val="Normal"/>
    <w:next w:val="Normal"/>
    <w:link w:val="TtuloCar"/>
    <w:uiPriority w:val="10"/>
    <w:qFormat/>
    <w:rsid w:val="00263029"/>
    <w:pPr>
      <w:contextualSpacing/>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263029"/>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6355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quisiciones.sed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3</cp:revision>
  <cp:lastPrinted>2018-09-05T21:54:00Z</cp:lastPrinted>
  <dcterms:created xsi:type="dcterms:W3CDTF">2021-01-09T05:29:00Z</dcterms:created>
  <dcterms:modified xsi:type="dcterms:W3CDTF">2021-01-09T05:40:00Z</dcterms:modified>
</cp:coreProperties>
</file>