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B45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1D22D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5EE298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2DE986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6EDB4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60D2B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55CEC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05E29F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67F431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23EC8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664E83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553F1C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4DB05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5A3E9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sz w:val="40"/>
          <w:szCs w:val="40"/>
          <w:lang w:val="es-MX"/>
          <w14:textFill>
            <w14:solidFill>
              <w14:schemeClr w14:val="tx1"/>
            </w14:solidFill>
          </w14:textFill>
        </w:rPr>
      </w:pPr>
      <w:r>
        <w:rPr>
          <w:rFonts w:ascii="Century Gothic" w:hAnsi="Century Gothic" w:cs="Bangla MN"/>
          <w:color w:val="000000" w:themeColor="text1"/>
          <w:kern w:val="0"/>
          <w:sz w:val="40"/>
          <w:szCs w:val="40"/>
          <w:lang w:val="es-MX"/>
          <w14:textFill>
            <w14:solidFill>
              <w14:schemeClr w14:val="tx1"/>
            </w14:solidFill>
          </w14:textFill>
        </w:rPr>
        <w:t>T</w:t>
      </w:r>
      <w:r>
        <w:rPr>
          <w:rFonts w:ascii="Century Gothic" w:hAnsi="Century Gothic" w:cs="Cambria"/>
          <w:color w:val="000000" w:themeColor="text1"/>
          <w:kern w:val="0"/>
          <w:sz w:val="40"/>
          <w:szCs w:val="40"/>
          <w:lang w:val="es-MX"/>
          <w14:textFill>
            <w14:solidFill>
              <w14:schemeClr w14:val="tx1"/>
            </w14:solidFill>
          </w14:textFill>
        </w:rPr>
        <w:t>É</w:t>
      </w:r>
      <w:r>
        <w:rPr>
          <w:rFonts w:ascii="Century Gothic" w:hAnsi="Century Gothic" w:cs="Bangla MN"/>
          <w:color w:val="000000" w:themeColor="text1"/>
          <w:kern w:val="0"/>
          <w:sz w:val="40"/>
          <w:szCs w:val="40"/>
          <w:lang w:val="es-MX"/>
          <w14:textFill>
            <w14:solidFill>
              <w14:schemeClr w14:val="tx1"/>
            </w14:solidFill>
          </w14:textFill>
        </w:rPr>
        <w:t>RMINOS DE REFERENCIA</w:t>
      </w:r>
    </w:p>
    <w:p w14:paraId="05407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r>
        <w:rPr>
          <w:rFonts w:ascii="Century Gothic" w:hAnsi="Century Gothic" w:cs="Bangla MN"/>
          <w:color w:val="000000" w:themeColor="text1"/>
          <w:kern w:val="0"/>
          <w:lang w:val="es-MX"/>
          <w14:textFill>
            <w14:solidFill>
              <w14:schemeClr w14:val="tx1"/>
            </w14:solidFill>
          </w14:textFill>
        </w:rPr>
        <w:t>CONSULTORIA INDIVIDUAL</w:t>
      </w:r>
    </w:p>
    <w:p w14:paraId="49755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p>
    <w:p w14:paraId="3E58839C">
      <w:pPr>
        <w:jc w:val="center"/>
        <w:rPr>
          <w:rFonts w:ascii="Century Gothic" w:hAnsi="Century Gothic" w:cs="Bangla MN"/>
          <w:color w:val="000000" w:themeColor="text1"/>
          <w:kern w:val="0"/>
          <w:lang w:val="es-MX"/>
          <w14:textFill>
            <w14:solidFill>
              <w14:schemeClr w14:val="tx1"/>
            </w14:solidFill>
          </w14:textFill>
        </w:rPr>
      </w:pPr>
    </w:p>
    <w:p w14:paraId="0D6B3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Bangla MN"/>
          <w:color w:val="000000" w:themeColor="text1"/>
          <w:kern w:val="0"/>
          <w:lang w:val="es-MX"/>
          <w14:textFill>
            <w14:solidFill>
              <w14:schemeClr w14:val="tx1"/>
            </w14:solidFill>
          </w14:textFill>
        </w:rPr>
      </w:pPr>
      <w:r>
        <w:rPr>
          <w:rFonts w:hint="default" w:ascii="Times New Roman" w:hAnsi="Times New Roman" w:cs="Times New Roman"/>
          <w:b/>
          <w:i w:val="0"/>
          <w:iCs/>
          <w:color w:val="000000" w:themeColor="text1"/>
          <w:sz w:val="28"/>
          <w:szCs w:val="28"/>
          <w:lang w:val="es-MX"/>
          <w14:textFill>
            <w14:solidFill>
              <w14:schemeClr w14:val="tx1"/>
            </w14:solidFill>
          </w14:textFill>
        </w:rPr>
        <w:t>Proceso No. CI-020-DM-DGA-SE-2024</w:t>
      </w:r>
    </w:p>
    <w:p w14:paraId="579B7EE1">
      <w:pPr>
        <w:jc w:val="center"/>
        <w:rPr>
          <w:rFonts w:ascii="Century Gothic" w:hAnsi="Century Gothic" w:cs="Bangla MN"/>
          <w:color w:val="000000" w:themeColor="text1"/>
          <w:kern w:val="0"/>
          <w:lang w:val="es-MX"/>
          <w14:textFill>
            <w14:solidFill>
              <w14:schemeClr w14:val="tx1"/>
            </w14:solidFill>
          </w14:textFill>
        </w:rPr>
      </w:pPr>
    </w:p>
    <w:p w14:paraId="42F64602">
      <w:pPr>
        <w:jc w:val="center"/>
        <w:rPr>
          <w:rFonts w:ascii="Century Gothic" w:hAnsi="Century Gothic" w:cs="Bangla MN"/>
          <w:color w:val="000000" w:themeColor="text1"/>
          <w:kern w:val="0"/>
          <w:lang w:val="es-MX"/>
          <w14:textFill>
            <w14:solidFill>
              <w14:schemeClr w14:val="tx1"/>
            </w14:solidFill>
          </w14:textFill>
        </w:rPr>
      </w:pPr>
      <w:r>
        <w:rPr>
          <w:rFonts w:ascii="Century Gothic" w:hAnsi="Century Gothic" w:cs="Bangla MN"/>
          <w:color w:val="000000" w:themeColor="text1"/>
          <w:kern w:val="0"/>
          <w:lang w:val="es-MX"/>
          <w14:textFill>
            <w14:solidFill>
              <w14:schemeClr w14:val="tx1"/>
            </w14:solidFill>
          </w14:textFill>
        </w:rPr>
        <w:t>PARA LA CONTRATACION DE SERVICIO DE</w:t>
      </w:r>
    </w:p>
    <w:p w14:paraId="6D90EA7A">
      <w:pPr>
        <w:jc w:val="center"/>
        <w:rPr>
          <w:rFonts w:ascii="Century Gothic" w:hAnsi="Century Gothic"/>
          <w:b/>
          <w:i/>
          <w:color w:val="000000" w:themeColor="text1"/>
          <w:lang w:val="es-HN"/>
          <w14:textFill>
            <w14:solidFill>
              <w14:schemeClr w14:val="tx1"/>
            </w14:solidFill>
          </w14:textFill>
        </w:rPr>
      </w:pPr>
      <w:r>
        <w:rPr>
          <w:rFonts w:ascii="Century Gothic" w:hAnsi="Century Gothic"/>
          <w:b/>
          <w:i/>
          <w:color w:val="000000" w:themeColor="text1"/>
          <w:lang w:val="es-HN"/>
          <w14:textFill>
            <w14:solidFill>
              <w14:schemeClr w14:val="tx1"/>
            </w14:solidFill>
          </w14:textFill>
        </w:rPr>
        <w:t>PRODUCCIÓN MUSICAL PARA OVERDUBBING, MEZCLA Y MASTER PARA</w:t>
      </w:r>
    </w:p>
    <w:p w14:paraId="3951096A">
      <w:pPr>
        <w:jc w:val="center"/>
        <w:rPr>
          <w:rFonts w:ascii="Century Gothic" w:hAnsi="Century Gothic"/>
          <w:b/>
          <w:i/>
          <w:color w:val="000000" w:themeColor="text1"/>
          <w:lang w:val="es-HN"/>
          <w14:textFill>
            <w14:solidFill>
              <w14:schemeClr w14:val="tx1"/>
            </w14:solidFill>
          </w14:textFill>
        </w:rPr>
      </w:pPr>
      <w:r>
        <w:rPr>
          <w:rFonts w:ascii="Century Gothic" w:hAnsi="Century Gothic"/>
          <w:b/>
          <w:i/>
          <w:color w:val="000000" w:themeColor="text1"/>
          <w:lang w:val="es-HN"/>
          <w14:textFill>
            <w14:solidFill>
              <w14:schemeClr w14:val="tx1"/>
            </w14:solidFill>
          </w14:textFill>
        </w:rPr>
        <w:t>DISCO DE MÚSICA HONDUREÑA CON LA BANDA DE LOS SUPREMOS PODERES</w:t>
      </w:r>
    </w:p>
    <w:p w14:paraId="74E6C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Bangla MN"/>
          <w:color w:val="000000" w:themeColor="text1"/>
          <w:kern w:val="0"/>
          <w:lang w:val="es-HN"/>
          <w14:textFill>
            <w14:solidFill>
              <w14:schemeClr w14:val="tx1"/>
            </w14:solidFill>
          </w14:textFill>
        </w:rPr>
      </w:pPr>
    </w:p>
    <w:p w14:paraId="0D99A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Bangla MN"/>
          <w:color w:val="000000" w:themeColor="text1"/>
          <w:kern w:val="0"/>
          <w:lang w:val="es-MX"/>
          <w14:textFill>
            <w14:solidFill>
              <w14:schemeClr w14:val="tx1"/>
            </w14:solidFill>
          </w14:textFill>
        </w:rPr>
      </w:pPr>
    </w:p>
    <w:p w14:paraId="00B15DB4">
      <w:pPr>
        <w:rPr>
          <w:rFonts w:ascii="Century Gothic" w:hAnsi="Century Gothic" w:cs="Bangla MN"/>
          <w:color w:val="000000" w:themeColor="text1"/>
          <w:kern w:val="0"/>
          <w:lang w:val="es-MX"/>
          <w14:textFill>
            <w14:solidFill>
              <w14:schemeClr w14:val="tx1"/>
            </w14:solidFill>
          </w14:textFill>
        </w:rPr>
      </w:pPr>
    </w:p>
    <w:p w14:paraId="6F2C0A7A">
      <w:pPr>
        <w:rPr>
          <w:rFonts w:ascii="Century Gothic" w:hAnsi="Century Gothic" w:cs="Bangla MN"/>
          <w:color w:val="000000" w:themeColor="text1"/>
          <w:kern w:val="0"/>
          <w:lang w:val="es-MX"/>
          <w14:textFill>
            <w14:solidFill>
              <w14:schemeClr w14:val="tx1"/>
            </w14:solidFill>
          </w14:textFill>
        </w:rPr>
      </w:pPr>
    </w:p>
    <w:p w14:paraId="58748668">
      <w:pPr>
        <w:rPr>
          <w:rFonts w:ascii="Century Gothic" w:hAnsi="Century Gothic" w:cs="Bangla MN"/>
          <w:color w:val="000000" w:themeColor="text1"/>
          <w:kern w:val="0"/>
          <w:lang w:val="es-MX"/>
          <w14:textFill>
            <w14:solidFill>
              <w14:schemeClr w14:val="tx1"/>
            </w14:solidFill>
          </w14:textFill>
        </w:rPr>
      </w:pPr>
    </w:p>
    <w:p w14:paraId="76B53826">
      <w:pPr>
        <w:rPr>
          <w:rFonts w:ascii="Century Gothic" w:hAnsi="Century Gothic" w:cs="Bangla MN"/>
          <w:color w:val="000000" w:themeColor="text1"/>
          <w:kern w:val="0"/>
          <w:lang w:val="es-MX"/>
          <w14:textFill>
            <w14:solidFill>
              <w14:schemeClr w14:val="tx1"/>
            </w14:solidFill>
          </w14:textFill>
        </w:rPr>
      </w:pPr>
    </w:p>
    <w:p w14:paraId="0F0AB977">
      <w:pPr>
        <w:rPr>
          <w:rFonts w:ascii="Century Gothic" w:hAnsi="Century Gothic" w:cs="Bangla MN"/>
          <w:color w:val="000000" w:themeColor="text1"/>
          <w:kern w:val="0"/>
          <w:lang w:val="es-MX"/>
          <w14:textFill>
            <w14:solidFill>
              <w14:schemeClr w14:val="tx1"/>
            </w14:solidFill>
          </w14:textFill>
        </w:rPr>
      </w:pPr>
    </w:p>
    <w:p w14:paraId="10BF7204">
      <w:pPr>
        <w:rPr>
          <w:rFonts w:ascii="Century Gothic" w:hAnsi="Century Gothic" w:cs="Bangla MN"/>
          <w:color w:val="000000" w:themeColor="text1"/>
          <w:kern w:val="0"/>
          <w:lang w:val="es-MX"/>
          <w14:textFill>
            <w14:solidFill>
              <w14:schemeClr w14:val="tx1"/>
            </w14:solidFill>
          </w14:textFill>
        </w:rPr>
      </w:pPr>
    </w:p>
    <w:p w14:paraId="29B1E988">
      <w:pPr>
        <w:rPr>
          <w:rFonts w:ascii="Century Gothic" w:hAnsi="Century Gothic" w:cs="Bangla MN"/>
          <w:color w:val="000000" w:themeColor="text1"/>
          <w:kern w:val="0"/>
          <w:lang w:val="es-MX"/>
          <w14:textFill>
            <w14:solidFill>
              <w14:schemeClr w14:val="tx1"/>
            </w14:solidFill>
          </w14:textFill>
        </w:rPr>
      </w:pPr>
    </w:p>
    <w:p w14:paraId="50780E6C">
      <w:pPr>
        <w:rPr>
          <w:rFonts w:ascii="Century Gothic" w:hAnsi="Century Gothic" w:cs="Bangla MN"/>
          <w:color w:val="000000" w:themeColor="text1"/>
          <w:kern w:val="0"/>
          <w:lang w:val="es-MX"/>
          <w14:textFill>
            <w14:solidFill>
              <w14:schemeClr w14:val="tx1"/>
            </w14:solidFill>
          </w14:textFill>
        </w:rPr>
      </w:pPr>
    </w:p>
    <w:p w14:paraId="62E149A1">
      <w:pPr>
        <w:rPr>
          <w:rFonts w:ascii="Century Gothic" w:hAnsi="Century Gothic" w:cs="Bangla MN"/>
          <w:color w:val="000000" w:themeColor="text1"/>
          <w:kern w:val="0"/>
          <w:lang w:val="es-MX"/>
          <w14:textFill>
            <w14:solidFill>
              <w14:schemeClr w14:val="tx1"/>
            </w14:solidFill>
          </w14:textFill>
        </w:rPr>
      </w:pPr>
    </w:p>
    <w:p w14:paraId="133189D2">
      <w:pPr>
        <w:rPr>
          <w:rFonts w:ascii="Century Gothic" w:hAnsi="Century Gothic" w:cs="Bangla MN"/>
          <w:color w:val="000000" w:themeColor="text1"/>
          <w:kern w:val="0"/>
          <w:lang w:val="es-MX"/>
          <w14:textFill>
            <w14:solidFill>
              <w14:schemeClr w14:val="tx1"/>
            </w14:solidFill>
          </w14:textFill>
        </w:rPr>
      </w:pPr>
    </w:p>
    <w:p w14:paraId="34D17ACE">
      <w:pPr>
        <w:rPr>
          <w:rFonts w:ascii="Century Gothic" w:hAnsi="Century Gothic" w:cs="Bangla MN"/>
          <w:color w:val="000000" w:themeColor="text1"/>
          <w:kern w:val="0"/>
          <w:lang w:val="es-MX"/>
          <w14:textFill>
            <w14:solidFill>
              <w14:schemeClr w14:val="tx1"/>
            </w14:solidFill>
          </w14:textFill>
        </w:rPr>
      </w:pPr>
    </w:p>
    <w:p w14:paraId="1300C361">
      <w:pPr>
        <w:rPr>
          <w:rFonts w:ascii="Century Gothic" w:hAnsi="Century Gothic" w:cs="Bangla MN"/>
          <w:color w:val="000000" w:themeColor="text1"/>
          <w:kern w:val="0"/>
          <w:lang w:val="es-MX"/>
          <w14:textFill>
            <w14:solidFill>
              <w14:schemeClr w14:val="tx1"/>
            </w14:solidFill>
          </w14:textFill>
        </w:rPr>
      </w:pPr>
    </w:p>
    <w:p w14:paraId="1427C663">
      <w:pPr>
        <w:rPr>
          <w:rFonts w:ascii="Century Gothic" w:hAnsi="Century Gothic" w:cs="Bangla MN"/>
          <w:color w:val="000000" w:themeColor="text1"/>
          <w:kern w:val="0"/>
          <w:lang w:val="es-MX"/>
          <w14:textFill>
            <w14:solidFill>
              <w14:schemeClr w14:val="tx1"/>
            </w14:solidFill>
          </w14:textFill>
        </w:rPr>
      </w:pPr>
    </w:p>
    <w:p w14:paraId="167DC47C">
      <w:pPr>
        <w:rPr>
          <w:rFonts w:ascii="Century Gothic" w:hAnsi="Century Gothic" w:cs="Bangla MN"/>
          <w:color w:val="000000" w:themeColor="text1"/>
          <w:kern w:val="0"/>
          <w:lang w:val="es-MX"/>
          <w14:textFill>
            <w14:solidFill>
              <w14:schemeClr w14:val="tx1"/>
            </w14:solidFill>
          </w14:textFill>
        </w:rPr>
      </w:pPr>
    </w:p>
    <w:p w14:paraId="062ECB1E">
      <w:pPr>
        <w:rPr>
          <w:rFonts w:ascii="Century Gothic" w:hAnsi="Century Gothic" w:cs="Bangla MN"/>
          <w:color w:val="000000" w:themeColor="text1"/>
          <w:kern w:val="0"/>
          <w:lang w:val="es-MX"/>
          <w14:textFill>
            <w14:solidFill>
              <w14:schemeClr w14:val="tx1"/>
            </w14:solidFill>
          </w14:textFill>
        </w:rPr>
      </w:pPr>
    </w:p>
    <w:p w14:paraId="11251F62">
      <w:pPr>
        <w:rPr>
          <w:rFonts w:ascii="Century Gothic" w:hAnsi="Century Gothic" w:cs="Bangla MN"/>
          <w:color w:val="000000" w:themeColor="text1"/>
          <w:kern w:val="0"/>
          <w:lang w:val="es-MX"/>
          <w14:textFill>
            <w14:solidFill>
              <w14:schemeClr w14:val="tx1"/>
            </w14:solidFill>
          </w14:textFill>
        </w:rPr>
      </w:pPr>
    </w:p>
    <w:p w14:paraId="109E83A6">
      <w:pPr>
        <w:rPr>
          <w:rFonts w:ascii="Century Gothic" w:hAnsi="Century Gothic" w:cs="Bangla MN"/>
          <w:color w:val="000000" w:themeColor="text1"/>
          <w:kern w:val="0"/>
          <w:lang w:val="es-MX"/>
          <w14:textFill>
            <w14:solidFill>
              <w14:schemeClr w14:val="tx1"/>
            </w14:solidFill>
          </w14:textFill>
        </w:rPr>
      </w:pPr>
    </w:p>
    <w:p w14:paraId="5178C973">
      <w:pPr>
        <w:jc w:val="center"/>
        <w:rPr>
          <w:rFonts w:ascii="Century Gothic" w:hAnsi="Century Gothic"/>
          <w:b/>
          <w:i/>
          <w:color w:val="000000" w:themeColor="text1"/>
          <w:lang w:val="es-HN"/>
          <w14:textFill>
            <w14:solidFill>
              <w14:schemeClr w14:val="tx1"/>
            </w14:solidFill>
          </w14:textFill>
        </w:rPr>
      </w:pPr>
      <w:r>
        <w:rPr>
          <w:rFonts w:ascii="Century Gothic" w:hAnsi="Century Gothic" w:cs="Bangla MN"/>
          <w:color w:val="000000" w:themeColor="text1"/>
          <w:kern w:val="0"/>
          <w:lang w:val="es-MX"/>
          <w14:textFill>
            <w14:solidFill>
              <w14:schemeClr w14:val="tx1"/>
            </w14:solidFill>
          </w14:textFill>
        </w:rPr>
        <w:t>Titulo contrataci</w:t>
      </w:r>
      <w:r>
        <w:rPr>
          <w:rFonts w:ascii="Century Gothic" w:hAnsi="Century Gothic" w:cs="Cambria"/>
          <w:color w:val="000000" w:themeColor="text1"/>
          <w:kern w:val="0"/>
          <w:lang w:val="es-MX"/>
          <w14:textFill>
            <w14:solidFill>
              <w14:schemeClr w14:val="tx1"/>
            </w14:solidFill>
          </w14:textFill>
        </w:rPr>
        <w:t>ó</w:t>
      </w:r>
      <w:r>
        <w:rPr>
          <w:rFonts w:ascii="Century Gothic" w:hAnsi="Century Gothic" w:cs="Bangla MN"/>
          <w:color w:val="000000" w:themeColor="text1"/>
          <w:kern w:val="0"/>
          <w:lang w:val="es-MX"/>
          <w14:textFill>
            <w14:solidFill>
              <w14:schemeClr w14:val="tx1"/>
            </w14:solidFill>
          </w14:textFill>
        </w:rPr>
        <w:t>n: “</w:t>
      </w:r>
      <w:r>
        <w:rPr>
          <w:rFonts w:ascii="Century Gothic" w:hAnsi="Century Gothic"/>
          <w:b/>
          <w:i/>
          <w:color w:val="000000" w:themeColor="text1"/>
          <w:lang w:val="es-HN"/>
          <w14:textFill>
            <w14:solidFill>
              <w14:schemeClr w14:val="tx1"/>
            </w14:solidFill>
          </w14:textFill>
        </w:rPr>
        <w:t>Producción Musical para Overdubbing, mezcla y master para Disco de música hondureña de la Banda de los Supremos Poderes”</w:t>
      </w:r>
    </w:p>
    <w:p w14:paraId="5C14AE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Bangla MN"/>
          <w:color w:val="000000" w:themeColor="text1"/>
          <w:kern w:val="0"/>
          <w:lang w:val="es-MX"/>
          <w14:textFill>
            <w14:solidFill>
              <w14:schemeClr w14:val="tx1"/>
            </w14:solidFill>
          </w14:textFill>
        </w:rPr>
      </w:pPr>
    </w:p>
    <w:p w14:paraId="23A448CC">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INTRODUCCIÓN</w:t>
      </w:r>
    </w:p>
    <w:p w14:paraId="51AE8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i/>
          <w:color w:val="000000" w:themeColor="text1"/>
          <w:kern w:val="0"/>
          <w:lang w:val="es-HN"/>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El presente documento contiene los términos de referencia para la contratación de servicios de conuslturía especializada en la realizacion de overdubbing, </w:t>
      </w:r>
      <w:r>
        <w:rPr>
          <w:rFonts w:ascii="Century Gothic" w:hAnsi="Century Gothic" w:cs="Arial"/>
          <w:bCs/>
          <w:iCs/>
          <w:color w:val="000000" w:themeColor="text1"/>
          <w:kern w:val="0"/>
          <w:lang w:val="es-HN"/>
          <w14:textFill>
            <w14:solidFill>
              <w14:schemeClr w14:val="tx1"/>
            </w14:solidFill>
          </w14:textFill>
        </w:rPr>
        <w:t>mezcla y master para Disco de música hondureña de la Banda de los Supremos Poderes</w:t>
      </w:r>
      <w:r>
        <w:rPr>
          <w:rFonts w:ascii="Century Gothic" w:hAnsi="Century Gothic"/>
          <w:bCs/>
          <w:iCs/>
          <w:color w:val="000000" w:themeColor="text1"/>
          <w:lang w:val="es-HN"/>
          <w14:textFill>
            <w14:solidFill>
              <w14:schemeClr w14:val="tx1"/>
            </w14:solidFill>
          </w14:textFill>
        </w:rPr>
        <w:t>, en el marco de las relaciones bilaterales de promoción y difusión del arte y la cultura nacional con la Secretaría de Estado en los Derspachos de las Artes, as Culturas y l</w:t>
      </w:r>
      <w:r>
        <w:rPr>
          <w:rFonts w:ascii="Century Gothic" w:hAnsi="Century Gothic" w:cs="Arial"/>
          <w:color w:val="000000" w:themeColor="text1"/>
          <w:kern w:val="0"/>
          <w:lang w:val="es-HN"/>
          <w14:textFill>
            <w14:solidFill>
              <w14:schemeClr w14:val="tx1"/>
            </w14:solidFill>
          </w14:textFill>
        </w:rPr>
        <w:t>os Patrimonios de los Pueblos de Honduras.</w:t>
      </w:r>
      <w:r>
        <w:rPr>
          <w:rFonts w:ascii="Century Gothic" w:hAnsi="Century Gothic" w:cs="Arial"/>
          <w:color w:val="000000" w:themeColor="text1"/>
          <w:kern w:val="0"/>
          <w:lang w:val="es-MX"/>
          <w14:textFill>
            <w14:solidFill>
              <w14:schemeClr w14:val="tx1"/>
            </w14:solidFill>
          </w14:textFill>
        </w:rPr>
        <w:t xml:space="preserve"> Este proyecto es un importante aporte de la Secretaría de Educación a través de su sello editorial “Sabio Valle” que tiene como antecedente el “Himnario Cívico Escolar” y que forma parte de una colección de productos de interés nacional para preservar el arte nacional en sus diferentes manifestaciones y características estilísticas.</w:t>
      </w:r>
    </w:p>
    <w:p w14:paraId="1E945F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36084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Por lo anterior, es necesario establecer los términos de referencia para la consultoría individual en los que se describan los productos, servicios, tiempos de desarrollo y entrega de los resultados de la intervención, describir los perfiles y requisitos de los aspirantes y otros aspectos necesarios para la comprensión de esta consultoría.</w:t>
      </w:r>
    </w:p>
    <w:p w14:paraId="5A721D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6D5464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29DE011A">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ANTECEDENTES Y JUSTIFICACIÓN</w:t>
      </w:r>
    </w:p>
    <w:p w14:paraId="7D5EC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6C8DFB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olor w:val="000000" w:themeColor="text1"/>
          <w:shd w:val="clear" w:color="auto" w:fill="F7F9F9"/>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Desde el año 2022 la Secretaría de Educación lanzó su sello editorial “Sabio Valle” con la finalidad de promover y difundir la investigación, el arte, la cultura y el patrimonio histórico en torno al sistema educativo nacional</w:t>
      </w:r>
      <w:r>
        <w:rPr>
          <w:rFonts w:ascii="Century Gothic" w:hAnsi="Century Gothic"/>
          <w:color w:val="000000" w:themeColor="text1"/>
          <w:shd w:val="clear" w:color="auto" w:fill="F7F9F9"/>
          <w14:textFill>
            <w14:solidFill>
              <w14:schemeClr w14:val="tx1"/>
            </w14:solidFill>
          </w14:textFill>
        </w:rPr>
        <w:t xml:space="preserve">. </w:t>
      </w:r>
    </w:p>
    <w:p w14:paraId="4997B5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olor w:val="000000" w:themeColor="text1"/>
          <w:shd w:val="clear" w:color="auto" w:fill="F7F9F9"/>
          <w14:textFill>
            <w14:solidFill>
              <w14:schemeClr w14:val="tx1"/>
            </w14:solidFill>
          </w14:textFill>
        </w:rPr>
      </w:pPr>
    </w:p>
    <w:p w14:paraId="3C6D33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olor w:val="000000" w:themeColor="text1"/>
          <w:shd w:val="clear" w:color="auto" w:fill="F7F9F9"/>
          <w14:textFill>
            <w14:solidFill>
              <w14:schemeClr w14:val="tx1"/>
            </w14:solidFill>
          </w14:textFill>
        </w:rPr>
        <w:t>En 2023 en colaboración con la Secretaría de las Culturas, las Artes y los Patrimonios de los Pueblos de Honduras (SECCAPH) la Secretaría de Estado en el Despacho de Educación (SEDUC) a través del Sello Editorial “Sabio Valle” lanzó su primera Producción Fonográfica: “Himnario Cívico Escolar” en el que participaron 2 agrupación que pertenecen a la Secretaría de Cultura entre ellas la Banda de los Supremos Poderes, agrupación con 127 años de existencia y cuya participación en el Himnario constituye su primera grabación profesional en más de 100 años de vida institucional.</w:t>
      </w:r>
    </w:p>
    <w:p w14:paraId="2061E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AB8F8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Habiéndose realizado con muy buen suceso la experiencia anterior ha sido de interés para la SEDUC poder ampliar esta gama de productos para beneficio de los estudiantes, se procedió a coordinar la grabación del segundo disco de la banda con temas musicales hondureños en formato musical de Banda Sinfónica. </w:t>
      </w:r>
    </w:p>
    <w:p w14:paraId="5965B6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De tal manera, se establecen los términos de referencia que deberá cumplir la persona que desarrolle la consultoria individual, prestando sus servicios de producción musical para realizar la grabación, mezcla y master 6 temas musicales de  cumpliendo los requisitos necesarios que se establecen en este documento a fin de garantizar la calidad y resultados expresados. </w:t>
      </w:r>
    </w:p>
    <w:p w14:paraId="020C6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Bangla MN"/>
          <w:color w:val="000000" w:themeColor="text1"/>
          <w:kern w:val="0"/>
          <w:lang w:val="es-MX"/>
          <w14:textFill>
            <w14:solidFill>
              <w14:schemeClr w14:val="tx1"/>
            </w14:solidFill>
          </w14:textFill>
        </w:rPr>
      </w:pPr>
    </w:p>
    <w:p w14:paraId="75C6B6D2">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OBJETIVOS DE LA CONSULTORIA</w:t>
      </w:r>
    </w:p>
    <w:p w14:paraId="6C6F3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Objetivo general</w:t>
      </w:r>
    </w:p>
    <w:p w14:paraId="61CAC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Elaborar la Producción Fonográfica “Música Hondureña Vol. 1” interpretado por la Banda de los Supremos Poderes.</w:t>
      </w:r>
    </w:p>
    <w:p w14:paraId="42587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E1C6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OBJETIVOS ESPE</w:t>
      </w:r>
      <w:r>
        <w:rPr>
          <w:rFonts w:hint="default" w:ascii="Century Gothic" w:hAnsi="Century Gothic" w:cs="Helvetica"/>
          <w:color w:val="000000" w:themeColor="text1"/>
          <w:kern w:val="0"/>
          <w:lang w:val="es-MX"/>
          <w14:textFill>
            <w14:solidFill>
              <w14:schemeClr w14:val="tx1"/>
            </w14:solidFill>
          </w14:textFill>
        </w:rPr>
        <w:t>CIF</w:t>
      </w:r>
      <w:r>
        <w:rPr>
          <w:rFonts w:ascii="Century Gothic" w:hAnsi="Century Gothic" w:cs="Helvetica"/>
          <w:color w:val="000000" w:themeColor="text1"/>
          <w:kern w:val="0"/>
          <w:lang w:val="es-MX"/>
          <w14:textFill>
            <w14:solidFill>
              <w14:schemeClr w14:val="tx1"/>
            </w14:solidFill>
          </w14:textFill>
        </w:rPr>
        <w:t>I</w:t>
      </w:r>
      <w:r>
        <w:rPr>
          <w:rFonts w:hint="default" w:ascii="Century Gothic" w:hAnsi="Century Gothic" w:cs="Helvetica"/>
          <w:color w:val="000000" w:themeColor="text1"/>
          <w:kern w:val="0"/>
          <w:lang w:val="es-MX"/>
          <w14:textFill>
            <w14:solidFill>
              <w14:schemeClr w14:val="tx1"/>
            </w14:solidFill>
          </w14:textFill>
        </w:rPr>
        <w:t>C</w:t>
      </w:r>
      <w:r>
        <w:rPr>
          <w:rFonts w:ascii="Century Gothic" w:hAnsi="Century Gothic" w:cs="Helvetica"/>
          <w:color w:val="000000" w:themeColor="text1"/>
          <w:kern w:val="0"/>
          <w:lang w:val="es-MX"/>
          <w14:textFill>
            <w14:solidFill>
              <w14:schemeClr w14:val="tx1"/>
            </w14:solidFill>
          </w14:textFill>
        </w:rPr>
        <w:t xml:space="preserve">OS </w:t>
      </w:r>
    </w:p>
    <w:p w14:paraId="2B7DFF36">
      <w:pPr>
        <w:pStyle w:val="4"/>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Estructurar la mezcla de los 7 temas que conforman el disco “Música Hondureña Vol. 1”</w:t>
      </w:r>
    </w:p>
    <w:p w14:paraId="6021FF04">
      <w:pPr>
        <w:pStyle w:val="4"/>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 xml:space="preserve">Realizar el Mastering Final de los 7 temas que conforman el disco “Música Hondureña Vol. 1” con periféricos Analógicos.  </w:t>
      </w:r>
    </w:p>
    <w:p w14:paraId="5064A18E">
      <w:pPr>
        <w:pStyle w:val="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Century Gothic" w:hAnsi="Century Gothic" w:cs="Helvetica"/>
          <w:color w:val="000000" w:themeColor="text1"/>
          <w:kern w:val="0"/>
          <w:lang w:val="es-MX"/>
          <w14:textFill>
            <w14:solidFill>
              <w14:schemeClr w14:val="tx1"/>
            </w14:solidFill>
          </w14:textFill>
        </w:rPr>
      </w:pPr>
    </w:p>
    <w:p w14:paraId="36776B15">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ALCANCE DE LA CONSULTORIA</w:t>
      </w:r>
    </w:p>
    <w:p w14:paraId="16EEA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La consultoría será responsable de la elaboración de la producción fonográfica. Esto incluye: </w:t>
      </w:r>
    </w:p>
    <w:p w14:paraId="59A14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5B8536E9">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Grabación y Overdubbing de instrumentos solistas y pasajes (micrófono Neumman U87i )</w:t>
      </w:r>
    </w:p>
    <w:p w14:paraId="65C4E506">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n-US"/>
          <w14:textFill>
            <w14:solidFill>
              <w14:schemeClr w14:val="tx1"/>
            </w14:solidFill>
          </w14:textFill>
        </w:rPr>
      </w:pPr>
      <w:r>
        <w:rPr>
          <w:rFonts w:ascii="Century Gothic" w:hAnsi="Century Gothic" w:cs="Arial"/>
          <w:color w:val="000000" w:themeColor="text1"/>
          <w:kern w:val="0"/>
          <w:lang w:val="en-US"/>
          <w14:textFill>
            <w14:solidFill>
              <w14:schemeClr w14:val="tx1"/>
            </w14:solidFill>
          </w14:textFill>
        </w:rPr>
        <w:t xml:space="preserve">Gain stagin general post mixbuss a -18dB </w:t>
      </w:r>
    </w:p>
    <w:p w14:paraId="39E74DAE">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HN"/>
          <w14:textFill>
            <w14:solidFill>
              <w14:schemeClr w14:val="tx1"/>
            </w14:solidFill>
          </w14:textFill>
        </w:rPr>
      </w:pPr>
      <w:r>
        <w:rPr>
          <w:rFonts w:ascii="Century Gothic" w:hAnsi="Century Gothic" w:cs="Arial"/>
          <w:color w:val="000000" w:themeColor="text1"/>
          <w:kern w:val="0"/>
          <w:lang w:val="es-HN"/>
          <w14:textFill>
            <w14:solidFill>
              <w14:schemeClr w14:val="tx1"/>
            </w14:solidFill>
          </w14:textFill>
        </w:rPr>
        <w:t xml:space="preserve">Corrección y ajuste de Fase </w:t>
      </w:r>
    </w:p>
    <w:p w14:paraId="726DA106">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n-US"/>
          <w14:textFill>
            <w14:solidFill>
              <w14:schemeClr w14:val="tx1"/>
            </w14:solidFill>
          </w14:textFill>
        </w:rPr>
      </w:pPr>
      <w:r>
        <w:rPr>
          <w:rFonts w:ascii="Century Gothic" w:hAnsi="Century Gothic" w:cs="Arial"/>
          <w:color w:val="000000" w:themeColor="text1"/>
          <w:kern w:val="0"/>
          <w:lang w:val="en-US"/>
          <w14:textFill>
            <w14:solidFill>
              <w14:schemeClr w14:val="tx1"/>
            </w14:solidFill>
          </w14:textFill>
        </w:rPr>
        <w:t xml:space="preserve">Conformación de mezcla </w:t>
      </w:r>
      <w:r>
        <w:rPr>
          <w:rFonts w:ascii="Century Gothic" w:hAnsi="Century Gothic" w:cs="Helvetica"/>
          <w:color w:val="000000" w:themeColor="text1"/>
          <w:kern w:val="0"/>
          <w:lang w:val="en-US"/>
          <w14:textFill>
            <w14:solidFill>
              <w14:schemeClr w14:val="tx1"/>
            </w14:solidFill>
          </w14:textFill>
        </w:rPr>
        <w:t>(Mixbuss, Pre, Post y Stems) a 48 khz -24 bits a -6dB en Pro Tools Ultimate (UAD plugins, Steven Slate Plugins)</w:t>
      </w:r>
    </w:p>
    <w:p w14:paraId="25CABF16">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HN"/>
          <w14:textFill>
            <w14:solidFill>
              <w14:schemeClr w14:val="tx1"/>
            </w14:solidFill>
          </w14:textFill>
        </w:rPr>
      </w:pPr>
      <w:r>
        <w:rPr>
          <w:rFonts w:ascii="Century Gothic" w:hAnsi="Century Gothic" w:cs="Arial"/>
          <w:color w:val="000000" w:themeColor="text1"/>
          <w:kern w:val="0"/>
          <w:lang w:val="en-US"/>
          <w14:textFill>
            <w14:solidFill>
              <w14:schemeClr w14:val="tx1"/>
            </w14:solidFill>
          </w14:textFill>
        </w:rPr>
        <w:t xml:space="preserve"> </w:t>
      </w:r>
      <w:r>
        <w:rPr>
          <w:rFonts w:ascii="Century Gothic" w:hAnsi="Century Gothic" w:cs="Arial"/>
          <w:color w:val="000000" w:themeColor="text1"/>
          <w:kern w:val="0"/>
          <w:lang w:val="es-HN"/>
          <w14:textFill>
            <w14:solidFill>
              <w14:schemeClr w14:val="tx1"/>
            </w14:solidFill>
          </w14:textFill>
        </w:rPr>
        <w:t>Mixdown con Mastering final a -14 LUFS (Procesos Analógicos EQ, Compresor VariMu, Maximizador Stereofónico, Limitador</w:t>
      </w:r>
    </w:p>
    <w:p w14:paraId="578EB4A7">
      <w:pPr>
        <w:pStyle w:val="4"/>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HN"/>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Entrega de productos finales en físico (USB) y Digital en formato .WAV / 48Khz / 24 Bits</w:t>
      </w:r>
    </w:p>
    <w:p w14:paraId="77302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7A99A45F">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PLAZOS DE EJECUCION</w:t>
      </w:r>
    </w:p>
    <w:p w14:paraId="19530C34">
      <w:pPr>
        <w:pStyle w:val="4"/>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plazo de ejecución de la Consultoría será de un (1) mes, una vez firmado el contrato.</w:t>
      </w:r>
    </w:p>
    <w:p w14:paraId="65665C6A">
      <w:pPr>
        <w:pStyle w:val="4"/>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contrato podrá ser ampliado de común acuerdo previo a la finalización de este. La ampliación de tiempo que no conlleve incremento en los servicios acordados no implicará incrementos en el costo contratado.</w:t>
      </w:r>
    </w:p>
    <w:p w14:paraId="46F43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p>
    <w:p w14:paraId="20AF44A6">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AREA DE TRABAJO</w:t>
      </w:r>
    </w:p>
    <w:p w14:paraId="4C4CA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El desarrollo de la presente consultoría tendrá como cede la ciudad de Tegucigalpa, M.D.C., estableciendo como principal punto de reuniones cuando estas se requieran para coordinación y trabajo, las instalaciones de  la Editorial “Sabio Valle” ubicado en el 4º piso del Edificio Cuerpo Bajo “B” del Centro Cívico Gubernamental, así como la Movilización a otros espacios necesarios para la ejecución de la consultoría o cualquier otro espacio relacionado al proceso. </w:t>
      </w:r>
    </w:p>
    <w:p w14:paraId="1055EC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0A1B2D30">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INSUMOS A SER PROPORCIONADOS POR EL CONTRATANTE</w:t>
      </w:r>
    </w:p>
    <w:p w14:paraId="2451DA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La Secretaría de Educación (SE) brindarán a la persona responsable de la consultoría los accesos a la información y contenido que sea necesario y pertinente para el desarrollo de esta consultoría.</w:t>
      </w:r>
    </w:p>
    <w:p w14:paraId="16B353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566F8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La SE también se responsabilizará de toda la logística necesaria para generar los enlaces con los especialistas de las áreas que asignadas a generar las pautas que le sean necesarias para llevar acabo el proceso de arreglos musicales. Ademas de todos los contactos de personas técnicas, administrativas y especialistas que sean de aporte a la construcción de esta consultoría.</w:t>
      </w:r>
    </w:p>
    <w:p w14:paraId="214CA2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030909D7">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SUPERVISIÓN DEL TRABAJO DEL CONSULTOR</w:t>
      </w:r>
    </w:p>
    <w:p w14:paraId="1A03A0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trabajo se desarrollará bajo la supervisión de la coordinador del proyecto asignado por el despacho ministerial y por la Editorial “Sabio Valle”, realizando de la siguiente manera:</w:t>
      </w:r>
    </w:p>
    <w:p w14:paraId="2335BF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w:t>
      </w:r>
      <w:r>
        <w:rPr>
          <w:rFonts w:ascii="Century Gothic" w:hAnsi="Century Gothic" w:cs="Arial"/>
          <w:color w:val="000000" w:themeColor="text1"/>
          <w:kern w:val="0"/>
          <w:lang w:val="es-MX"/>
          <w14:textFill>
            <w14:solidFill>
              <w14:schemeClr w14:val="tx1"/>
            </w14:solidFill>
          </w14:textFill>
        </w:rPr>
        <w:t xml:space="preserve"> Supervisión directa del Coordinador de Proyectos, siendo responsable de la revisión de los productos presentados y del control de calidad del trabajo del Consultor(a).</w:t>
      </w:r>
    </w:p>
    <w:p w14:paraId="3D69A7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w:t>
      </w:r>
      <w:r>
        <w:rPr>
          <w:rFonts w:ascii="Century Gothic" w:hAnsi="Century Gothic" w:cs="Arial"/>
          <w:color w:val="000000" w:themeColor="text1"/>
          <w:kern w:val="0"/>
          <w:lang w:val="es-MX"/>
          <w14:textFill>
            <w14:solidFill>
              <w14:schemeClr w14:val="tx1"/>
            </w14:solidFill>
          </w14:textFill>
        </w:rPr>
        <w:t xml:space="preserve"> Acompañamiento de la persona responsable de la Coordinación Editorial de la Editorial “Sabio Valle”</w:t>
      </w:r>
    </w:p>
    <w:p w14:paraId="6033B3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2EDCDA5D">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PERFIL DE CANDIDATOS</w:t>
      </w:r>
    </w:p>
    <w:p w14:paraId="18ACC0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Pueden postular personas naturales o jurídicas, de manera individual:</w:t>
      </w:r>
    </w:p>
    <w:p w14:paraId="13B69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289865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Formación académica</w:t>
      </w:r>
    </w:p>
    <w:p w14:paraId="09225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Profesional Universitario con conocimientos en Técnicas y Registro Fonográfico. </w:t>
      </w:r>
    </w:p>
    <w:p w14:paraId="7F265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p>
    <w:p w14:paraId="0F0A4A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Experiencia profesional</w:t>
      </w:r>
    </w:p>
    <w:p w14:paraId="1FC695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Técnico de Grabación (en Directo y en Estudio)</w:t>
      </w:r>
    </w:p>
    <w:p w14:paraId="2CAC2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Experiencia en grabaciones de gran formato (Orquesta, Coro y/o Banda)</w:t>
      </w:r>
    </w:p>
    <w:p w14:paraId="06B93F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Experiencia profesional en elaboración de Mezcla y Mastering Analógico  </w:t>
      </w:r>
    </w:p>
    <w:p w14:paraId="2BBF8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Conocimiento Técnico en Overdubbing </w:t>
      </w:r>
    </w:p>
    <w:p w14:paraId="7A199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p>
    <w:p w14:paraId="13229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Calificaciones principales:</w:t>
      </w:r>
    </w:p>
    <w:p w14:paraId="75D2EB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Debe conocer la industria musical ya sea como manager o productor de agrupaciones musicales. Debe contar con experiencia en elaboración de mezcla para grabaciones musicales con dominio en sesiones de mezcla Mixbuss, Pre, Post y Stems en formato analógico y digital.</w:t>
      </w:r>
    </w:p>
    <w:p w14:paraId="34A2D7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Se requiere que el consultor(a) de preferencia tenga experiencia en sonorización musical para cine, dadas las características del formato y agrupación musical ejecutante.</w:t>
      </w:r>
    </w:p>
    <w:p w14:paraId="7CC1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i/>
          <w:iCs/>
          <w:color w:val="000000" w:themeColor="text1"/>
          <w:kern w:val="0"/>
          <w:lang w:val="es-MX"/>
          <w14:textFill>
            <w14:solidFill>
              <w14:schemeClr w14:val="tx1"/>
            </w14:solidFill>
          </w14:textFill>
        </w:rPr>
      </w:pPr>
    </w:p>
    <w:p w14:paraId="778764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Resumen de habilidades</w:t>
      </w:r>
    </w:p>
    <w:p w14:paraId="14FAD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Facilidad de Comunicación interpersonal.</w:t>
      </w:r>
    </w:p>
    <w:p w14:paraId="1E197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Habilidad para trabajar en equipo, coordinar grupos de trabajo</w:t>
      </w:r>
    </w:p>
    <w:p w14:paraId="5CB908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Capacidad para coordinar procesos administrativos y financieros</w:t>
      </w:r>
    </w:p>
    <w:p w14:paraId="1823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Manejo de programas de computación: Pro tolos y</w:t>
      </w:r>
    </w:p>
    <w:p w14:paraId="3F436E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otras herramientas profesionales de grabación y edición de audio profesional con nivel de desempeño avanzado (Plugins UAD)</w:t>
      </w:r>
    </w:p>
    <w:p w14:paraId="6D911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A87F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 xml:space="preserve">Edad: </w:t>
      </w:r>
    </w:p>
    <w:p w14:paraId="2AD35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Entre 35 a 45 años </w:t>
      </w:r>
    </w:p>
    <w:p w14:paraId="5FD926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CB0B5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 xml:space="preserve">Domilio actual: </w:t>
      </w:r>
    </w:p>
    <w:p w14:paraId="6F6CC7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Tegucigalpa. </w:t>
      </w:r>
    </w:p>
    <w:p w14:paraId="0CF486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48B7452B">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RESULTADOS ESPERADOS Y DOCUMENTOS PRODUCIDOS</w:t>
      </w:r>
    </w:p>
    <w:p w14:paraId="40FFE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2. Sesión de Mezcla (Mixbuss, Pre, Post y Stems) en Pro tools Ultimate (solo uso de Plugins UAD) a -6dB en 48Khz a 24 Bits</w:t>
      </w:r>
    </w:p>
    <w:p w14:paraId="42C33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3. Mastering Analógico con procesos de (EQ, Compresión, Imagen Stereo, EQ de Colorización de tono, Maximizador y Limitador) de 7 temas musicales a -14 LUFS / 48 Khz a 24 bits y a +/- 0.5 dB </w:t>
      </w:r>
    </w:p>
    <w:p w14:paraId="5B5194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4. Entrega de 2 copias de sesiones de mezcla y compilación de Mastering final en formato Digital (USB)</w:t>
      </w:r>
    </w:p>
    <w:p w14:paraId="4357AF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3BF3FE1B">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PRINCIPALES ACTIVIDADES POR DESARROLLAR</w:t>
      </w:r>
    </w:p>
    <w:p w14:paraId="2B5448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1. Reuniones de coordinación y seguimiento de los productos a entregar</w:t>
      </w:r>
    </w:p>
    <w:p w14:paraId="019C7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2. Análisis de los temas para selección de tomas y pasajes para Overdubbing. </w:t>
      </w:r>
    </w:p>
    <w:p w14:paraId="64E905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3. Overdubbing y Gain Stagin de la Sesión.</w:t>
      </w:r>
    </w:p>
    <w:p w14:paraId="04CD8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4. Mezcla Mixbuss, Pre, Post y Stems (solo con plugins UAD)</w:t>
      </w:r>
    </w:p>
    <w:p w14:paraId="12B675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5. Masterización con procesos analógicos (EQ, Compresión, Imagen Stereo, Maximización, Limitador)</w:t>
      </w:r>
    </w:p>
    <w:p w14:paraId="3179F8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5A585647">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FORMA DE PAGO PRODUCTOS, RETENCIONES.</w:t>
      </w:r>
    </w:p>
    <w:p w14:paraId="5E9880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Los pagos serán </w:t>
      </w:r>
      <w:r>
        <w:rPr>
          <w:rFonts w:hint="default" w:ascii="Century Gothic" w:hAnsi="Century Gothic" w:cs="Arial"/>
          <w:color w:val="000000" w:themeColor="text1"/>
          <w:kern w:val="0"/>
          <w:lang w:val="es-MX"/>
          <w14:textFill>
            <w14:solidFill>
              <w14:schemeClr w14:val="tx1"/>
            </w14:solidFill>
          </w14:textFill>
        </w:rPr>
        <w:t>con</w:t>
      </w:r>
      <w:r>
        <w:rPr>
          <w:rFonts w:ascii="Century Gothic" w:hAnsi="Century Gothic" w:cs="Arial"/>
          <w:color w:val="000000" w:themeColor="text1"/>
          <w:kern w:val="0"/>
          <w:lang w:val="es-MX"/>
          <w14:textFill>
            <w14:solidFill>
              <w14:schemeClr w14:val="tx1"/>
            </w14:solidFill>
          </w14:textFill>
        </w:rPr>
        <w:t xml:space="preserve"> base </w:t>
      </w:r>
      <w:r>
        <w:rPr>
          <w:rFonts w:hint="default" w:ascii="Century Gothic" w:hAnsi="Century Gothic" w:cs="Arial"/>
          <w:color w:val="000000" w:themeColor="text1"/>
          <w:kern w:val="0"/>
          <w:lang w:val="es-MX"/>
          <w14:textFill>
            <w14:solidFill>
              <w14:schemeClr w14:val="tx1"/>
            </w14:solidFill>
          </w14:textFill>
        </w:rPr>
        <w:t xml:space="preserve">a </w:t>
      </w:r>
      <w:r>
        <w:rPr>
          <w:rFonts w:ascii="Century Gothic" w:hAnsi="Century Gothic" w:cs="Arial"/>
          <w:color w:val="000000" w:themeColor="text1"/>
          <w:kern w:val="0"/>
          <w:lang w:val="es-MX"/>
          <w14:textFill>
            <w14:solidFill>
              <w14:schemeClr w14:val="tx1"/>
            </w14:solidFill>
          </w14:textFill>
        </w:rPr>
        <w:t xml:space="preserve">los siguientes porcentajes: </w:t>
      </w:r>
      <w:r>
        <w:rPr>
          <w:rFonts w:hint="default" w:ascii="Century Gothic" w:hAnsi="Century Gothic" w:cs="Arial"/>
          <w:color w:val="000000" w:themeColor="text1"/>
          <w:kern w:val="0"/>
          <w:lang w:val="es-MX"/>
          <w14:textFill>
            <w14:solidFill>
              <w14:schemeClr w14:val="tx1"/>
            </w14:solidFill>
          </w14:textFill>
        </w:rPr>
        <w:t>70</w:t>
      </w:r>
      <w:r>
        <w:rPr>
          <w:rFonts w:ascii="Century Gothic" w:hAnsi="Century Gothic" w:cs="Arial"/>
          <w:color w:val="000000" w:themeColor="text1"/>
          <w:kern w:val="0"/>
          <w:lang w:val="es-MX"/>
          <w14:textFill>
            <w14:solidFill>
              <w14:schemeClr w14:val="tx1"/>
            </w14:solidFill>
          </w14:textFill>
        </w:rPr>
        <w:t>% al inicio</w:t>
      </w:r>
      <w:r>
        <w:rPr>
          <w:rFonts w:hint="default" w:ascii="Century Gothic" w:hAnsi="Century Gothic" w:cs="Arial"/>
          <w:color w:val="000000" w:themeColor="text1"/>
          <w:kern w:val="0"/>
          <w:lang w:val="es-MX"/>
          <w14:textFill>
            <w14:solidFill>
              <w14:schemeClr w14:val="tx1"/>
            </w14:solidFill>
          </w14:textFill>
        </w:rPr>
        <w:t xml:space="preserve"> contra la entrega del Cronograma y Plan de trabajo en los primeros 5 días calendario, después de la fecha de firma de contrato</w:t>
      </w:r>
      <w:r>
        <w:rPr>
          <w:rFonts w:ascii="Century Gothic" w:hAnsi="Century Gothic" w:cs="Arial"/>
          <w:color w:val="000000" w:themeColor="text1"/>
          <w:kern w:val="0"/>
          <w:lang w:val="es-MX"/>
          <w14:textFill>
            <w14:solidFill>
              <w14:schemeClr w14:val="tx1"/>
            </w14:solidFill>
          </w14:textFill>
        </w:rPr>
        <w:t xml:space="preserve"> y 40% al entregar los productos finales</w:t>
      </w:r>
      <w:r>
        <w:rPr>
          <w:rFonts w:hint="default" w:ascii="Century Gothic" w:hAnsi="Century Gothic" w:cs="Arial"/>
          <w:color w:val="000000" w:themeColor="text1"/>
          <w:kern w:val="0"/>
          <w:lang w:val="es-MX"/>
          <w14:textFill>
            <w14:solidFill>
              <w14:schemeClr w14:val="tx1"/>
            </w14:solidFill>
          </w14:textFill>
        </w:rPr>
        <w:t>.</w:t>
      </w:r>
    </w:p>
    <w:p w14:paraId="4A7F89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p>
    <w:p w14:paraId="2C69F1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Del monto total se deduce el 10% para constituir el fondo de la Garantía de</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Cumplimiento, que será reintegrada al Consultor/a una vez recibidos a satisfacción y aprobados los productos por la SE.</w:t>
      </w:r>
    </w:p>
    <w:p w14:paraId="1BF9E5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42E187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Los pagos se realizarán contra entrega de Factura/Recibo por Honorarios autorizada por la SAR, según el valor ofertado y pago correspondiente.</w:t>
      </w:r>
    </w:p>
    <w:p w14:paraId="3A0966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6C741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Del valor ofertado por honorarios, se retendrá el 12.5% por concepto de Impuesto Sobre la Renta, según la ley (si el consultor/a no está sujeto bajo el régimen de pagos a cuenta), el cual es transferido a la SAR. Si el consultor/a presenta constancia vigente de estar sujeto a pagos a cuenta ante la SAR, los pagos se realizarán sin dicha deducción.</w:t>
      </w:r>
    </w:p>
    <w:p w14:paraId="55F260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04AA9944">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PROPIEDAD DE LOS PRODUCTOS</w:t>
      </w:r>
    </w:p>
    <w:p w14:paraId="239DD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Toda la información generada y recibida por el consultor, así como los productos resultados de la presente consultoría, serán propiedad intelectual de la Secretaría de Estado en el Despacho de Educación. Por lo que, el consultor no podrá hacer uso de ellos, así como tampoco su divulgación.</w:t>
      </w:r>
    </w:p>
    <w:p w14:paraId="2078E2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463FC0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consultor renuncia sus derechos de autor cediéndolos en su totalidad a la Secretaría de Estado en el Despacho de Educación.</w:t>
      </w:r>
    </w:p>
    <w:p w14:paraId="49C2DE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234C0867">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TECNOLOGIA A UTILIZAR</w:t>
      </w:r>
    </w:p>
    <w:p w14:paraId="4E921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consultor no podrá utilizar componentes de terceros que impliquen costo de licenciamiento u otros para esta Secretaría de Estado.</w:t>
      </w:r>
    </w:p>
    <w:p w14:paraId="5FC39F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7206340">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METODOLOGIA DE EVALUACIÓN</w:t>
      </w:r>
    </w:p>
    <w:p w14:paraId="15238C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perfil profesional que deberán tener el/los consultores serán evaluados de</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acuerdo con calificación por cada requisito solicitado como se detalla a</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continuación:</w:t>
      </w:r>
    </w:p>
    <w:p w14:paraId="4E41B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ormación Académica </w:t>
      </w:r>
      <w:r>
        <w:rPr>
          <w:rFonts w:hint="default" w:ascii="Century Gothic" w:hAnsi="Century Gothic" w:cs="Arial"/>
          <w:color w:val="000000" w:themeColor="text1"/>
          <w:kern w:val="0"/>
          <w:lang w:val="es-MX"/>
          <w14:textFill>
            <w14:solidFill>
              <w14:schemeClr w14:val="tx1"/>
            </w14:solidFill>
          </w14:textFill>
        </w:rPr>
        <w:t>40</w:t>
      </w:r>
      <w:r>
        <w:rPr>
          <w:rFonts w:ascii="Century Gothic" w:hAnsi="Century Gothic" w:cs="Arial"/>
          <w:color w:val="000000" w:themeColor="text1"/>
          <w:kern w:val="0"/>
          <w:lang w:val="es-MX"/>
          <w14:textFill>
            <w14:solidFill>
              <w14:schemeClr w14:val="tx1"/>
            </w14:solidFill>
          </w14:textFill>
        </w:rPr>
        <w:t>%</w:t>
      </w:r>
    </w:p>
    <w:p w14:paraId="7D0C9B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Experiencia Laboral </w:t>
      </w:r>
      <w:r>
        <w:rPr>
          <w:rFonts w:hint="default" w:ascii="Century Gothic" w:hAnsi="Century Gothic" w:cs="Arial"/>
          <w:color w:val="000000" w:themeColor="text1"/>
          <w:kern w:val="0"/>
          <w:lang w:val="es-MX"/>
          <w14:textFill>
            <w14:solidFill>
              <w14:schemeClr w14:val="tx1"/>
            </w14:solidFill>
          </w14:textFill>
        </w:rPr>
        <w:t>5</w:t>
      </w:r>
      <w:r>
        <w:rPr>
          <w:rFonts w:ascii="Century Gothic" w:hAnsi="Century Gothic" w:cs="Arial"/>
          <w:color w:val="000000" w:themeColor="text1"/>
          <w:kern w:val="0"/>
          <w:lang w:val="es-MX"/>
          <w14:textFill>
            <w14:solidFill>
              <w14:schemeClr w14:val="tx1"/>
            </w14:solidFill>
          </w14:textFill>
        </w:rPr>
        <w:t>0%</w:t>
      </w:r>
    </w:p>
    <w:p w14:paraId="27758D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r>
        <w:rPr>
          <w:rFonts w:hint="default" w:ascii="Century Gothic" w:hAnsi="Century Gothic" w:cs="Arial"/>
          <w:color w:val="000000" w:themeColor="text1"/>
          <w:kern w:val="0"/>
          <w:lang w:val="es-MX"/>
          <w14:textFill>
            <w14:solidFill>
              <w14:schemeClr w14:val="tx1"/>
            </w14:solidFill>
          </w14:textFill>
        </w:rPr>
        <w:t>Otros criterios 10%</w:t>
      </w:r>
    </w:p>
    <w:p w14:paraId="6283E110">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420"/>
        </w:tabs>
        <w:autoSpaceDE w:val="0"/>
        <w:autoSpaceDN w:val="0"/>
        <w:adjustRightInd w:val="0"/>
        <w:ind w:left="420" w:leftChars="0" w:hanging="420" w:firstLineChars="0"/>
        <w:jc w:val="both"/>
        <w:rPr>
          <w:rFonts w:hint="default" w:ascii="Century Gothic" w:hAnsi="Century Gothic" w:cs="Arial"/>
          <w:color w:val="000000" w:themeColor="text1"/>
          <w:kern w:val="0"/>
          <w:lang w:val="es-MX"/>
          <w14:textFill>
            <w14:solidFill>
              <w14:schemeClr w14:val="tx1"/>
            </w14:solidFill>
          </w14:textFill>
        </w:rPr>
      </w:pPr>
      <w:r>
        <w:rPr>
          <w:rFonts w:hint="default" w:ascii="Century Gothic" w:hAnsi="Century Gothic" w:cs="Arial"/>
          <w:color w:val="000000" w:themeColor="text1"/>
          <w:kern w:val="0"/>
          <w:lang w:val="es-MX"/>
          <w14:textFill>
            <w14:solidFill>
              <w14:schemeClr w14:val="tx1"/>
            </w14:solidFill>
          </w14:textFill>
        </w:rPr>
        <w:t xml:space="preserve">Habilidades y conocimientos </w:t>
      </w:r>
    </w:p>
    <w:p w14:paraId="4DACB1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079A7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Para calificar en esta Consultoría la Evaluación Curricular deberá de obtener</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con una ponderación de 90%. Únicamente las ofertas que cumplan con la</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calificación técnica mínima requerida, pasarán a la evaluación de la propuesta económica.</w:t>
      </w:r>
    </w:p>
    <w:p w14:paraId="3C055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3349DD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hint="default" w:ascii="Century Gothic" w:hAnsi="Century Gothic" w:cs="Arial"/>
          <w:color w:val="000000" w:themeColor="text1"/>
          <w:kern w:val="0"/>
          <w:lang w:val="es-MX"/>
          <w14:textFill>
            <w14:solidFill>
              <w14:schemeClr w14:val="tx1"/>
            </w14:solidFill>
          </w14:textFill>
        </w:rPr>
        <w:t>E</w:t>
      </w:r>
      <w:r>
        <w:rPr>
          <w:rFonts w:ascii="Century Gothic" w:hAnsi="Century Gothic" w:cs="Arial"/>
          <w:color w:val="000000" w:themeColor="text1"/>
          <w:kern w:val="0"/>
          <w:lang w:val="es-MX"/>
          <w14:textFill>
            <w14:solidFill>
              <w14:schemeClr w14:val="tx1"/>
            </w14:solidFill>
          </w14:textFill>
        </w:rPr>
        <w:t>l procedimiento de Evaluación se hará de la siguiente manera:</w:t>
      </w:r>
    </w:p>
    <w:p w14:paraId="4149549F">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resultado de la evaluación de las propuestas, decidirá el orden de mérito de estas; el resultado de esta</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evaluación deberá ser comunicado a los participantes en el plazo que al</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efecto se disponga.</w:t>
      </w:r>
    </w:p>
    <w:p w14:paraId="68CE8E6B">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16D79D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2. El proponente mejor calificado será </w:t>
      </w:r>
      <w:r>
        <w:rPr>
          <w:rFonts w:hint="default" w:ascii="Century Gothic" w:hAnsi="Century Gothic" w:cs="Arial"/>
          <w:color w:val="000000" w:themeColor="text1"/>
          <w:kern w:val="0"/>
          <w:lang w:val="es-MX"/>
          <w14:textFill>
            <w14:solidFill>
              <w14:schemeClr w14:val="tx1"/>
            </w14:solidFill>
          </w14:textFill>
        </w:rPr>
        <w:t>notificado mediante correo que ha sido adjudicado, del cual deberá responder si acepta o no</w:t>
      </w:r>
      <w:r>
        <w:rPr>
          <w:rFonts w:ascii="Century Gothic" w:hAnsi="Century Gothic" w:cs="Arial"/>
          <w:color w:val="000000" w:themeColor="text1"/>
          <w:kern w:val="0"/>
          <w:lang w:val="es-MX"/>
          <w14:textFill>
            <w14:solidFill>
              <w14:schemeClr w14:val="tx1"/>
            </w14:solidFill>
          </w14:textFill>
        </w:rPr>
        <w:t xml:space="preserve">. Si no </w:t>
      </w:r>
      <w:r>
        <w:rPr>
          <w:rFonts w:hint="default" w:ascii="Century Gothic" w:hAnsi="Century Gothic" w:cs="Arial"/>
          <w:color w:val="000000" w:themeColor="text1"/>
          <w:kern w:val="0"/>
          <w:lang w:val="es-MX"/>
          <w14:textFill>
            <w14:solidFill>
              <w14:schemeClr w14:val="tx1"/>
            </w14:solidFill>
          </w14:textFill>
        </w:rPr>
        <w:t>acepta la s</w:t>
      </w:r>
      <w:r>
        <w:rPr>
          <w:rFonts w:ascii="Century Gothic" w:hAnsi="Century Gothic" w:cs="Arial"/>
          <w:color w:val="000000" w:themeColor="text1"/>
          <w:kern w:val="0"/>
          <w:lang w:val="es-MX"/>
          <w14:textFill>
            <w14:solidFill>
              <w14:schemeClr w14:val="tx1"/>
            </w14:solidFill>
          </w14:textFill>
        </w:rPr>
        <w:t>e adjudicará al segundo mejor calificado y así sucesivamente,</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hasta obtener un resultado satisfactorio, sin perjuicio de declarar fracasado</w:t>
      </w:r>
    </w:p>
    <w:p w14:paraId="7C1274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procedimiento si hubiera mérito para ello.</w:t>
      </w:r>
    </w:p>
    <w:p w14:paraId="1A015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5E6600F3">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PRESENTACION DE PROPUESTAS</w:t>
      </w:r>
    </w:p>
    <w:p w14:paraId="091C3CAC">
      <w:pPr>
        <w:jc w:val="both"/>
        <w:rPr>
          <w:rFonts w:hint="default"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Los interesados en participar en la convocatoria deberán de presentar Las </w:t>
      </w:r>
      <w:r>
        <w:rPr>
          <w:rFonts w:hint="default" w:ascii="Century Gothic" w:hAnsi="Century Gothic" w:cs="Arial"/>
          <w:color w:val="000000" w:themeColor="text1"/>
          <w:kern w:val="0"/>
          <w:lang w:val="es-MX"/>
          <w14:textFill>
            <w14:solidFill>
              <w14:schemeClr w14:val="tx1"/>
            </w14:solidFill>
          </w14:textFill>
        </w:rPr>
        <w:t xml:space="preserve">propuestas en </w:t>
      </w:r>
      <w:r>
        <w:rPr>
          <w:rFonts w:ascii="Century Gothic" w:hAnsi="Century Gothic" w:cs="Arial"/>
          <w:color w:val="000000" w:themeColor="text1"/>
          <w:kern w:val="0"/>
          <w:lang w:val="es-MX"/>
          <w14:textFill>
            <w14:solidFill>
              <w14:schemeClr w14:val="tx1"/>
            </w14:solidFill>
          </w14:textFill>
        </w:rPr>
        <w:t>sobre</w:t>
      </w:r>
      <w:r>
        <w:rPr>
          <w:rFonts w:hint="default" w:ascii="Century Gothic" w:hAnsi="Century Gothic" w:cs="Arial"/>
          <w:color w:val="000000" w:themeColor="text1"/>
          <w:kern w:val="0"/>
          <w:lang w:val="es-MX"/>
          <w14:textFill>
            <w14:solidFill>
              <w14:schemeClr w14:val="tx1"/>
            </w14:solidFill>
          </w14:textFill>
        </w:rPr>
        <w:t xml:space="preserve"> debidamente </w:t>
      </w:r>
      <w:r>
        <w:rPr>
          <w:rFonts w:ascii="Century Gothic" w:hAnsi="Century Gothic" w:cs="Arial"/>
          <w:color w:val="000000" w:themeColor="text1"/>
          <w:kern w:val="0"/>
          <w:lang w:val="es-MX"/>
          <w14:textFill>
            <w14:solidFill>
              <w14:schemeClr w14:val="tx1"/>
            </w14:solidFill>
          </w14:textFill>
        </w:rPr>
        <w:t>sellado</w:t>
      </w:r>
      <w:r>
        <w:rPr>
          <w:rFonts w:hint="default" w:ascii="Century Gothic" w:hAnsi="Century Gothic" w:cs="Arial"/>
          <w:color w:val="000000" w:themeColor="text1"/>
          <w:kern w:val="0"/>
          <w:lang w:val="es-MX"/>
          <w14:textFill>
            <w14:solidFill>
              <w14:schemeClr w14:val="tx1"/>
            </w14:solidFill>
          </w14:textFill>
        </w:rPr>
        <w:t xml:space="preserve"> detallando </w:t>
      </w:r>
      <w:r>
        <w:rPr>
          <w:rFonts w:ascii="Century Gothic" w:hAnsi="Century Gothic" w:cs="Arial"/>
          <w:color w:val="000000" w:themeColor="text1"/>
          <w:kern w:val="0"/>
          <w:lang w:val="es-MX"/>
          <w14:textFill>
            <w14:solidFill>
              <w14:schemeClr w14:val="tx1"/>
            </w14:solidFill>
          </w14:textFill>
        </w:rPr>
        <w:t>Asunto: T</w:t>
      </w:r>
      <w:r>
        <w:rPr>
          <w:rFonts w:hint="default" w:ascii="Century Gothic" w:hAnsi="Century Gothic" w:cs="Arial"/>
          <w:color w:val="000000" w:themeColor="text1"/>
          <w:kern w:val="0"/>
          <w:lang w:val="es-MX"/>
          <w14:textFill>
            <w14:solidFill>
              <w14:schemeClr w14:val="tx1"/>
            </w14:solidFill>
          </w14:textFill>
        </w:rPr>
        <w:t>d</w:t>
      </w:r>
      <w:r>
        <w:rPr>
          <w:rFonts w:ascii="Century Gothic" w:hAnsi="Century Gothic" w:cs="Arial"/>
          <w:color w:val="000000" w:themeColor="text1"/>
          <w:kern w:val="0"/>
          <w:lang w:val="es-MX"/>
          <w14:textFill>
            <w14:solidFill>
              <w14:schemeClr w14:val="tx1"/>
            </w14:solidFill>
          </w14:textFill>
        </w:rPr>
        <w:t xml:space="preserve">R </w:t>
      </w:r>
      <w:r>
        <w:rPr>
          <w:rFonts w:hint="default" w:ascii="Century Gothic" w:hAnsi="Century Gothic" w:cs="Arial"/>
          <w:b/>
          <w:bCs/>
          <w:i/>
          <w:iCs/>
          <w:color w:val="000000" w:themeColor="text1"/>
          <w:kern w:val="0"/>
          <w:lang w:val="es-MX"/>
          <w14:textFill>
            <w14:solidFill>
              <w14:schemeClr w14:val="tx1"/>
            </w14:solidFill>
          </w14:textFill>
        </w:rPr>
        <w:t>P</w:t>
      </w:r>
      <w:r>
        <w:rPr>
          <w:rFonts w:ascii="Century Gothic" w:hAnsi="Century Gothic"/>
          <w:b/>
          <w:bCs/>
          <w:i/>
          <w:iCs/>
          <w:color w:val="000000" w:themeColor="text1"/>
          <w:lang w:val="es-HN"/>
          <w14:textFill>
            <w14:solidFill>
              <w14:schemeClr w14:val="tx1"/>
            </w14:solidFill>
          </w14:textFill>
        </w:rPr>
        <w:t>r</w:t>
      </w:r>
      <w:r>
        <w:rPr>
          <w:rFonts w:ascii="Century Gothic" w:hAnsi="Century Gothic"/>
          <w:b/>
          <w:i/>
          <w:color w:val="000000" w:themeColor="text1"/>
          <w:lang w:val="es-HN"/>
          <w14:textFill>
            <w14:solidFill>
              <w14:schemeClr w14:val="tx1"/>
            </w14:solidFill>
          </w14:textFill>
        </w:rPr>
        <w:t xml:space="preserve">oducción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usical para </w:t>
      </w:r>
      <w:r>
        <w:rPr>
          <w:rFonts w:hint="default" w:ascii="Century Gothic" w:hAnsi="Century Gothic"/>
          <w:b/>
          <w:i/>
          <w:color w:val="000000" w:themeColor="text1"/>
          <w:lang w:val="es-MX"/>
          <w14:textFill>
            <w14:solidFill>
              <w14:schemeClr w14:val="tx1"/>
            </w14:solidFill>
          </w14:textFill>
        </w:rPr>
        <w:t>O</w:t>
      </w:r>
      <w:r>
        <w:rPr>
          <w:rFonts w:ascii="Century Gothic" w:hAnsi="Century Gothic"/>
          <w:b/>
          <w:i/>
          <w:color w:val="000000" w:themeColor="text1"/>
          <w:lang w:val="es-HN"/>
          <w14:textFill>
            <w14:solidFill>
              <w14:schemeClr w14:val="tx1"/>
            </w14:solidFill>
          </w14:textFill>
        </w:rPr>
        <w:t xml:space="preserve">verdubbing,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ezcla y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aster para</w:t>
      </w:r>
      <w:r>
        <w:rPr>
          <w:rFonts w:hint="default" w:ascii="Century Gothic" w:hAnsi="Century Gothic"/>
          <w:b/>
          <w:i/>
          <w:color w:val="000000" w:themeColor="text1"/>
          <w:lang w:val="es-MX"/>
          <w14:textFill>
            <w14:solidFill>
              <w14:schemeClr w14:val="tx1"/>
            </w14:solidFill>
          </w14:textFill>
        </w:rPr>
        <w:t xml:space="preserve"> D</w:t>
      </w:r>
      <w:r>
        <w:rPr>
          <w:rFonts w:ascii="Century Gothic" w:hAnsi="Century Gothic"/>
          <w:b/>
          <w:i/>
          <w:color w:val="000000" w:themeColor="text1"/>
          <w:lang w:val="es-HN"/>
          <w14:textFill>
            <w14:solidFill>
              <w14:schemeClr w14:val="tx1"/>
            </w14:solidFill>
          </w14:textFill>
        </w:rPr>
        <w:t xml:space="preserve">isco de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úsica </w:t>
      </w:r>
      <w:r>
        <w:rPr>
          <w:rFonts w:hint="default" w:ascii="Century Gothic" w:hAnsi="Century Gothic"/>
          <w:b/>
          <w:i/>
          <w:color w:val="000000" w:themeColor="text1"/>
          <w:lang w:val="es-MX"/>
          <w14:textFill>
            <w14:solidFill>
              <w14:schemeClr w14:val="tx1"/>
            </w14:solidFill>
          </w14:textFill>
        </w:rPr>
        <w:t>H</w:t>
      </w:r>
      <w:r>
        <w:rPr>
          <w:rFonts w:ascii="Century Gothic" w:hAnsi="Century Gothic"/>
          <w:b/>
          <w:i/>
          <w:color w:val="000000" w:themeColor="text1"/>
          <w:lang w:val="es-HN"/>
          <w14:textFill>
            <w14:solidFill>
              <w14:schemeClr w14:val="tx1"/>
            </w14:solidFill>
          </w14:textFill>
        </w:rPr>
        <w:t xml:space="preserve">ondureña con la </w:t>
      </w:r>
      <w:r>
        <w:rPr>
          <w:rFonts w:hint="default" w:ascii="Century Gothic" w:hAnsi="Century Gothic"/>
          <w:b/>
          <w:i/>
          <w:color w:val="000000" w:themeColor="text1"/>
          <w:lang w:val="es-MX"/>
          <w14:textFill>
            <w14:solidFill>
              <w14:schemeClr w14:val="tx1"/>
            </w14:solidFill>
          </w14:textFill>
        </w:rPr>
        <w:t>B</w:t>
      </w:r>
      <w:r>
        <w:rPr>
          <w:rFonts w:ascii="Century Gothic" w:hAnsi="Century Gothic"/>
          <w:b/>
          <w:i/>
          <w:color w:val="000000" w:themeColor="text1"/>
          <w:lang w:val="es-HN"/>
          <w14:textFill>
            <w14:solidFill>
              <w14:schemeClr w14:val="tx1"/>
            </w14:solidFill>
          </w14:textFill>
        </w:rPr>
        <w:t xml:space="preserve">anda de los </w:t>
      </w:r>
      <w:r>
        <w:rPr>
          <w:rFonts w:hint="default" w:ascii="Century Gothic" w:hAnsi="Century Gothic"/>
          <w:b/>
          <w:i/>
          <w:color w:val="000000" w:themeColor="text1"/>
          <w:lang w:val="es-MX"/>
          <w14:textFill>
            <w14:solidFill>
              <w14:schemeClr w14:val="tx1"/>
            </w14:solidFill>
          </w14:textFill>
        </w:rPr>
        <w:t>S</w:t>
      </w:r>
      <w:r>
        <w:rPr>
          <w:rFonts w:ascii="Century Gothic" w:hAnsi="Century Gothic"/>
          <w:b/>
          <w:i/>
          <w:color w:val="000000" w:themeColor="text1"/>
          <w:lang w:val="es-HN"/>
          <w14:textFill>
            <w14:solidFill>
              <w14:schemeClr w14:val="tx1"/>
            </w14:solidFill>
          </w14:textFill>
        </w:rPr>
        <w:t xml:space="preserve">upremos </w:t>
      </w:r>
      <w:r>
        <w:rPr>
          <w:rFonts w:hint="default" w:ascii="Century Gothic" w:hAnsi="Century Gothic"/>
          <w:b/>
          <w:i/>
          <w:color w:val="000000" w:themeColor="text1"/>
          <w:lang w:val="es-MX"/>
          <w14:textFill>
            <w14:solidFill>
              <w14:schemeClr w14:val="tx1"/>
            </w14:solidFill>
          </w14:textFill>
        </w:rPr>
        <w:t>P</w:t>
      </w:r>
      <w:r>
        <w:rPr>
          <w:rFonts w:ascii="Century Gothic" w:hAnsi="Century Gothic"/>
          <w:b/>
          <w:i/>
          <w:color w:val="000000" w:themeColor="text1"/>
          <w:lang w:val="es-HN"/>
          <w14:textFill>
            <w14:solidFill>
              <w14:schemeClr w14:val="tx1"/>
            </w14:solidFill>
          </w14:textFill>
        </w:rPr>
        <w:t>oderes</w:t>
      </w:r>
      <w:r>
        <w:rPr>
          <w:rFonts w:hint="default" w:ascii="Century Gothic" w:hAnsi="Century Gothic"/>
          <w:b/>
          <w:i/>
          <w:color w:val="000000" w:themeColor="text1"/>
          <w:lang w:val="es-MX"/>
          <w14:textFill>
            <w14:solidFill>
              <w14:schemeClr w14:val="tx1"/>
            </w14:solidFill>
          </w14:textFill>
        </w:rPr>
        <w:t xml:space="preserve"> y Número correlativo del proceso:  Adjunto la siguiente información: </w:t>
      </w:r>
    </w:p>
    <w:p w14:paraId="7BF63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1. Currículum vitae adjunta</w:t>
      </w:r>
      <w:r>
        <w:rPr>
          <w:rFonts w:hint="default" w:ascii="Century Gothic" w:hAnsi="Century Gothic" w:cs="Arial"/>
          <w:color w:val="000000" w:themeColor="text1"/>
          <w:kern w:val="0"/>
          <w:lang w:val="es-MX"/>
          <w14:textFill>
            <w14:solidFill>
              <w14:schemeClr w14:val="tx1"/>
            </w14:solidFill>
          </w14:textFill>
        </w:rPr>
        <w:t>ndo</w:t>
      </w:r>
      <w:r>
        <w:rPr>
          <w:rFonts w:ascii="Century Gothic" w:hAnsi="Century Gothic" w:cs="Arial"/>
          <w:color w:val="000000" w:themeColor="text1"/>
          <w:kern w:val="0"/>
          <w:lang w:val="es-MX"/>
          <w14:textFill>
            <w14:solidFill>
              <w14:schemeClr w14:val="tx1"/>
            </w14:solidFill>
          </w14:textFill>
        </w:rPr>
        <w:t xml:space="preserve"> al mismo</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los datos completos del consultor (nombre</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completo, numero de documento nacional de identificación, registro</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nacional tributario, dirección física, correo electrónico, números de</w:t>
      </w:r>
    </w:p>
    <w:p w14:paraId="3B6FF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teléfonos) </w:t>
      </w:r>
    </w:p>
    <w:p w14:paraId="26FE3B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hint="default" w:ascii="Century Gothic" w:hAnsi="Century Gothic" w:cs="Helvetica"/>
          <w:color w:val="000000" w:themeColor="text1"/>
          <w:kern w:val="0"/>
          <w:lang w:val="es-MX"/>
          <w14:textFill>
            <w14:solidFill>
              <w14:schemeClr w14:val="tx1"/>
            </w14:solidFill>
          </w14:textFill>
        </w:rPr>
        <w:t>2.</w:t>
      </w:r>
      <w:r>
        <w:rPr>
          <w:rFonts w:ascii="Century Gothic" w:hAnsi="Century Gothic" w:cs="Arial"/>
          <w:color w:val="000000" w:themeColor="text1"/>
          <w:kern w:val="0"/>
          <w:lang w:val="es-MX"/>
          <w14:textFill>
            <w14:solidFill>
              <w14:schemeClr w14:val="tx1"/>
            </w14:solidFill>
          </w14:textFill>
        </w:rPr>
        <w:t xml:space="preserve"> Fotocopia de RTN</w:t>
      </w:r>
    </w:p>
    <w:p w14:paraId="0D98DF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hint="default" w:ascii="Century Gothic" w:hAnsi="Century Gothic" w:cs="Helvetica"/>
          <w:color w:val="000000" w:themeColor="text1"/>
          <w:kern w:val="0"/>
          <w:lang w:val="es-MX"/>
          <w14:textFill>
            <w14:solidFill>
              <w14:schemeClr w14:val="tx1"/>
            </w14:solidFill>
          </w14:textFill>
        </w:rPr>
        <w:t>3.</w:t>
      </w:r>
      <w:r>
        <w:rPr>
          <w:rFonts w:ascii="Century Gothic" w:hAnsi="Century Gothic" w:cs="Arial"/>
          <w:color w:val="000000" w:themeColor="text1"/>
          <w:kern w:val="0"/>
          <w:lang w:val="es-MX"/>
          <w14:textFill>
            <w14:solidFill>
              <w14:schemeClr w14:val="tx1"/>
            </w14:solidFill>
          </w14:textFill>
        </w:rPr>
        <w:t xml:space="preserve"> Fotocopia de tarjeta de identidad</w:t>
      </w:r>
    </w:p>
    <w:p w14:paraId="085243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r>
        <w:rPr>
          <w:rFonts w:hint="default" w:ascii="Century Gothic" w:hAnsi="Century Gothic" w:cs="Helvetica"/>
          <w:color w:val="000000" w:themeColor="text1"/>
          <w:kern w:val="0"/>
          <w:lang w:val="es-MX"/>
          <w14:textFill>
            <w14:solidFill>
              <w14:schemeClr w14:val="tx1"/>
            </w14:solidFill>
          </w14:textFill>
        </w:rPr>
        <w:t>4</w:t>
      </w:r>
      <w:r>
        <w:rPr>
          <w:rFonts w:ascii="Century Gothic" w:hAnsi="Century Gothic" w:cs="Arial"/>
          <w:color w:val="000000" w:themeColor="text1"/>
          <w:kern w:val="0"/>
          <w:lang w:val="es-MX"/>
          <w14:textFill>
            <w14:solidFill>
              <w14:schemeClr w14:val="tx1"/>
            </w14:solidFill>
          </w14:textFill>
        </w:rPr>
        <w:t>.</w:t>
      </w:r>
      <w:r>
        <w:rPr>
          <w:rFonts w:hint="default" w:ascii="Century Gothic" w:hAnsi="Century Gothic" w:cs="Arial"/>
          <w:color w:val="000000" w:themeColor="text1"/>
          <w:kern w:val="0"/>
          <w:lang w:val="es-MX"/>
          <w14:textFill>
            <w14:solidFill>
              <w14:schemeClr w14:val="tx1"/>
            </w14:solidFill>
          </w14:textFill>
        </w:rPr>
        <w:t xml:space="preserve"> Copia de Títulos y diplomas </w:t>
      </w:r>
    </w:p>
    <w:p w14:paraId="7BF77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w:t>
      </w:r>
    </w:p>
    <w:p w14:paraId="61B0D012">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PUBLICACION Y RECEPCIÓN DE LAS PROPUESTAS</w:t>
      </w:r>
    </w:p>
    <w:p w14:paraId="469136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highlight w:val="none"/>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La publicación de los T</w:t>
      </w:r>
      <w:r>
        <w:rPr>
          <w:rFonts w:hint="default" w:ascii="Century Gothic" w:hAnsi="Century Gothic" w:cs="Arial"/>
          <w:color w:val="000000" w:themeColor="text1"/>
          <w:kern w:val="0"/>
          <w:lang w:val="es-MX"/>
          <w14:textFill>
            <w14:solidFill>
              <w14:schemeClr w14:val="tx1"/>
            </w14:solidFill>
          </w14:textFill>
        </w:rPr>
        <w:t>d</w:t>
      </w:r>
      <w:r>
        <w:rPr>
          <w:rFonts w:ascii="Century Gothic" w:hAnsi="Century Gothic" w:cs="Arial"/>
          <w:color w:val="000000" w:themeColor="text1"/>
          <w:kern w:val="0"/>
          <w:lang w:val="es-MX"/>
          <w14:textFill>
            <w14:solidFill>
              <w14:schemeClr w14:val="tx1"/>
            </w14:solidFill>
          </w14:textFill>
        </w:rPr>
        <w:t>R de la presente consultoría</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 xml:space="preserve">se hará en </w:t>
      </w:r>
      <w:r>
        <w:rPr>
          <w:rFonts w:hint="default" w:ascii="Century Gothic" w:hAnsi="Century Gothic" w:cs="Arial"/>
          <w:color w:val="000000" w:themeColor="text1"/>
          <w:kern w:val="0"/>
          <w:lang w:val="es-MX"/>
          <w14:textFill>
            <w14:solidFill>
              <w14:schemeClr w14:val="tx1"/>
            </w14:solidFill>
          </w14:textFill>
        </w:rPr>
        <w:t>honducompras y en el portal de la Secretaría de Educación</w:t>
      </w:r>
      <w:r>
        <w:rPr>
          <w:rFonts w:hint="default" w:ascii="Century Gothic" w:hAnsi="Century Gothic" w:cs="Arial"/>
          <w:color w:val="000000" w:themeColor="text1"/>
          <w:kern w:val="0"/>
          <w:highlight w:val="none"/>
          <w:lang w:val="es-MX"/>
          <w14:textFill>
            <w14:solidFill>
              <w14:schemeClr w14:val="tx1"/>
            </w14:solidFill>
          </w14:textFill>
        </w:rPr>
        <w:t xml:space="preserve"> (se.gob.hn).</w:t>
      </w:r>
    </w:p>
    <w:p w14:paraId="50B51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sz w:val="18"/>
          <w:szCs w:val="18"/>
          <w:lang w:val="es-MX"/>
          <w14:textFill>
            <w14:solidFill>
              <w14:schemeClr w14:val="tx1"/>
            </w14:solidFill>
          </w14:textFill>
        </w:rPr>
      </w:pPr>
    </w:p>
    <w:p w14:paraId="4BE0B283">
      <w:pPr>
        <w:jc w:val="both"/>
        <w:rPr>
          <w:rFonts w:hint="default"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Las personas interesadas podrán pedir aclaraciones o formular observaciones</w:t>
      </w:r>
      <w:r>
        <w:rPr>
          <w:rFonts w:hint="default" w:ascii="Century Gothic" w:hAnsi="Century Gothic" w:cs="Arial"/>
          <w:color w:val="000000" w:themeColor="text1"/>
          <w:kern w:val="0"/>
          <w:lang w:val="es-MX"/>
          <w14:textFill>
            <w14:solidFill>
              <w14:schemeClr w14:val="tx1"/>
            </w14:solidFill>
          </w14:textFill>
        </w:rPr>
        <w:t xml:space="preserve"> </w:t>
      </w:r>
      <w:r>
        <w:rPr>
          <w:rFonts w:ascii="Century Gothic" w:hAnsi="Century Gothic" w:cs="Arial"/>
          <w:color w:val="000000" w:themeColor="text1"/>
          <w:kern w:val="0"/>
          <w:lang w:val="es-MX"/>
          <w14:textFill>
            <w14:solidFill>
              <w14:schemeClr w14:val="tx1"/>
            </w14:solidFill>
          </w14:textFill>
        </w:rPr>
        <w:t>enviando correo electrónico a la dirección</w:t>
      </w:r>
      <w:r>
        <w:rPr>
          <w:rFonts w:hint="default" w:ascii="Century Gothic" w:hAnsi="Century Gothic" w:cs="Arial"/>
          <w:color w:val="000000" w:themeColor="text1"/>
          <w:kern w:val="0"/>
          <w:lang w:val="es-MX"/>
          <w14:textFill>
            <w14:solidFill>
              <w14:schemeClr w14:val="tx1"/>
            </w14:solidFill>
          </w14:textFill>
        </w:rPr>
        <w:t>.adquisiciones @se.gob.hn</w:t>
      </w:r>
      <w:r>
        <w:rPr>
          <w:rFonts w:ascii="Century Gothic" w:hAnsi="Century Gothic" w:cs="Arial"/>
          <w:color w:val="000000" w:themeColor="text1"/>
          <w:kern w:val="0"/>
          <w:lang w:val="es-MX"/>
          <w14:textFill>
            <w14:solidFill>
              <w14:schemeClr w14:val="tx1"/>
            </w14:solidFill>
          </w14:textFill>
        </w:rPr>
        <w:t xml:space="preserve"> con copia </w:t>
      </w:r>
      <w:r>
        <w:rPr>
          <w:rFonts w:hint="default" w:ascii="Century Gothic" w:hAnsi="Century Gothic" w:cs="Arial"/>
          <w:i/>
          <w:iCs/>
          <w:color w:val="000000" w:themeColor="text1"/>
          <w:kern w:val="0"/>
          <w:lang w:val="es-MX"/>
          <w14:textFill>
            <w14:solidFill>
              <w14:schemeClr w14:val="tx1"/>
            </w14:solidFill>
          </w14:textFill>
        </w:rPr>
        <w:t>jan.majano@se.gob.hn</w:t>
      </w:r>
      <w:r>
        <w:rPr>
          <w:rFonts w:ascii="Century Gothic" w:hAnsi="Century Gothic" w:cs="Arial"/>
          <w:color w:val="000000" w:themeColor="text1"/>
          <w:kern w:val="0"/>
          <w:lang w:val="es-MX"/>
          <w14:textFill>
            <w14:solidFill>
              <w14:schemeClr w14:val="tx1"/>
            </w14:solidFill>
          </w14:textFill>
        </w:rPr>
        <w:t xml:space="preserve"> atención </w:t>
      </w:r>
      <w:r>
        <w:rPr>
          <w:rFonts w:hint="default" w:ascii="Century Gothic" w:hAnsi="Century Gothic" w:cs="Arial"/>
          <w:color w:val="000000" w:themeColor="text1"/>
          <w:kern w:val="0"/>
          <w:lang w:val="es-MX"/>
          <w14:textFill>
            <w14:solidFill>
              <w14:schemeClr w14:val="tx1"/>
            </w14:solidFill>
          </w14:textFill>
        </w:rPr>
        <w:t>Abogado Jan Cirus Majano</w:t>
      </w:r>
      <w:r>
        <w:rPr>
          <w:rFonts w:ascii="Century Gothic" w:hAnsi="Century Gothic" w:cs="Arial"/>
          <w:color w:val="000000" w:themeColor="text1"/>
          <w:kern w:val="0"/>
          <w:lang w:val="es-MX"/>
          <w14:textFill>
            <w14:solidFill>
              <w14:schemeClr w14:val="tx1"/>
            </w14:solidFill>
          </w14:textFill>
        </w:rPr>
        <w:t xml:space="preserve">, </w:t>
      </w:r>
      <w:r>
        <w:rPr>
          <w:rFonts w:hint="default" w:ascii="Century Gothic" w:hAnsi="Century Gothic" w:cs="Arial"/>
          <w:color w:val="000000" w:themeColor="text1"/>
          <w:kern w:val="0"/>
          <w:lang w:val="es-MX"/>
          <w14:textFill>
            <w14:solidFill>
              <w14:schemeClr w14:val="tx1"/>
            </w14:solidFill>
          </w14:textFill>
        </w:rPr>
        <w:t>D</w:t>
      </w:r>
      <w:r>
        <w:rPr>
          <w:rFonts w:ascii="Century Gothic" w:hAnsi="Century Gothic" w:cs="Arial"/>
          <w:color w:val="000000" w:themeColor="text1"/>
          <w:kern w:val="0"/>
          <w:lang w:val="es-MX"/>
          <w14:textFill>
            <w14:solidFill>
              <w14:schemeClr w14:val="tx1"/>
            </w14:solidFill>
          </w14:textFill>
        </w:rPr>
        <w:t>irector</w:t>
      </w:r>
      <w:r>
        <w:rPr>
          <w:rFonts w:hint="default" w:ascii="Century Gothic" w:hAnsi="Century Gothic" w:cs="Arial"/>
          <w:color w:val="000000" w:themeColor="text1"/>
          <w:kern w:val="0"/>
          <w:lang w:val="es-MX"/>
          <w14:textFill>
            <w14:solidFill>
              <w14:schemeClr w14:val="tx1"/>
            </w14:solidFill>
          </w14:textFill>
        </w:rPr>
        <w:t xml:space="preserve"> General de Adquisiciones,</w:t>
      </w:r>
      <w:r>
        <w:rPr>
          <w:rFonts w:ascii="Century Gothic" w:hAnsi="Century Gothic" w:cs="Arial"/>
          <w:color w:val="000000" w:themeColor="text1"/>
          <w:kern w:val="0"/>
          <w:lang w:val="es-MX"/>
          <w14:textFill>
            <w14:solidFill>
              <w14:schemeClr w14:val="tx1"/>
            </w14:solidFill>
          </w14:textFill>
        </w:rPr>
        <w:t xml:space="preserve"> Asunto: T</w:t>
      </w:r>
      <w:r>
        <w:rPr>
          <w:rFonts w:hint="default" w:ascii="Century Gothic" w:hAnsi="Century Gothic" w:cs="Arial"/>
          <w:color w:val="000000" w:themeColor="text1"/>
          <w:kern w:val="0"/>
          <w:lang w:val="es-MX"/>
          <w14:textFill>
            <w14:solidFill>
              <w14:schemeClr w14:val="tx1"/>
            </w14:solidFill>
          </w14:textFill>
        </w:rPr>
        <w:t>d</w:t>
      </w:r>
      <w:r>
        <w:rPr>
          <w:rFonts w:ascii="Century Gothic" w:hAnsi="Century Gothic" w:cs="Arial"/>
          <w:color w:val="000000" w:themeColor="text1"/>
          <w:kern w:val="0"/>
          <w:lang w:val="es-MX"/>
          <w14:textFill>
            <w14:solidFill>
              <w14:schemeClr w14:val="tx1"/>
            </w14:solidFill>
          </w14:textFill>
        </w:rPr>
        <w:t xml:space="preserve">R </w:t>
      </w:r>
      <w:r>
        <w:rPr>
          <w:rFonts w:hint="default" w:ascii="Century Gothic" w:hAnsi="Century Gothic" w:cs="Arial"/>
          <w:b/>
          <w:bCs/>
          <w:i/>
          <w:iCs/>
          <w:color w:val="000000" w:themeColor="text1"/>
          <w:kern w:val="0"/>
          <w:lang w:val="es-MX"/>
          <w14:textFill>
            <w14:solidFill>
              <w14:schemeClr w14:val="tx1"/>
            </w14:solidFill>
          </w14:textFill>
        </w:rPr>
        <w:t>P</w:t>
      </w:r>
      <w:r>
        <w:rPr>
          <w:rFonts w:ascii="Century Gothic" w:hAnsi="Century Gothic"/>
          <w:b/>
          <w:bCs/>
          <w:i/>
          <w:iCs/>
          <w:color w:val="000000" w:themeColor="text1"/>
          <w:lang w:val="es-HN"/>
          <w14:textFill>
            <w14:solidFill>
              <w14:schemeClr w14:val="tx1"/>
            </w14:solidFill>
          </w14:textFill>
        </w:rPr>
        <w:t>r</w:t>
      </w:r>
      <w:r>
        <w:rPr>
          <w:rFonts w:ascii="Century Gothic" w:hAnsi="Century Gothic"/>
          <w:b/>
          <w:i/>
          <w:color w:val="000000" w:themeColor="text1"/>
          <w:lang w:val="es-HN"/>
          <w14:textFill>
            <w14:solidFill>
              <w14:schemeClr w14:val="tx1"/>
            </w14:solidFill>
          </w14:textFill>
        </w:rPr>
        <w:t xml:space="preserve">oducción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usical para </w:t>
      </w:r>
      <w:r>
        <w:rPr>
          <w:rFonts w:hint="default" w:ascii="Century Gothic" w:hAnsi="Century Gothic"/>
          <w:b/>
          <w:i/>
          <w:color w:val="000000" w:themeColor="text1"/>
          <w:lang w:val="es-MX"/>
          <w14:textFill>
            <w14:solidFill>
              <w14:schemeClr w14:val="tx1"/>
            </w14:solidFill>
          </w14:textFill>
        </w:rPr>
        <w:t>O</w:t>
      </w:r>
      <w:r>
        <w:rPr>
          <w:rFonts w:ascii="Century Gothic" w:hAnsi="Century Gothic"/>
          <w:b/>
          <w:i/>
          <w:color w:val="000000" w:themeColor="text1"/>
          <w:lang w:val="es-HN"/>
          <w14:textFill>
            <w14:solidFill>
              <w14:schemeClr w14:val="tx1"/>
            </w14:solidFill>
          </w14:textFill>
        </w:rPr>
        <w:t xml:space="preserve">verdubbing,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ezcla y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aster para</w:t>
      </w:r>
      <w:r>
        <w:rPr>
          <w:rFonts w:hint="default" w:ascii="Century Gothic" w:hAnsi="Century Gothic"/>
          <w:b/>
          <w:i/>
          <w:color w:val="000000" w:themeColor="text1"/>
          <w:lang w:val="es-MX"/>
          <w14:textFill>
            <w14:solidFill>
              <w14:schemeClr w14:val="tx1"/>
            </w14:solidFill>
          </w14:textFill>
        </w:rPr>
        <w:t xml:space="preserve"> D</w:t>
      </w:r>
      <w:r>
        <w:rPr>
          <w:rFonts w:ascii="Century Gothic" w:hAnsi="Century Gothic"/>
          <w:b/>
          <w:i/>
          <w:color w:val="000000" w:themeColor="text1"/>
          <w:lang w:val="es-HN"/>
          <w14:textFill>
            <w14:solidFill>
              <w14:schemeClr w14:val="tx1"/>
            </w14:solidFill>
          </w14:textFill>
        </w:rPr>
        <w:t xml:space="preserve">isco de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úsica </w:t>
      </w:r>
      <w:r>
        <w:rPr>
          <w:rFonts w:hint="default" w:ascii="Century Gothic" w:hAnsi="Century Gothic"/>
          <w:b/>
          <w:i/>
          <w:color w:val="000000" w:themeColor="text1"/>
          <w:lang w:val="es-MX"/>
          <w14:textFill>
            <w14:solidFill>
              <w14:schemeClr w14:val="tx1"/>
            </w14:solidFill>
          </w14:textFill>
        </w:rPr>
        <w:t>H</w:t>
      </w:r>
      <w:r>
        <w:rPr>
          <w:rFonts w:ascii="Century Gothic" w:hAnsi="Century Gothic"/>
          <w:b/>
          <w:i/>
          <w:color w:val="000000" w:themeColor="text1"/>
          <w:lang w:val="es-HN"/>
          <w14:textFill>
            <w14:solidFill>
              <w14:schemeClr w14:val="tx1"/>
            </w14:solidFill>
          </w14:textFill>
        </w:rPr>
        <w:t xml:space="preserve">ondureña con la </w:t>
      </w:r>
      <w:r>
        <w:rPr>
          <w:rFonts w:hint="default" w:ascii="Century Gothic" w:hAnsi="Century Gothic"/>
          <w:b/>
          <w:i/>
          <w:color w:val="000000" w:themeColor="text1"/>
          <w:lang w:val="es-MX"/>
          <w14:textFill>
            <w14:solidFill>
              <w14:schemeClr w14:val="tx1"/>
            </w14:solidFill>
          </w14:textFill>
        </w:rPr>
        <w:t>B</w:t>
      </w:r>
      <w:r>
        <w:rPr>
          <w:rFonts w:ascii="Century Gothic" w:hAnsi="Century Gothic"/>
          <w:b/>
          <w:i/>
          <w:color w:val="000000" w:themeColor="text1"/>
          <w:lang w:val="es-HN"/>
          <w14:textFill>
            <w14:solidFill>
              <w14:schemeClr w14:val="tx1"/>
            </w14:solidFill>
          </w14:textFill>
        </w:rPr>
        <w:t xml:space="preserve">anda de los </w:t>
      </w:r>
      <w:r>
        <w:rPr>
          <w:rFonts w:hint="default" w:ascii="Century Gothic" w:hAnsi="Century Gothic"/>
          <w:b/>
          <w:i/>
          <w:color w:val="000000" w:themeColor="text1"/>
          <w:lang w:val="es-MX"/>
          <w14:textFill>
            <w14:solidFill>
              <w14:schemeClr w14:val="tx1"/>
            </w14:solidFill>
          </w14:textFill>
        </w:rPr>
        <w:t>S</w:t>
      </w:r>
      <w:r>
        <w:rPr>
          <w:rFonts w:ascii="Century Gothic" w:hAnsi="Century Gothic"/>
          <w:b/>
          <w:i/>
          <w:color w:val="000000" w:themeColor="text1"/>
          <w:lang w:val="es-HN"/>
          <w14:textFill>
            <w14:solidFill>
              <w14:schemeClr w14:val="tx1"/>
            </w14:solidFill>
          </w14:textFill>
        </w:rPr>
        <w:t xml:space="preserve">upremos </w:t>
      </w:r>
      <w:r>
        <w:rPr>
          <w:rFonts w:hint="default" w:ascii="Century Gothic" w:hAnsi="Century Gothic"/>
          <w:b/>
          <w:i/>
          <w:color w:val="000000" w:themeColor="text1"/>
          <w:lang w:val="es-MX"/>
          <w14:textFill>
            <w14:solidFill>
              <w14:schemeClr w14:val="tx1"/>
            </w14:solidFill>
          </w14:textFill>
        </w:rPr>
        <w:t>P</w:t>
      </w:r>
      <w:r>
        <w:rPr>
          <w:rFonts w:ascii="Century Gothic" w:hAnsi="Century Gothic"/>
          <w:b/>
          <w:i/>
          <w:color w:val="000000" w:themeColor="text1"/>
          <w:lang w:val="es-HN"/>
          <w14:textFill>
            <w14:solidFill>
              <w14:schemeClr w14:val="tx1"/>
            </w14:solidFill>
          </w14:textFill>
        </w:rPr>
        <w:t>oderes</w:t>
      </w:r>
      <w:r>
        <w:rPr>
          <w:rFonts w:hint="default" w:ascii="Century Gothic" w:hAnsi="Century Gothic"/>
          <w:b/>
          <w:i/>
          <w:color w:val="000000" w:themeColor="text1"/>
          <w:lang w:val="es-MX"/>
          <w14:textFill>
            <w14:solidFill>
              <w14:schemeClr w14:val="tx1"/>
            </w14:solidFill>
          </w14:textFill>
        </w:rPr>
        <w:t>.</w:t>
      </w:r>
    </w:p>
    <w:p w14:paraId="24096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663E9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Los consultores podrán remitir sus ofertas en sobre sellado en las instalaciones de la Secretaría de Educación, ubicada en el CCG Jos</w:t>
      </w:r>
      <w:r>
        <w:rPr>
          <w:rFonts w:hint="default" w:ascii="Century Gothic" w:hAnsi="Century Gothic" w:cs="Arial"/>
          <w:color w:val="000000" w:themeColor="text1"/>
          <w:kern w:val="0"/>
          <w:lang w:val="es-MX"/>
          <w14:textFill>
            <w14:solidFill>
              <w14:schemeClr w14:val="tx1"/>
            </w14:solidFill>
          </w14:textFill>
        </w:rPr>
        <w:t xml:space="preserve">é </w:t>
      </w:r>
      <w:r>
        <w:rPr>
          <w:rFonts w:ascii="Century Gothic" w:hAnsi="Century Gothic" w:cs="Arial"/>
          <w:color w:val="000000" w:themeColor="text1"/>
          <w:kern w:val="0"/>
          <w:lang w:val="es-MX"/>
          <w14:textFill>
            <w14:solidFill>
              <w14:schemeClr w14:val="tx1"/>
            </w14:solidFill>
          </w14:textFill>
        </w:rPr>
        <w:t xml:space="preserve">Cecilio del Valle, edificio cuerpo bajo B, en  un horario de 9:00 am 5:00 pm, teléfonos </w:t>
      </w:r>
      <w:r>
        <w:rPr>
          <w:rFonts w:hint="default" w:ascii="Century Gothic" w:hAnsi="Century Gothic" w:cs="Arial"/>
          <w:color w:val="000000" w:themeColor="text1"/>
          <w:kern w:val="0"/>
          <w:lang w:val="es-MX"/>
          <w14:textFill>
            <w14:solidFill>
              <w14:schemeClr w14:val="tx1"/>
            </w14:solidFill>
          </w14:textFill>
        </w:rPr>
        <w:t>2226-6200 Ext 1124</w:t>
      </w:r>
      <w:r>
        <w:rPr>
          <w:rFonts w:ascii="Century Gothic" w:hAnsi="Century Gothic" w:cs="Arial"/>
          <w:color w:val="000000" w:themeColor="text1"/>
          <w:kern w:val="0"/>
          <w:lang w:val="es-MX"/>
          <w14:textFill>
            <w14:solidFill>
              <w14:schemeClr w14:val="tx1"/>
            </w14:solidFill>
          </w14:textFill>
        </w:rPr>
        <w:t>.</w:t>
      </w:r>
    </w:p>
    <w:p w14:paraId="380582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3E048E40">
      <w:pPr>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El plazo límite de recepción de las ofertas será hasta el miércoles</w:t>
      </w:r>
      <w:r>
        <w:rPr>
          <w:rFonts w:hint="default" w:ascii="Century Gothic" w:hAnsi="Century Gothic" w:cs="Arial"/>
          <w:b/>
          <w:bCs/>
          <w:color w:val="000000" w:themeColor="text1"/>
          <w:kern w:val="0"/>
          <w:lang w:val="es-MX"/>
          <w14:textFill>
            <w14:solidFill>
              <w14:schemeClr w14:val="tx1"/>
            </w14:solidFill>
          </w14:textFill>
        </w:rPr>
        <w:t xml:space="preserve"> 23  de octubre de 2024,</w:t>
      </w:r>
      <w:r>
        <w:rPr>
          <w:rFonts w:ascii="Century Gothic" w:hAnsi="Century Gothic" w:cs="Arial"/>
          <w:b/>
          <w:bCs/>
          <w:color w:val="000000" w:themeColor="text1"/>
          <w:kern w:val="0"/>
          <w:lang w:val="es-MX"/>
          <w14:textFill>
            <w14:solidFill>
              <w14:schemeClr w14:val="tx1"/>
            </w14:solidFill>
          </w14:textFill>
        </w:rPr>
        <w:t xml:space="preserve"> </w:t>
      </w:r>
      <w:r>
        <w:rPr>
          <w:rFonts w:hint="default" w:ascii="Century Gothic" w:hAnsi="Century Gothic" w:cs="Arial"/>
          <w:b/>
          <w:bCs/>
          <w:color w:val="000000" w:themeColor="text1"/>
          <w:kern w:val="0"/>
          <w:lang w:val="es-MX"/>
          <w14:textFill>
            <w14:solidFill>
              <w14:schemeClr w14:val="tx1"/>
            </w14:solidFill>
          </w14:textFill>
        </w:rPr>
        <w:t>hasta las 5:00 pm</w:t>
      </w:r>
      <w:r>
        <w:rPr>
          <w:rFonts w:ascii="Century Gothic" w:hAnsi="Century Gothic" w:cs="Arial"/>
          <w:b/>
          <w:bCs/>
          <w:color w:val="000000" w:themeColor="text1"/>
          <w:kern w:val="0"/>
          <w:lang w:val="es-MX"/>
          <w14:textFill>
            <w14:solidFill>
              <w14:schemeClr w14:val="tx1"/>
            </w14:solidFill>
          </w14:textFill>
        </w:rPr>
        <w:t>.</w:t>
      </w:r>
    </w:p>
    <w:p w14:paraId="38352B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Atención: </w:t>
      </w:r>
      <w:r>
        <w:rPr>
          <w:rFonts w:hint="default" w:ascii="Century Gothic" w:hAnsi="Century Gothic" w:cs="Arial"/>
          <w:color w:val="000000" w:themeColor="text1"/>
          <w:kern w:val="0"/>
          <w:lang w:val="es-MX"/>
          <w14:textFill>
            <w14:solidFill>
              <w14:schemeClr w14:val="tx1"/>
            </w14:solidFill>
          </w14:textFill>
        </w:rPr>
        <w:t xml:space="preserve">Abogado Jan Cirus Majano Claros </w:t>
      </w:r>
    </w:p>
    <w:p w14:paraId="78876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Century Gothic" w:hAnsi="Century Gothic" w:cs="Arial"/>
          <w:color w:val="000000" w:themeColor="text1"/>
          <w:kern w:val="0"/>
          <w:lang w:val="es-MX"/>
          <w14:textFill>
            <w14:solidFill>
              <w14:schemeClr w14:val="tx1"/>
            </w14:solidFill>
          </w14:textFill>
        </w:rPr>
      </w:pPr>
      <w:r>
        <w:rPr>
          <w:rFonts w:hint="default" w:ascii="Century Gothic" w:hAnsi="Century Gothic" w:cs="Arial"/>
          <w:color w:val="000000" w:themeColor="text1"/>
          <w:kern w:val="0"/>
          <w:lang w:val="es-MX"/>
          <w14:textFill>
            <w14:solidFill>
              <w14:schemeClr w14:val="tx1"/>
            </w14:solidFill>
          </w14:textFill>
        </w:rPr>
        <w:t>Cargo: Director General de Adquisiciones</w:t>
      </w:r>
    </w:p>
    <w:p w14:paraId="7BB476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Remitente: (Nombre del </w:t>
      </w:r>
      <w:r>
        <w:rPr>
          <w:rFonts w:hint="default" w:ascii="Century Gothic" w:hAnsi="Century Gothic" w:cs="Arial"/>
          <w:color w:val="000000" w:themeColor="text1"/>
          <w:kern w:val="0"/>
          <w:lang w:val="es-MX"/>
          <w14:textFill>
            <w14:solidFill>
              <w14:schemeClr w14:val="tx1"/>
            </w14:solidFill>
          </w14:textFill>
        </w:rPr>
        <w:t>Proponente</w:t>
      </w:r>
      <w:r>
        <w:rPr>
          <w:rFonts w:ascii="Century Gothic" w:hAnsi="Century Gothic" w:cs="Arial"/>
          <w:color w:val="000000" w:themeColor="text1"/>
          <w:kern w:val="0"/>
          <w:lang w:val="es-MX"/>
          <w14:textFill>
            <w14:solidFill>
              <w14:schemeClr w14:val="tx1"/>
            </w14:solidFill>
          </w14:textFill>
        </w:rPr>
        <w:t>).</w:t>
      </w:r>
    </w:p>
    <w:p w14:paraId="51069214">
      <w:pPr>
        <w:jc w:val="both"/>
        <w:rPr>
          <w:rFonts w:hint="default"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Nombre de la consultoría: T</w:t>
      </w:r>
      <w:r>
        <w:rPr>
          <w:rFonts w:hint="default" w:ascii="Century Gothic" w:hAnsi="Century Gothic" w:cs="Arial"/>
          <w:color w:val="000000" w:themeColor="text1"/>
          <w:kern w:val="0"/>
          <w:lang w:val="es-MX"/>
          <w14:textFill>
            <w14:solidFill>
              <w14:schemeClr w14:val="tx1"/>
            </w14:solidFill>
          </w14:textFill>
        </w:rPr>
        <w:t>d</w:t>
      </w:r>
      <w:r>
        <w:rPr>
          <w:rFonts w:ascii="Century Gothic" w:hAnsi="Century Gothic" w:cs="Arial"/>
          <w:color w:val="000000" w:themeColor="text1"/>
          <w:kern w:val="0"/>
          <w:lang w:val="es-MX"/>
          <w14:textFill>
            <w14:solidFill>
              <w14:schemeClr w14:val="tx1"/>
            </w14:solidFill>
          </w14:textFill>
        </w:rPr>
        <w:t xml:space="preserve">R </w:t>
      </w:r>
      <w:r>
        <w:rPr>
          <w:rFonts w:hint="default" w:ascii="Century Gothic" w:hAnsi="Century Gothic" w:cs="Arial"/>
          <w:b/>
          <w:bCs/>
          <w:i/>
          <w:iCs/>
          <w:color w:val="000000" w:themeColor="text1"/>
          <w:kern w:val="0"/>
          <w:lang w:val="es-MX"/>
          <w14:textFill>
            <w14:solidFill>
              <w14:schemeClr w14:val="tx1"/>
            </w14:solidFill>
          </w14:textFill>
        </w:rPr>
        <w:t>P</w:t>
      </w:r>
      <w:r>
        <w:rPr>
          <w:rFonts w:ascii="Century Gothic" w:hAnsi="Century Gothic"/>
          <w:b/>
          <w:bCs/>
          <w:i/>
          <w:iCs/>
          <w:color w:val="000000" w:themeColor="text1"/>
          <w:lang w:val="es-HN"/>
          <w14:textFill>
            <w14:solidFill>
              <w14:schemeClr w14:val="tx1"/>
            </w14:solidFill>
          </w14:textFill>
        </w:rPr>
        <w:t>r</w:t>
      </w:r>
      <w:r>
        <w:rPr>
          <w:rFonts w:ascii="Century Gothic" w:hAnsi="Century Gothic"/>
          <w:b/>
          <w:i/>
          <w:color w:val="000000" w:themeColor="text1"/>
          <w:lang w:val="es-HN"/>
          <w14:textFill>
            <w14:solidFill>
              <w14:schemeClr w14:val="tx1"/>
            </w14:solidFill>
          </w14:textFill>
        </w:rPr>
        <w:t xml:space="preserve">oducción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usical para </w:t>
      </w:r>
      <w:r>
        <w:rPr>
          <w:rFonts w:hint="default" w:ascii="Century Gothic" w:hAnsi="Century Gothic"/>
          <w:b/>
          <w:i/>
          <w:color w:val="000000" w:themeColor="text1"/>
          <w:lang w:val="es-MX"/>
          <w14:textFill>
            <w14:solidFill>
              <w14:schemeClr w14:val="tx1"/>
            </w14:solidFill>
          </w14:textFill>
        </w:rPr>
        <w:t>O</w:t>
      </w:r>
      <w:r>
        <w:rPr>
          <w:rFonts w:ascii="Century Gothic" w:hAnsi="Century Gothic"/>
          <w:b/>
          <w:i/>
          <w:color w:val="000000" w:themeColor="text1"/>
          <w:lang w:val="es-HN"/>
          <w14:textFill>
            <w14:solidFill>
              <w14:schemeClr w14:val="tx1"/>
            </w14:solidFill>
          </w14:textFill>
        </w:rPr>
        <w:t xml:space="preserve">verdubbing,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ezcla y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aster para</w:t>
      </w:r>
      <w:r>
        <w:rPr>
          <w:rFonts w:hint="default" w:ascii="Century Gothic" w:hAnsi="Century Gothic"/>
          <w:b/>
          <w:i/>
          <w:color w:val="000000" w:themeColor="text1"/>
          <w:lang w:val="es-MX"/>
          <w14:textFill>
            <w14:solidFill>
              <w14:schemeClr w14:val="tx1"/>
            </w14:solidFill>
          </w14:textFill>
        </w:rPr>
        <w:t xml:space="preserve"> D</w:t>
      </w:r>
      <w:r>
        <w:rPr>
          <w:rFonts w:ascii="Century Gothic" w:hAnsi="Century Gothic"/>
          <w:b/>
          <w:i/>
          <w:color w:val="000000" w:themeColor="text1"/>
          <w:lang w:val="es-HN"/>
          <w14:textFill>
            <w14:solidFill>
              <w14:schemeClr w14:val="tx1"/>
            </w14:solidFill>
          </w14:textFill>
        </w:rPr>
        <w:t xml:space="preserve">isco de </w:t>
      </w:r>
      <w:r>
        <w:rPr>
          <w:rFonts w:hint="default" w:ascii="Century Gothic" w:hAnsi="Century Gothic"/>
          <w:b/>
          <w:i/>
          <w:color w:val="000000" w:themeColor="text1"/>
          <w:lang w:val="es-MX"/>
          <w14:textFill>
            <w14:solidFill>
              <w14:schemeClr w14:val="tx1"/>
            </w14:solidFill>
          </w14:textFill>
        </w:rPr>
        <w:t>M</w:t>
      </w:r>
      <w:r>
        <w:rPr>
          <w:rFonts w:ascii="Century Gothic" w:hAnsi="Century Gothic"/>
          <w:b/>
          <w:i/>
          <w:color w:val="000000" w:themeColor="text1"/>
          <w:lang w:val="es-HN"/>
          <w14:textFill>
            <w14:solidFill>
              <w14:schemeClr w14:val="tx1"/>
            </w14:solidFill>
          </w14:textFill>
        </w:rPr>
        <w:t xml:space="preserve">úsica </w:t>
      </w:r>
      <w:r>
        <w:rPr>
          <w:rFonts w:hint="default" w:ascii="Century Gothic" w:hAnsi="Century Gothic"/>
          <w:b/>
          <w:i/>
          <w:color w:val="000000" w:themeColor="text1"/>
          <w:lang w:val="es-MX"/>
          <w14:textFill>
            <w14:solidFill>
              <w14:schemeClr w14:val="tx1"/>
            </w14:solidFill>
          </w14:textFill>
        </w:rPr>
        <w:t>H</w:t>
      </w:r>
      <w:r>
        <w:rPr>
          <w:rFonts w:ascii="Century Gothic" w:hAnsi="Century Gothic"/>
          <w:b/>
          <w:i/>
          <w:color w:val="000000" w:themeColor="text1"/>
          <w:lang w:val="es-HN"/>
          <w14:textFill>
            <w14:solidFill>
              <w14:schemeClr w14:val="tx1"/>
            </w14:solidFill>
          </w14:textFill>
        </w:rPr>
        <w:t xml:space="preserve">ondureña con la </w:t>
      </w:r>
      <w:r>
        <w:rPr>
          <w:rFonts w:hint="default" w:ascii="Century Gothic" w:hAnsi="Century Gothic"/>
          <w:b/>
          <w:i/>
          <w:color w:val="000000" w:themeColor="text1"/>
          <w:lang w:val="es-MX"/>
          <w14:textFill>
            <w14:solidFill>
              <w14:schemeClr w14:val="tx1"/>
            </w14:solidFill>
          </w14:textFill>
        </w:rPr>
        <w:t>B</w:t>
      </w:r>
      <w:r>
        <w:rPr>
          <w:rFonts w:ascii="Century Gothic" w:hAnsi="Century Gothic"/>
          <w:b/>
          <w:i/>
          <w:color w:val="000000" w:themeColor="text1"/>
          <w:lang w:val="es-HN"/>
          <w14:textFill>
            <w14:solidFill>
              <w14:schemeClr w14:val="tx1"/>
            </w14:solidFill>
          </w14:textFill>
        </w:rPr>
        <w:t xml:space="preserve">anda de los </w:t>
      </w:r>
      <w:r>
        <w:rPr>
          <w:rFonts w:hint="default" w:ascii="Century Gothic" w:hAnsi="Century Gothic"/>
          <w:b/>
          <w:i/>
          <w:color w:val="000000" w:themeColor="text1"/>
          <w:lang w:val="es-MX"/>
          <w14:textFill>
            <w14:solidFill>
              <w14:schemeClr w14:val="tx1"/>
            </w14:solidFill>
          </w14:textFill>
        </w:rPr>
        <w:t>S</w:t>
      </w:r>
      <w:r>
        <w:rPr>
          <w:rFonts w:ascii="Century Gothic" w:hAnsi="Century Gothic"/>
          <w:b/>
          <w:i/>
          <w:color w:val="000000" w:themeColor="text1"/>
          <w:lang w:val="es-HN"/>
          <w14:textFill>
            <w14:solidFill>
              <w14:schemeClr w14:val="tx1"/>
            </w14:solidFill>
          </w14:textFill>
        </w:rPr>
        <w:t xml:space="preserve">upremos </w:t>
      </w:r>
      <w:r>
        <w:rPr>
          <w:rFonts w:hint="default" w:ascii="Century Gothic" w:hAnsi="Century Gothic"/>
          <w:b/>
          <w:i/>
          <w:color w:val="000000" w:themeColor="text1"/>
          <w:lang w:val="es-MX"/>
          <w14:textFill>
            <w14:solidFill>
              <w14:schemeClr w14:val="tx1"/>
            </w14:solidFill>
          </w14:textFill>
        </w:rPr>
        <w:t>P</w:t>
      </w:r>
      <w:r>
        <w:rPr>
          <w:rFonts w:ascii="Century Gothic" w:hAnsi="Century Gothic"/>
          <w:b/>
          <w:i/>
          <w:color w:val="000000" w:themeColor="text1"/>
          <w:lang w:val="es-HN"/>
          <w14:textFill>
            <w14:solidFill>
              <w14:schemeClr w14:val="tx1"/>
            </w14:solidFill>
          </w14:textFill>
        </w:rPr>
        <w:t>oderes</w:t>
      </w:r>
      <w:r>
        <w:rPr>
          <w:rFonts w:hint="default" w:ascii="Century Gothic" w:hAnsi="Century Gothic"/>
          <w:b/>
          <w:i/>
          <w:color w:val="000000" w:themeColor="text1"/>
          <w:lang w:val="es-MX"/>
          <w14:textFill>
            <w14:solidFill>
              <w14:schemeClr w14:val="tx1"/>
            </w14:solidFill>
          </w14:textFill>
        </w:rPr>
        <w:t>.</w:t>
      </w:r>
    </w:p>
    <w:p w14:paraId="68A3A3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w:t>
      </w:r>
    </w:p>
    <w:p w14:paraId="0F62B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Las ofertas entregadas fuera de plazo no se admitirán y serán devueltas a los</w:t>
      </w:r>
    </w:p>
    <w:p w14:paraId="6FF3C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participantes sin abrir.</w:t>
      </w:r>
    </w:p>
    <w:p w14:paraId="46893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0B7976AA">
      <w:pPr>
        <w:pStyle w:val="4"/>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color w:val="000000" w:themeColor="text1"/>
          <w:kern w:val="0"/>
          <w:lang w:val="es-MX"/>
          <w14:textFill>
            <w14:solidFill>
              <w14:schemeClr w14:val="tx1"/>
            </w14:solidFill>
          </w14:textFill>
        </w:rPr>
      </w:pPr>
      <w:r>
        <w:rPr>
          <w:rFonts w:ascii="Century Gothic" w:hAnsi="Century Gothic" w:cs="Helvetica"/>
          <w:b/>
          <w:bCs/>
          <w:color w:val="000000" w:themeColor="text1"/>
          <w:kern w:val="0"/>
          <w:lang w:val="es-MX"/>
          <w14:textFill>
            <w14:solidFill>
              <w14:schemeClr w14:val="tx1"/>
            </w14:solidFill>
          </w14:textFill>
        </w:rPr>
        <w:t>OTRAS CONSIDERACIONES</w:t>
      </w:r>
    </w:p>
    <w:p w14:paraId="4EA8D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39B133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Se respetara:</w:t>
      </w:r>
    </w:p>
    <w:p w14:paraId="295A88E1">
      <w:pPr>
        <w:pStyle w:val="4"/>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El articulo 256 de la Constitución de la República.</w:t>
      </w:r>
    </w:p>
    <w:p w14:paraId="7CF5DF88">
      <w:pPr>
        <w:pStyle w:val="4"/>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Los artículos 71 y 72 de la Ley de contratación del Estado.</w:t>
      </w:r>
    </w:p>
    <w:p w14:paraId="7DB35DB0">
      <w:pPr>
        <w:pStyle w:val="4"/>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Presentar declaración Jurada firmada, indicando que no se encuentra en las inhabilidades de los Artículos 15 y 16 de la Ley de Contratación del Estado. (</w:t>
      </w:r>
      <w:r>
        <w:rPr>
          <w:rFonts w:ascii="Century Gothic" w:hAnsi="Century Gothic" w:cs="Arial"/>
          <w:i/>
          <w:iCs/>
          <w:color w:val="000000" w:themeColor="text1"/>
          <w:kern w:val="0"/>
          <w:lang w:val="es-MX"/>
          <w14:textFill>
            <w14:solidFill>
              <w14:schemeClr w14:val="tx1"/>
            </w14:solidFill>
          </w14:textFill>
        </w:rPr>
        <w:t>formato al final del documento</w:t>
      </w:r>
      <w:r>
        <w:rPr>
          <w:rFonts w:ascii="Century Gothic" w:hAnsi="Century Gothic" w:cs="Arial"/>
          <w:color w:val="000000" w:themeColor="text1"/>
          <w:kern w:val="0"/>
          <w:lang w:val="es-MX"/>
          <w14:textFill>
            <w14:solidFill>
              <w14:schemeClr w14:val="tx1"/>
            </w14:solidFill>
          </w14:textFill>
        </w:rPr>
        <w:t>)</w:t>
      </w:r>
    </w:p>
    <w:p w14:paraId="6E3CC2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28DBC1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b/>
          <w:bCs/>
          <w:i/>
          <w:i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 xml:space="preserve">MULTA POR INCUMPLIMIENTO INJUSTIFICADO DE PLAZO.- </w:t>
      </w:r>
      <w:r>
        <w:rPr>
          <w:rFonts w:ascii="Century Gothic" w:hAnsi="Century Gothic" w:cs="Arial"/>
          <w:color w:val="000000" w:themeColor="text1"/>
          <w:kern w:val="0"/>
          <w:lang w:val="es-MX"/>
          <w14:textFill>
            <w14:solidFill>
              <w14:schemeClr w14:val="tx1"/>
            </w14:solidFill>
          </w14:textFill>
        </w:rPr>
        <w:t xml:space="preserve">En el Contrato de Consultoría que se suscriba, se aplicará lo establecido </w:t>
      </w:r>
      <w:r>
        <w:rPr>
          <w:rFonts w:ascii="Century Gothic" w:hAnsi="Century Gothic" w:cs="Arial"/>
          <w:i/>
          <w:iCs/>
          <w:color w:val="000000" w:themeColor="text1"/>
          <w:kern w:val="0"/>
          <w:lang w:val="es-MX"/>
          <w14:textFill>
            <w14:solidFill>
              <w14:schemeClr w14:val="tx1"/>
            </w14:solidFill>
          </w14:textFill>
        </w:rPr>
        <w:t xml:space="preserve">en el Artículo 72, párrafos segundo y tercero, de la Ley de Contratación del Estado, </w:t>
      </w:r>
      <w:r>
        <w:rPr>
          <w:rFonts w:ascii="Century Gothic" w:hAnsi="Century Gothic" w:cs="Arial"/>
          <w:b/>
          <w:bCs/>
          <w:i/>
          <w:iCs/>
          <w:color w:val="000000" w:themeColor="text1"/>
          <w:kern w:val="0"/>
          <w:lang w:val="es-MX"/>
          <w14:textFill>
            <w14:solidFill>
              <w14:schemeClr w14:val="tx1"/>
            </w14:solidFill>
          </w14:textFill>
        </w:rPr>
        <w:t>la multa diaria aplicable</w:t>
      </w:r>
      <w:r>
        <w:rPr>
          <w:rFonts w:hint="default" w:ascii="Century Gothic" w:hAnsi="Century Gothic" w:cs="Arial"/>
          <w:b/>
          <w:bCs/>
          <w:i/>
          <w:iCs/>
          <w:color w:val="000000" w:themeColor="text1"/>
          <w:kern w:val="0"/>
          <w:lang w:val="es-MX"/>
          <w14:textFill>
            <w14:solidFill>
              <w14:schemeClr w14:val="tx1"/>
            </w14:solidFill>
          </w14:textFill>
        </w:rPr>
        <w:t xml:space="preserve"> establecida en las Disposiciones Generales del Presupuesto vigente</w:t>
      </w:r>
      <w:r>
        <w:rPr>
          <w:rFonts w:ascii="Century Gothic" w:hAnsi="Century Gothic" w:cs="Arial"/>
          <w:b/>
          <w:bCs/>
          <w:i/>
          <w:iCs/>
          <w:color w:val="000000" w:themeColor="text1"/>
          <w:kern w:val="0"/>
          <w:lang w:val="es-MX"/>
          <w14:textFill>
            <w14:solidFill>
              <w14:schemeClr w14:val="tx1"/>
            </w14:solidFill>
          </w14:textFill>
        </w:rPr>
        <w:t>.</w:t>
      </w:r>
    </w:p>
    <w:p w14:paraId="432D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i/>
          <w:iCs/>
          <w:color w:val="000000" w:themeColor="text1"/>
          <w:kern w:val="0"/>
          <w:lang w:val="es-MX"/>
          <w14:textFill>
            <w14:solidFill>
              <w14:schemeClr w14:val="tx1"/>
            </w14:solidFill>
          </w14:textFill>
        </w:rPr>
      </w:pPr>
    </w:p>
    <w:p w14:paraId="3183E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 xml:space="preserve">PRORROGA. - </w:t>
      </w:r>
      <w:r>
        <w:rPr>
          <w:rFonts w:ascii="Century Gothic" w:hAnsi="Century Gothic" w:cs="Arial"/>
          <w:color w:val="000000" w:themeColor="text1"/>
          <w:kern w:val="0"/>
          <w:lang w:val="es-MX"/>
          <w14:textFill>
            <w14:solidFill>
              <w14:schemeClr w14:val="tx1"/>
            </w14:solidFill>
          </w14:textFill>
        </w:rPr>
        <w:t>La SE podrá considerar la prórroga de los plazos establecidos para la entrega de los productos, siempre y cuando el consultor o consultora, acredite las circunstancias que imposibilitan la entrega en el tiempo estipulado, que no habrá un aumento en el monto de los honorarios establecidos para la consultoría y que en definitiva no represente un perjuicio para los intereses de la SE.</w:t>
      </w:r>
    </w:p>
    <w:p w14:paraId="32C56C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themeColor="text1"/>
          <w:kern w:val="0"/>
          <w:lang w:val="es-MX"/>
          <w14:textFill>
            <w14:solidFill>
              <w14:schemeClr w14:val="tx1"/>
            </w14:solidFill>
          </w14:textFill>
        </w:rPr>
      </w:pPr>
    </w:p>
    <w:p w14:paraId="3F7DDC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i/>
          <w:iCs/>
          <w:color w:val="000000" w:themeColor="text1"/>
          <w:kern w:val="0"/>
          <w:lang w:val="es-MX"/>
          <w14:textFill>
            <w14:solidFill>
              <w14:schemeClr w14:val="tx1"/>
            </w14:solidFill>
          </w14:textFill>
        </w:rPr>
      </w:pPr>
      <w:r>
        <w:rPr>
          <w:rFonts w:ascii="Century Gothic" w:hAnsi="Century Gothic" w:cs="Arial"/>
          <w:b/>
          <w:bCs/>
          <w:color w:val="000000" w:themeColor="text1"/>
          <w:kern w:val="0"/>
          <w:lang w:val="es-MX"/>
          <w14:textFill>
            <w14:solidFill>
              <w14:schemeClr w14:val="tx1"/>
            </w14:solidFill>
          </w14:textFill>
        </w:rPr>
        <w:t xml:space="preserve">RESCISIÓN O RESOLUCIÓN DEL CONTRATO. - </w:t>
      </w:r>
      <w:r>
        <w:rPr>
          <w:rFonts w:ascii="Century Gothic" w:hAnsi="Century Gothic" w:cs="Arial"/>
          <w:color w:val="000000" w:themeColor="text1"/>
          <w:kern w:val="0"/>
          <w:lang w:val="es-MX"/>
          <w14:textFill>
            <w14:solidFill>
              <w14:schemeClr w14:val="tx1"/>
            </w14:solidFill>
          </w14:textFill>
        </w:rPr>
        <w:t>El Artículo 90 de las El Artículo 90 de las Disposiciones, que establece: "</w:t>
      </w:r>
      <w:r>
        <w:rPr>
          <w:rFonts w:ascii="Century Gothic" w:hAnsi="Century Gothic" w:cs="Arial"/>
          <w:i/>
          <w:iCs/>
          <w:color w:val="000000" w:themeColor="text1"/>
          <w:kern w:val="0"/>
          <w:lang w:val="es-MX"/>
          <w14:textFill>
            <w14:solidFill>
              <w14:schemeClr w14:val="tx1"/>
            </w14:solidFill>
          </w14:textFill>
        </w:rPr>
        <w:t>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contrato. Igual sucederá en caso de recorte presupuestario de fondos nacionales que</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se efectúe por razón de la situación económica y financiera del país, la estimación de</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la percepción de ingresos menores a los gastos proyectados y en caso de</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necesidades imprevistas o de emergencia. Lo dispuesto en este Artículo debe</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estipularse obligatoriamente en los pliegos de condiciones, términos de referencia y</w:t>
      </w:r>
      <w:r>
        <w:rPr>
          <w:rFonts w:hint="default" w:ascii="Century Gothic" w:hAnsi="Century Gothic" w:cs="Arial"/>
          <w:i/>
          <w:iCs/>
          <w:color w:val="000000" w:themeColor="text1"/>
          <w:kern w:val="0"/>
          <w:lang w:val="es-MX"/>
          <w14:textFill>
            <w14:solidFill>
              <w14:schemeClr w14:val="tx1"/>
            </w14:solidFill>
          </w14:textFill>
        </w:rPr>
        <w:t xml:space="preserve"> </w:t>
      </w:r>
      <w:r>
        <w:rPr>
          <w:rFonts w:ascii="Century Gothic" w:hAnsi="Century Gothic" w:cs="Arial"/>
          <w:i/>
          <w:iCs/>
          <w:color w:val="000000" w:themeColor="text1"/>
          <w:kern w:val="0"/>
          <w:lang w:val="es-MX"/>
          <w14:textFill>
            <w14:solidFill>
              <w14:schemeClr w14:val="tx1"/>
            </w14:solidFill>
          </w14:textFill>
        </w:rPr>
        <w:t>en el contrato mismo</w:t>
      </w:r>
      <w:r>
        <w:rPr>
          <w:rFonts w:hint="default" w:ascii="Century Gothic" w:hAnsi="Century Gothic" w:cs="Arial"/>
          <w:i/>
          <w:iCs/>
          <w:color w:val="000000" w:themeColor="text1"/>
          <w:kern w:val="0"/>
          <w:lang w:val="es-MX"/>
          <w14:textFill>
            <w14:solidFill>
              <w14:schemeClr w14:val="tx1"/>
            </w14:solidFill>
          </w14:textFill>
        </w:rPr>
        <w:t>.</w:t>
      </w:r>
    </w:p>
    <w:p w14:paraId="4BF8B3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i/>
          <w:iCs/>
          <w:color w:val="000000" w:themeColor="text1"/>
          <w:kern w:val="0"/>
          <w:lang w:val="es-MX"/>
          <w14:textFill>
            <w14:solidFill>
              <w14:schemeClr w14:val="tx1"/>
            </w14:solidFill>
          </w14:textFill>
        </w:rPr>
      </w:pPr>
    </w:p>
    <w:p w14:paraId="7FDAC1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i/>
          <w:iCs/>
          <w:color w:val="000000" w:themeColor="text1"/>
          <w:kern w:val="0"/>
          <w:lang w:val="es-MX"/>
          <w14:textFill>
            <w14:solidFill>
              <w14:schemeClr w14:val="tx1"/>
            </w14:solidFill>
          </w14:textFill>
        </w:rPr>
      </w:pPr>
    </w:p>
    <w:p w14:paraId="72CD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Arial"/>
          <w:i/>
          <w:iCs/>
          <w:color w:val="000000" w:themeColor="text1"/>
          <w:kern w:val="0"/>
          <w:lang w:val="es-MX"/>
          <w14:textFill>
            <w14:solidFill>
              <w14:schemeClr w14:val="tx1"/>
            </w14:solidFill>
          </w14:textFill>
        </w:rPr>
        <w:t>.</w:t>
      </w:r>
      <w:r>
        <w:rPr>
          <w:rFonts w:ascii="Century Gothic" w:hAnsi="Century Gothic" w:cs="Arial"/>
          <w:color w:val="000000" w:themeColor="text1"/>
          <w:kern w:val="0"/>
          <w:lang w:val="es-MX"/>
          <w14:textFill>
            <w14:solidFill>
              <w14:schemeClr w14:val="tx1"/>
            </w14:solidFill>
          </w14:textFill>
        </w:rPr>
        <w:t>”</w:t>
      </w:r>
      <w:r>
        <w:rPr>
          <w:rFonts w:ascii="Century Gothic" w:hAnsi="Century Gothic" w:cs="Helvetica"/>
          <w:color w:val="000000" w:themeColor="text1"/>
          <w:kern w:val="0"/>
          <w:lang w:val="es-MX"/>
          <w14:textFill>
            <w14:solidFill>
              <w14:schemeClr w14:val="tx1"/>
            </w14:solidFill>
          </w14:textFill>
        </w:rPr>
        <w:t>Anexo I ( pasar este formato a hojas papel blanco simple)</w:t>
      </w:r>
    </w:p>
    <w:p w14:paraId="7098BC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33106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b/>
          <w:bCs/>
          <w:color w:val="000000" w:themeColor="text1"/>
          <w:kern w:val="0"/>
          <w:lang w:val="es-MX"/>
          <w14:textFill>
            <w14:solidFill>
              <w14:schemeClr w14:val="tx1"/>
            </w14:solidFill>
          </w14:textFill>
        </w:rPr>
      </w:pPr>
      <w:r>
        <w:rPr>
          <w:rFonts w:ascii="Century Gothic" w:hAnsi="Century Gothic" w:cs="Helvetica"/>
          <w:b/>
          <w:bCs/>
          <w:color w:val="000000" w:themeColor="text1"/>
          <w:kern w:val="0"/>
          <w:lang w:val="es-MX"/>
          <w14:textFill>
            <w14:solidFill>
              <w14:schemeClr w14:val="tx1"/>
            </w14:solidFill>
          </w14:textFill>
        </w:rPr>
        <w:t>DECLARACIÓN JURADA SOBRE PROHIBICIONES O INHABILIDADES</w:t>
      </w:r>
    </w:p>
    <w:p w14:paraId="1D43B4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7C38E1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34901F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Yo _______________________________________________________, mayor de edad, de estado civil _________________, de nacionalidad _________________, con domicilio en; ________________________________________________________ y con Documento Nacional de Identificación No. ________________________, actuando en mi condición de: __________________________________________ por medio de la presente DECLARO BAJO JURAMENTO QUE: No me encuentro comprendido en ninguna de las prohibiciones de los artículos 15 y 16 de la Ley de Contratación del Estado y del artículo 439 de la Ley de Lavado de Activos del Código Penal, y demás aplicables.</w:t>
      </w:r>
    </w:p>
    <w:p w14:paraId="3C49C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6324FD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LEY DE CONTRATACIÓN DEL ESTADO: “ARTÍCULO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w:t>
      </w:r>
    </w:p>
    <w:p w14:paraId="571267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4AED45DB">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w:t>
      </w:r>
    </w:p>
    <w:p w14:paraId="738B244B">
      <w:pPr>
        <w:pStyle w:val="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Century Gothic" w:hAnsi="Century Gothic" w:cs="Helvetica"/>
          <w:color w:val="000000" w:themeColor="text1"/>
          <w:kern w:val="0"/>
          <w:lang w:val="es-MX"/>
          <w14:textFill>
            <w14:solidFill>
              <w14:schemeClr w14:val="tx1"/>
            </w14:solidFill>
          </w14:textFill>
        </w:rPr>
      </w:pPr>
    </w:p>
    <w:p w14:paraId="40D4D7E3">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Arial"/>
          <w:color w:val="000000" w:themeColor="text1"/>
          <w:kern w:val="0"/>
          <w:lang w:val="es-MX"/>
          <w14:textFill>
            <w14:solidFill>
              <w14:schemeClr w14:val="tx1"/>
            </w14:solidFill>
          </w14:textFill>
        </w:rPr>
        <w:t xml:space="preserve"> </w:t>
      </w:r>
      <w:r>
        <w:rPr>
          <w:rFonts w:ascii="Century Gothic" w:hAnsi="Century Gothic" w:cs="Helvetica"/>
          <w:color w:val="000000" w:themeColor="text1"/>
          <w:kern w:val="0"/>
          <w:lang w:val="es-MX"/>
          <w14:textFill>
            <w14:solidFill>
              <w14:schemeClr w14:val="tx1"/>
            </w14:solidFill>
          </w14:textFill>
        </w:rPr>
        <w:t>Haber sido declarado en quiebra o en concurso de acreedores, mientras no fueren rehabilitados;</w:t>
      </w:r>
    </w:p>
    <w:p w14:paraId="4BBA580A">
      <w:pPr>
        <w:pStyle w:val="4"/>
        <w:jc w:val="both"/>
        <w:rPr>
          <w:rFonts w:ascii="Century Gothic" w:hAnsi="Century Gothic" w:cs="Helvetica"/>
          <w:color w:val="000000" w:themeColor="text1"/>
          <w:kern w:val="0"/>
          <w:lang w:val="es-MX"/>
          <w14:textFill>
            <w14:solidFill>
              <w14:schemeClr w14:val="tx1"/>
            </w14:solidFill>
          </w14:textFill>
        </w:rPr>
      </w:pPr>
    </w:p>
    <w:p w14:paraId="50A48C8B">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6481FCAA">
      <w:pPr>
        <w:pStyle w:val="4"/>
        <w:jc w:val="both"/>
        <w:rPr>
          <w:rFonts w:ascii="Century Gothic" w:hAnsi="Century Gothic" w:cs="Helvetica"/>
          <w:color w:val="000000" w:themeColor="text1"/>
          <w:kern w:val="0"/>
          <w:lang w:val="es-MX"/>
          <w14:textFill>
            <w14:solidFill>
              <w14:schemeClr w14:val="tx1"/>
            </w14:solidFill>
          </w14:textFill>
        </w:rPr>
      </w:pPr>
    </w:p>
    <w:p w14:paraId="47548BCF">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2B4E9C2E">
      <w:pPr>
        <w:pStyle w:val="4"/>
        <w:jc w:val="both"/>
        <w:rPr>
          <w:rFonts w:ascii="Century Gothic" w:hAnsi="Century Gothic" w:cs="Helvetica"/>
          <w:color w:val="000000" w:themeColor="text1"/>
          <w:kern w:val="0"/>
          <w:lang w:val="es-MX"/>
          <w14:textFill>
            <w14:solidFill>
              <w14:schemeClr w14:val="tx1"/>
            </w14:solidFill>
          </w14:textFill>
        </w:rPr>
      </w:pPr>
    </w:p>
    <w:p w14:paraId="55C7724B">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 xml:space="preserve">Tratarse de sociedades mercantiles en cuyo capital social participen funcionarios o empleados públicos que tuvieren influencia por razón de sus cargos </w:t>
      </w:r>
    </w:p>
    <w:p w14:paraId="52A7099E">
      <w:pPr>
        <w:pStyle w:val="4"/>
        <w:jc w:val="both"/>
        <w:rPr>
          <w:rFonts w:ascii="Century Gothic" w:hAnsi="Century Gothic" w:cs="Helvetica"/>
          <w:color w:val="000000" w:themeColor="text1"/>
          <w:kern w:val="0"/>
          <w:lang w:val="es-MX"/>
          <w14:textFill>
            <w14:solidFill>
              <w14:schemeClr w14:val="tx1"/>
            </w14:solidFill>
          </w14:textFill>
        </w:rPr>
      </w:pPr>
    </w:p>
    <w:p w14:paraId="0D2C5C1C">
      <w:pPr>
        <w:pStyle w:val="4"/>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436"/>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Haber intervenido directamente o como asesores en cualquier etapa de los procedimientos de contratación o haber participado en la preparación de las especificaciones de los términos de referencia.</w:t>
      </w:r>
    </w:p>
    <w:p w14:paraId="1ACCC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656E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24106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099F2B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7D5DB8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En fe de lo cual firmo la presente en la ciudad de __________________________, Departamento de ____________________________________, a los _____ días del mes de  ___________ del año ___________.</w:t>
      </w:r>
    </w:p>
    <w:p w14:paraId="4173B7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4BCFD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bookmarkStart w:id="0" w:name="_GoBack"/>
      <w:bookmarkEnd w:id="0"/>
    </w:p>
    <w:p w14:paraId="3C332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color w:val="000000" w:themeColor="text1"/>
          <w:kern w:val="0"/>
          <w:lang w:val="es-MX"/>
          <w14:textFill>
            <w14:solidFill>
              <w14:schemeClr w14:val="tx1"/>
            </w14:solidFill>
          </w14:textFill>
        </w:rPr>
      </w:pPr>
    </w:p>
    <w:p w14:paraId="53726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Bangla MN"/>
          <w:color w:val="000000" w:themeColor="text1"/>
          <w14:textFill>
            <w14:solidFill>
              <w14:schemeClr w14:val="tx1"/>
            </w14:solidFill>
          </w14:textFill>
        </w:rPr>
      </w:pPr>
      <w:r>
        <w:rPr>
          <w:rFonts w:ascii="Century Gothic" w:hAnsi="Century Gothic" w:cs="Helvetica"/>
          <w:color w:val="000000" w:themeColor="text1"/>
          <w:kern w:val="0"/>
          <w:lang w:val="es-MX"/>
          <w14:textFill>
            <w14:solidFill>
              <w14:schemeClr w14:val="tx1"/>
            </w14:solidFill>
          </w14:textFill>
        </w:rPr>
        <w:t>Firma y Huella</w:t>
      </w: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Bangla MN">
    <w:altName w:val="Segoe Print"/>
    <w:panose1 w:val="0000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677B8"/>
    <w:multiLevelType w:val="singleLevel"/>
    <w:tmpl w:val="BC4677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BDD122C"/>
    <w:multiLevelType w:val="multilevel"/>
    <w:tmpl w:val="1BDD12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3F43D9"/>
    <w:multiLevelType w:val="multilevel"/>
    <w:tmpl w:val="363F43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C4A2C0C"/>
    <w:multiLevelType w:val="multilevel"/>
    <w:tmpl w:val="3C4A2C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3F1C9C"/>
    <w:multiLevelType w:val="multilevel"/>
    <w:tmpl w:val="3F3F1C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6664BEB"/>
    <w:multiLevelType w:val="singleLevel"/>
    <w:tmpl w:val="46664BEB"/>
    <w:lvl w:ilvl="0" w:tentative="0">
      <w:start w:val="1"/>
      <w:numFmt w:val="decimal"/>
      <w:suff w:val="space"/>
      <w:lvlText w:val="%1."/>
      <w:lvlJc w:val="left"/>
    </w:lvl>
  </w:abstractNum>
  <w:abstractNum w:abstractNumId="6">
    <w:nsid w:val="491A2886"/>
    <w:multiLevelType w:val="multilevel"/>
    <w:tmpl w:val="491A288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B5810E5"/>
    <w:multiLevelType w:val="multilevel"/>
    <w:tmpl w:val="5B5810E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87"/>
    <w:rsid w:val="000D2425"/>
    <w:rsid w:val="005F3DBC"/>
    <w:rsid w:val="007448F4"/>
    <w:rsid w:val="007A2787"/>
    <w:rsid w:val="007E44D2"/>
    <w:rsid w:val="008C4EC8"/>
    <w:rsid w:val="00990B3A"/>
    <w:rsid w:val="00CC2547"/>
    <w:rsid w:val="00DF7FED"/>
    <w:rsid w:val="00F01BA7"/>
    <w:rsid w:val="00F477A5"/>
    <w:rsid w:val="00F72F6D"/>
    <w:rsid w:val="00F77C13"/>
    <w:rsid w:val="05161EC2"/>
    <w:rsid w:val="55126C9E"/>
    <w:rsid w:val="623724A1"/>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kern w:val="2"/>
      <w:sz w:val="24"/>
      <w:szCs w:val="24"/>
      <w:lang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3050</Words>
  <Characters>16777</Characters>
  <Lines>139</Lines>
  <Paragraphs>39</Paragraphs>
  <TotalTime>8</TotalTime>
  <ScaleCrop>false</ScaleCrop>
  <LinksUpToDate>false</LinksUpToDate>
  <CharactersWithSpaces>19788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2024-09-26T01:01:00Z</dcterms:created>
  <dc:creator>Microsoft Office User</dc:creator>
  <cp:lastModifiedBy>Usuario</cp:lastModifiedBy>
  <dcterms:modified xsi:type="dcterms:W3CDTF">2024-10-17T22:56:47Z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0A48F5A64F4448D18CAF9705248896E4_13</vt:lpwstr>
  </property>
</Properties>
</file>