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3F" w:rsidRPr="00AA075B" w:rsidRDefault="001D459B" w:rsidP="00AA075B">
      <w:pPr>
        <w:pStyle w:val="Ttulo7"/>
        <w:jc w:val="center"/>
        <w:rPr>
          <w:rFonts w:ascii="Cambria" w:eastAsia="Times New Roman" w:hAnsi="Cambria" w:cs="Times New Roman"/>
          <w:b/>
          <w:i w:val="0"/>
          <w:sz w:val="24"/>
          <w:szCs w:val="24"/>
        </w:rPr>
      </w:pPr>
      <w:bookmarkStart w:id="0" w:name="_gjdgxs" w:colFirst="0" w:colLast="0"/>
      <w:bookmarkEnd w:id="0"/>
      <w:r w:rsidRPr="00AA075B">
        <w:rPr>
          <w:rFonts w:ascii="Cambria" w:eastAsia="Times New Roman" w:hAnsi="Cambria" w:cs="Times New Roman"/>
          <w:b/>
          <w:i w:val="0"/>
          <w:sz w:val="24"/>
          <w:szCs w:val="24"/>
        </w:rPr>
        <w:t>Términos de Referencia</w:t>
      </w:r>
    </w:p>
    <w:p w:rsidR="00EE3A94" w:rsidRPr="00180300" w:rsidRDefault="00180300" w:rsidP="00AA075B">
      <w:pPr>
        <w:spacing w:after="0"/>
        <w:rPr>
          <w:rStyle w:val="Textoennegrita"/>
          <w:rFonts w:ascii="Cambria" w:hAnsi="Cambria" w:cs="Arial"/>
          <w:color w:val="333333"/>
          <w:sz w:val="24"/>
          <w:szCs w:val="24"/>
          <w:shd w:val="clear" w:color="auto" w:fill="FFFFFF"/>
        </w:rPr>
      </w:pPr>
      <w:r w:rsidRPr="00180300">
        <w:rPr>
          <w:rStyle w:val="Textoennegrita"/>
          <w:rFonts w:ascii="Cambria" w:hAnsi="Cambria" w:cs="Arial"/>
          <w:color w:val="333333"/>
          <w:sz w:val="24"/>
          <w:szCs w:val="24"/>
          <w:shd w:val="clear" w:color="auto" w:fill="FFFFFF"/>
        </w:rPr>
        <w:t>CI-031-DGDP-DGA-SE-2018</w:t>
      </w:r>
    </w:p>
    <w:p w:rsidR="00180300" w:rsidRPr="00AA075B" w:rsidRDefault="00180300" w:rsidP="00AA075B">
      <w:pPr>
        <w:spacing w:after="0"/>
        <w:rPr>
          <w:rFonts w:ascii="Cambria" w:hAnsi="Cambria"/>
          <w:sz w:val="24"/>
          <w:szCs w:val="24"/>
        </w:rPr>
      </w:pPr>
    </w:p>
    <w:p w:rsidR="00777681" w:rsidRPr="00AA075B" w:rsidRDefault="001D459B" w:rsidP="00AA075B">
      <w:pPr>
        <w:spacing w:after="0"/>
        <w:jc w:val="both"/>
        <w:rPr>
          <w:rFonts w:ascii="Cambria" w:hAnsi="Cambria"/>
          <w:sz w:val="24"/>
          <w:szCs w:val="24"/>
        </w:rPr>
      </w:pPr>
      <w:r w:rsidRPr="00AA075B">
        <w:rPr>
          <w:rFonts w:ascii="Cambria" w:eastAsia="Times New Roman" w:hAnsi="Cambria" w:cs="Times New Roman"/>
          <w:b/>
          <w:sz w:val="24"/>
          <w:szCs w:val="24"/>
        </w:rPr>
        <w:t xml:space="preserve">Consultoría: </w:t>
      </w:r>
      <w:r w:rsidR="00202E67" w:rsidRPr="00AA075B">
        <w:rPr>
          <w:rFonts w:ascii="Cambria" w:eastAsia="Times New Roman" w:hAnsi="Cambria" w:cs="Times New Roman"/>
          <w:sz w:val="24"/>
          <w:szCs w:val="24"/>
        </w:rPr>
        <w:t>CREACIÓN DE UN SISTEMA DE INFORMACIÓN EN LÍNEA PARA EL REGISTRO ACADÉMICO SEGUIMIENTO Y MONITOREO DE INDICADORES DE LA FORMACIÓN PERMANENTE DE LOS DOCENTES Y PERSONAL ADMINISTRATIVO DE LA SECRETARÍA DE EDUCACIÓN.</w:t>
      </w:r>
      <w:r w:rsidR="00202E67" w:rsidRPr="00AA075B">
        <w:rPr>
          <w:rFonts w:ascii="Cambria" w:eastAsia="Times New Roman" w:hAnsi="Cambria" w:cs="Times New Roman"/>
          <w:b/>
          <w:sz w:val="24"/>
          <w:szCs w:val="24"/>
        </w:rPr>
        <w:t xml:space="preserve"> </w:t>
      </w:r>
    </w:p>
    <w:p w:rsidR="00EA5366" w:rsidRPr="00AA075B" w:rsidRDefault="00EA5366" w:rsidP="00AA075B">
      <w:pPr>
        <w:spacing w:after="0"/>
        <w:jc w:val="center"/>
        <w:rPr>
          <w:rFonts w:ascii="Cambria" w:eastAsia="Times New Roman" w:hAnsi="Cambria" w:cs="Times New Roman"/>
          <w:b/>
          <w:sz w:val="24"/>
          <w:szCs w:val="24"/>
        </w:rPr>
      </w:pPr>
    </w:p>
    <w:p w:rsidR="00A77F3F" w:rsidRPr="00AA075B" w:rsidRDefault="00F5744D" w:rsidP="00AA075B">
      <w:pPr>
        <w:spacing w:after="0"/>
        <w:jc w:val="center"/>
        <w:rPr>
          <w:rFonts w:ascii="Cambria" w:hAnsi="Cambria"/>
          <w:sz w:val="24"/>
          <w:szCs w:val="24"/>
        </w:rPr>
      </w:pPr>
      <w:r w:rsidRPr="00AA075B">
        <w:rPr>
          <w:rFonts w:ascii="Cambria" w:eastAsia="Times New Roman" w:hAnsi="Cambria" w:cs="Times New Roman"/>
          <w:b/>
          <w:sz w:val="24"/>
          <w:szCs w:val="24"/>
        </w:rPr>
        <w:t>Consultoría Individual</w:t>
      </w:r>
    </w:p>
    <w:p w:rsidR="00A77F3F" w:rsidRPr="00AA075B" w:rsidRDefault="001D459B" w:rsidP="00AA075B">
      <w:pPr>
        <w:tabs>
          <w:tab w:val="left" w:pos="3075"/>
          <w:tab w:val="left" w:pos="3405"/>
        </w:tabs>
        <w:spacing w:after="0"/>
        <w:rPr>
          <w:rFonts w:ascii="Cambria" w:hAnsi="Cambria"/>
          <w:sz w:val="24"/>
          <w:szCs w:val="24"/>
        </w:rPr>
      </w:pPr>
      <w:r w:rsidRPr="00AA075B">
        <w:rPr>
          <w:rFonts w:ascii="Cambria" w:eastAsia="Times New Roman" w:hAnsi="Cambria" w:cs="Times New Roman"/>
          <w:b/>
          <w:sz w:val="24"/>
          <w:szCs w:val="24"/>
        </w:rPr>
        <w:t>1. Antecedentes</w:t>
      </w:r>
      <w:r w:rsidRPr="00AA075B">
        <w:rPr>
          <w:rFonts w:ascii="Cambria" w:eastAsia="Times New Roman" w:hAnsi="Cambria" w:cs="Times New Roman"/>
          <w:b/>
          <w:sz w:val="24"/>
          <w:szCs w:val="24"/>
        </w:rPr>
        <w:tab/>
      </w:r>
      <w:r w:rsidRPr="00AA075B">
        <w:rPr>
          <w:rFonts w:ascii="Cambria" w:eastAsia="Times New Roman" w:hAnsi="Cambria" w:cs="Times New Roman"/>
          <w:b/>
          <w:sz w:val="24"/>
          <w:szCs w:val="24"/>
        </w:rPr>
        <w:tab/>
      </w:r>
    </w:p>
    <w:p w:rsidR="00A77F3F" w:rsidRPr="00AA075B" w:rsidRDefault="001D459B" w:rsidP="00AA075B">
      <w:pPr>
        <w:spacing w:after="0"/>
        <w:jc w:val="both"/>
        <w:rPr>
          <w:rFonts w:ascii="Cambria" w:hAnsi="Cambria"/>
          <w:sz w:val="24"/>
          <w:szCs w:val="24"/>
        </w:rPr>
      </w:pPr>
      <w:r w:rsidRPr="00AA075B">
        <w:rPr>
          <w:rFonts w:ascii="Cambria" w:eastAsia="Times New Roman" w:hAnsi="Cambria" w:cs="Times New Roman"/>
          <w:sz w:val="24"/>
          <w:szCs w:val="24"/>
        </w:rPr>
        <w:t>La formación permanente en Honduras ha estado a cargo de la Secretaría de Educación (SE) a través de las diferentes unidades de servicio y organizaciones e instituciones</w:t>
      </w:r>
      <w:r w:rsidR="00E47C31" w:rsidRPr="00AA075B">
        <w:rPr>
          <w:rFonts w:ascii="Cambria" w:eastAsia="Times New Roman" w:hAnsi="Cambria" w:cs="Times New Roman"/>
          <w:sz w:val="24"/>
          <w:szCs w:val="24"/>
        </w:rPr>
        <w:t xml:space="preserve"> nacionales y </w:t>
      </w:r>
      <w:r w:rsidRPr="00AA075B">
        <w:rPr>
          <w:rFonts w:ascii="Cambria" w:eastAsia="Times New Roman" w:hAnsi="Cambria" w:cs="Times New Roman"/>
          <w:sz w:val="24"/>
          <w:szCs w:val="24"/>
        </w:rPr>
        <w:t xml:space="preserve"> de </w:t>
      </w:r>
      <w:r w:rsidR="00E47C31" w:rsidRPr="00AA075B">
        <w:rPr>
          <w:rFonts w:ascii="Cambria" w:eastAsia="Times New Roman" w:hAnsi="Cambria" w:cs="Times New Roman"/>
          <w:sz w:val="24"/>
          <w:szCs w:val="24"/>
        </w:rPr>
        <w:t>la cooperación externa,</w:t>
      </w:r>
      <w:r w:rsidRPr="00AA075B">
        <w:rPr>
          <w:rFonts w:ascii="Cambria" w:eastAsia="Times New Roman" w:hAnsi="Cambria" w:cs="Times New Roman"/>
          <w:sz w:val="24"/>
          <w:szCs w:val="24"/>
        </w:rPr>
        <w:t xml:space="preserve"> que ejecutan programas y proyectos que coadyuvan a  la mejora de la calidad educativa del sistema.</w:t>
      </w:r>
    </w:p>
    <w:p w:rsidR="00A77F3F" w:rsidRPr="00AA075B" w:rsidRDefault="00A77F3F" w:rsidP="00AA075B">
      <w:pPr>
        <w:spacing w:after="0"/>
        <w:jc w:val="both"/>
        <w:rPr>
          <w:rFonts w:ascii="Cambria" w:hAnsi="Cambria"/>
          <w:sz w:val="24"/>
          <w:szCs w:val="24"/>
        </w:rPr>
      </w:pPr>
    </w:p>
    <w:p w:rsidR="00A77F3F" w:rsidRPr="00AA075B" w:rsidRDefault="00186929" w:rsidP="00AA075B">
      <w:pPr>
        <w:spacing w:after="0"/>
        <w:jc w:val="both"/>
        <w:rPr>
          <w:rFonts w:ascii="Cambria" w:hAnsi="Cambria"/>
          <w:sz w:val="24"/>
          <w:szCs w:val="24"/>
        </w:rPr>
      </w:pPr>
      <w:r w:rsidRPr="00AA075B">
        <w:rPr>
          <w:rFonts w:ascii="Cambria" w:eastAsia="Times New Roman" w:hAnsi="Cambria" w:cs="Times New Roman"/>
          <w:color w:val="auto"/>
          <w:sz w:val="24"/>
          <w:szCs w:val="24"/>
        </w:rPr>
        <w:t xml:space="preserve">En </w:t>
      </w:r>
      <w:r w:rsidR="006963FE" w:rsidRPr="00AA075B">
        <w:rPr>
          <w:rFonts w:ascii="Cambria" w:eastAsia="Times New Roman" w:hAnsi="Cambria" w:cs="Times New Roman"/>
          <w:color w:val="auto"/>
          <w:sz w:val="24"/>
          <w:szCs w:val="24"/>
        </w:rPr>
        <w:t>el año</w:t>
      </w:r>
      <w:r w:rsidR="001D459B" w:rsidRPr="00AA075B">
        <w:rPr>
          <w:rFonts w:ascii="Cambria" w:eastAsia="Times New Roman" w:hAnsi="Cambria" w:cs="Times New Roman"/>
          <w:color w:val="auto"/>
          <w:sz w:val="24"/>
          <w:szCs w:val="24"/>
        </w:rPr>
        <w:t xml:space="preserve"> </w:t>
      </w:r>
      <w:r w:rsidR="001D459B" w:rsidRPr="00AA075B">
        <w:rPr>
          <w:rFonts w:ascii="Cambria" w:eastAsia="Times New Roman" w:hAnsi="Cambria" w:cs="Times New Roman"/>
          <w:sz w:val="24"/>
          <w:szCs w:val="24"/>
        </w:rPr>
        <w:t>1990</w:t>
      </w:r>
      <w:r w:rsidR="006963FE" w:rsidRPr="00AA075B">
        <w:rPr>
          <w:rFonts w:ascii="Cambria" w:eastAsia="Times New Roman" w:hAnsi="Cambria" w:cs="Times New Roman"/>
          <w:sz w:val="24"/>
          <w:szCs w:val="24"/>
        </w:rPr>
        <w:t>, se</w:t>
      </w:r>
      <w:r w:rsidR="001D459B" w:rsidRPr="00AA075B">
        <w:rPr>
          <w:rFonts w:ascii="Cambria" w:eastAsia="Times New Roman" w:hAnsi="Cambria" w:cs="Times New Roman"/>
          <w:sz w:val="24"/>
          <w:szCs w:val="24"/>
        </w:rPr>
        <w:t xml:space="preserve"> crea el Instituto Nacional de Investigación y Capacitación Educativa (INICE), institución que tuvo como mandato oficial, la coordinación de la investigación de necesidades de capacitación y  la capacitación de los docentes en servicio, bajo la modalidad presencial</w:t>
      </w:r>
      <w:r w:rsidR="00667E79" w:rsidRPr="00AA075B">
        <w:rPr>
          <w:rFonts w:ascii="Cambria" w:eastAsia="Times New Roman" w:hAnsi="Cambria" w:cs="Times New Roman"/>
          <w:sz w:val="24"/>
          <w:szCs w:val="24"/>
        </w:rPr>
        <w:t xml:space="preserve">, </w:t>
      </w:r>
      <w:r w:rsidR="001D459B" w:rsidRPr="00AA075B">
        <w:rPr>
          <w:rFonts w:ascii="Cambria" w:eastAsia="Times New Roman" w:hAnsi="Cambria" w:cs="Times New Roman"/>
          <w:sz w:val="24"/>
          <w:szCs w:val="24"/>
        </w:rPr>
        <w:t>virtual</w:t>
      </w:r>
      <w:r w:rsidR="00667E79" w:rsidRPr="00AA075B">
        <w:rPr>
          <w:rFonts w:ascii="Cambria" w:eastAsia="Times New Roman" w:hAnsi="Cambria" w:cs="Times New Roman"/>
          <w:sz w:val="24"/>
          <w:szCs w:val="24"/>
        </w:rPr>
        <w:t xml:space="preserve"> y mixta</w:t>
      </w:r>
      <w:r w:rsidR="001D459B" w:rsidRPr="00AA075B">
        <w:rPr>
          <w:rFonts w:ascii="Cambria" w:eastAsia="Times New Roman" w:hAnsi="Cambria" w:cs="Times New Roman"/>
          <w:sz w:val="24"/>
          <w:szCs w:val="24"/>
        </w:rPr>
        <w:t>. Dicha coordinación se estableció a través de las alianzas estratégicas con las diferentes instancias que hacen acciones de capacitación docente en el país, como las  universidades, ONGs y las unidades técnica</w:t>
      </w:r>
      <w:r w:rsidR="00E47C31" w:rsidRPr="00AA075B">
        <w:rPr>
          <w:rFonts w:ascii="Cambria" w:eastAsia="Times New Roman" w:hAnsi="Cambria" w:cs="Times New Roman"/>
          <w:sz w:val="24"/>
          <w:szCs w:val="24"/>
        </w:rPr>
        <w:t>s de la SE</w:t>
      </w:r>
      <w:r w:rsidR="001D459B" w:rsidRPr="00AA075B">
        <w:rPr>
          <w:rFonts w:ascii="Cambria" w:eastAsia="Times New Roman" w:hAnsi="Cambria" w:cs="Times New Roman"/>
          <w:sz w:val="24"/>
          <w:szCs w:val="24"/>
        </w:rPr>
        <w:t>, conducidas estas acciones mediante un Plan Integrado de Capacitación.</w:t>
      </w:r>
    </w:p>
    <w:p w:rsidR="00A77F3F" w:rsidRPr="00AA075B" w:rsidRDefault="00A77F3F" w:rsidP="00AA075B">
      <w:pPr>
        <w:spacing w:after="0"/>
        <w:jc w:val="both"/>
        <w:rPr>
          <w:rFonts w:ascii="Cambria" w:hAnsi="Cambria"/>
          <w:sz w:val="24"/>
          <w:szCs w:val="24"/>
        </w:rPr>
      </w:pPr>
    </w:p>
    <w:p w:rsidR="00A77F3F" w:rsidRPr="00AA075B" w:rsidRDefault="001D459B" w:rsidP="00AA075B">
      <w:pPr>
        <w:spacing w:after="0"/>
        <w:jc w:val="both"/>
        <w:rPr>
          <w:rFonts w:ascii="Cambria" w:hAnsi="Cambria"/>
          <w:sz w:val="24"/>
          <w:szCs w:val="24"/>
        </w:rPr>
      </w:pPr>
      <w:r w:rsidRPr="00AA075B">
        <w:rPr>
          <w:rFonts w:ascii="Cambria" w:eastAsia="Times New Roman" w:hAnsi="Cambria" w:cs="Times New Roman"/>
          <w:sz w:val="24"/>
          <w:szCs w:val="24"/>
        </w:rPr>
        <w:t xml:space="preserve">A partir de la aprobación de la Ley Fundamental de Educación (LFE), el INICE pasa a convertirse en la Dirección General de Desarrollo Profesional (DGDP), dependencia </w:t>
      </w:r>
      <w:r w:rsidR="00E47C31" w:rsidRPr="00AA075B">
        <w:rPr>
          <w:rFonts w:ascii="Cambria" w:eastAsia="Times New Roman" w:hAnsi="Cambria" w:cs="Times New Roman"/>
          <w:sz w:val="24"/>
          <w:szCs w:val="24"/>
        </w:rPr>
        <w:t xml:space="preserve">a la </w:t>
      </w:r>
      <w:r w:rsidRPr="00AA075B">
        <w:rPr>
          <w:rFonts w:ascii="Cambria" w:eastAsia="Times New Roman" w:hAnsi="Cambria" w:cs="Times New Roman"/>
          <w:sz w:val="24"/>
          <w:szCs w:val="24"/>
        </w:rPr>
        <w:t xml:space="preserve">que le corresponde fijar las políticas, establecer los programas permanentes de actualización de conocimientos, perfeccionamiento y </w:t>
      </w:r>
      <w:r w:rsidR="00E47C31" w:rsidRPr="00AA075B">
        <w:rPr>
          <w:rFonts w:ascii="Cambria" w:eastAsia="Times New Roman" w:hAnsi="Cambria" w:cs="Times New Roman"/>
          <w:sz w:val="24"/>
          <w:szCs w:val="24"/>
        </w:rPr>
        <w:t xml:space="preserve">especialización de los docentes; </w:t>
      </w:r>
      <w:r w:rsidRPr="00AA075B">
        <w:rPr>
          <w:rFonts w:ascii="Cambria" w:eastAsia="Times New Roman" w:hAnsi="Cambria" w:cs="Times New Roman"/>
          <w:sz w:val="24"/>
          <w:szCs w:val="24"/>
        </w:rPr>
        <w:t>la investigación educativa</w:t>
      </w:r>
      <w:r w:rsidR="00E47C31" w:rsidRPr="00AA075B">
        <w:rPr>
          <w:rFonts w:ascii="Cambria" w:eastAsia="Times New Roman" w:hAnsi="Cambria" w:cs="Times New Roman"/>
          <w:sz w:val="24"/>
          <w:szCs w:val="24"/>
        </w:rPr>
        <w:t xml:space="preserve"> y el seguimiento y monitoreo de los programas de formación,</w:t>
      </w:r>
      <w:r w:rsidRPr="00AA075B">
        <w:rPr>
          <w:rFonts w:ascii="Cambria" w:eastAsia="Times New Roman" w:hAnsi="Cambria" w:cs="Times New Roman"/>
          <w:sz w:val="24"/>
          <w:szCs w:val="24"/>
        </w:rPr>
        <w:t xml:space="preserve"> con el fin de prepararlos en función del mejoramiento cualitativo de la educación y la mejora de la calidad de los aprendizajes de los educandos. Estos programas de formación permanente de docentes</w:t>
      </w:r>
      <w:r w:rsidR="00E47C31" w:rsidRPr="00AA075B">
        <w:rPr>
          <w:rFonts w:ascii="Cambria" w:eastAsia="Times New Roman" w:hAnsi="Cambria" w:cs="Times New Roman"/>
          <w:sz w:val="24"/>
          <w:szCs w:val="24"/>
        </w:rPr>
        <w:t xml:space="preserve"> y personal administrativo</w:t>
      </w:r>
      <w:r w:rsidRPr="00AA075B">
        <w:rPr>
          <w:rFonts w:ascii="Cambria" w:eastAsia="Times New Roman" w:hAnsi="Cambria" w:cs="Times New Roman"/>
          <w:sz w:val="24"/>
          <w:szCs w:val="24"/>
        </w:rPr>
        <w:t xml:space="preserve">, en los diferentes niveles, modalidades y especialidades de la educación formal, administrados por la SE serán </w:t>
      </w:r>
      <w:r w:rsidRPr="00AA075B">
        <w:rPr>
          <w:rFonts w:ascii="Cambria" w:eastAsia="Times New Roman" w:hAnsi="Cambria" w:cs="Times New Roman"/>
          <w:sz w:val="24"/>
          <w:szCs w:val="24"/>
        </w:rPr>
        <w:lastRenderedPageBreak/>
        <w:t>normados por la DGDP y ejecutados a nivel descentralizado. (Capítulo II, Art. 11. Formación Permanente de Docentes. LFE).</w:t>
      </w:r>
    </w:p>
    <w:p w:rsidR="00A77F3F" w:rsidRPr="00AA075B" w:rsidRDefault="001D459B" w:rsidP="00AA075B">
      <w:pPr>
        <w:spacing w:after="0"/>
        <w:jc w:val="both"/>
        <w:rPr>
          <w:rFonts w:ascii="Cambria" w:hAnsi="Cambria"/>
          <w:sz w:val="24"/>
          <w:szCs w:val="24"/>
        </w:rPr>
      </w:pPr>
      <w:r w:rsidRPr="00AA075B">
        <w:rPr>
          <w:rFonts w:ascii="Cambria" w:eastAsia="Times New Roman" w:hAnsi="Cambria" w:cs="Times New Roman"/>
          <w:sz w:val="24"/>
          <w:szCs w:val="24"/>
        </w:rPr>
        <w:t>Compete a la DGDP, coordinar y desarrollar los procesos de formación permanente de los docentes</w:t>
      </w:r>
      <w:r w:rsidR="00152268" w:rsidRPr="00AA075B">
        <w:rPr>
          <w:rFonts w:ascii="Cambria" w:eastAsia="Times New Roman" w:hAnsi="Cambria" w:cs="Times New Roman"/>
          <w:sz w:val="24"/>
          <w:szCs w:val="24"/>
        </w:rPr>
        <w:t xml:space="preserve"> y personal administrativo</w:t>
      </w:r>
      <w:r w:rsidR="00667E79" w:rsidRPr="00AA075B">
        <w:rPr>
          <w:rFonts w:ascii="Cambria" w:eastAsia="Times New Roman" w:hAnsi="Cambria" w:cs="Times New Roman"/>
          <w:sz w:val="24"/>
          <w:szCs w:val="24"/>
        </w:rPr>
        <w:t>,</w:t>
      </w:r>
      <w:r w:rsidR="00152268" w:rsidRPr="00AA075B">
        <w:rPr>
          <w:rFonts w:ascii="Cambria" w:eastAsia="Times New Roman" w:hAnsi="Cambria" w:cs="Times New Roman"/>
          <w:sz w:val="24"/>
          <w:szCs w:val="24"/>
        </w:rPr>
        <w:t xml:space="preserve"> así como</w:t>
      </w:r>
      <w:r w:rsidR="00F5744D" w:rsidRPr="00AA075B">
        <w:rPr>
          <w:rFonts w:ascii="Cambria" w:eastAsia="Times New Roman" w:hAnsi="Cambria" w:cs="Times New Roman"/>
          <w:sz w:val="24"/>
          <w:szCs w:val="24"/>
        </w:rPr>
        <w:t xml:space="preserve"> la</w:t>
      </w:r>
      <w:r w:rsidRPr="00AA075B">
        <w:rPr>
          <w:rFonts w:ascii="Cambria" w:eastAsia="Times New Roman" w:hAnsi="Cambria" w:cs="Times New Roman"/>
          <w:sz w:val="24"/>
          <w:szCs w:val="24"/>
        </w:rPr>
        <w:t xml:space="preserve"> investigación educativa</w:t>
      </w:r>
      <w:r w:rsidR="00F5744D" w:rsidRPr="00AA075B">
        <w:rPr>
          <w:rFonts w:ascii="Cambria" w:eastAsia="Times New Roman" w:hAnsi="Cambria" w:cs="Times New Roman"/>
          <w:sz w:val="24"/>
          <w:szCs w:val="24"/>
        </w:rPr>
        <w:t>,</w:t>
      </w:r>
      <w:r w:rsidRPr="00AA075B">
        <w:rPr>
          <w:rFonts w:ascii="Cambria" w:eastAsia="Times New Roman" w:hAnsi="Cambria" w:cs="Times New Roman"/>
          <w:sz w:val="24"/>
          <w:szCs w:val="24"/>
        </w:rPr>
        <w:t xml:space="preserve"> a través de</w:t>
      </w:r>
      <w:r w:rsidR="00D91DE3" w:rsidRPr="00AA075B">
        <w:rPr>
          <w:rFonts w:ascii="Cambria" w:eastAsia="Times New Roman" w:hAnsi="Cambria" w:cs="Times New Roman"/>
          <w:sz w:val="24"/>
          <w:szCs w:val="24"/>
        </w:rPr>
        <w:t xml:space="preserve"> las antiguas Escuelas Normales </w:t>
      </w:r>
      <w:r w:rsidR="006963FE" w:rsidRPr="00AA075B">
        <w:rPr>
          <w:rFonts w:ascii="Cambria" w:eastAsia="Times New Roman" w:hAnsi="Cambria" w:cs="Times New Roman"/>
          <w:sz w:val="24"/>
          <w:szCs w:val="24"/>
        </w:rPr>
        <w:t>hoy Centros</w:t>
      </w:r>
      <w:r w:rsidR="00D92949" w:rsidRPr="00AA075B">
        <w:rPr>
          <w:rFonts w:ascii="Cambria" w:eastAsia="Times New Roman" w:hAnsi="Cambria" w:cs="Times New Roman"/>
          <w:b/>
          <w:sz w:val="24"/>
          <w:szCs w:val="24"/>
        </w:rPr>
        <w:t xml:space="preserve"> Regionales de F</w:t>
      </w:r>
      <w:r w:rsidRPr="00AA075B">
        <w:rPr>
          <w:rFonts w:ascii="Cambria" w:eastAsia="Times New Roman" w:hAnsi="Cambria" w:cs="Times New Roman"/>
          <w:b/>
          <w:sz w:val="24"/>
          <w:szCs w:val="24"/>
        </w:rPr>
        <w:t>ormación</w:t>
      </w:r>
      <w:r w:rsidR="00D92949" w:rsidRPr="00AA075B">
        <w:rPr>
          <w:rFonts w:ascii="Cambria" w:eastAsia="Times New Roman" w:hAnsi="Cambria" w:cs="Times New Roman"/>
          <w:b/>
          <w:sz w:val="24"/>
          <w:szCs w:val="24"/>
        </w:rPr>
        <w:t xml:space="preserve"> Permanente</w:t>
      </w:r>
      <w:r w:rsidRPr="00AA075B">
        <w:rPr>
          <w:rFonts w:ascii="Cambria" w:eastAsia="Times New Roman" w:hAnsi="Cambria" w:cs="Times New Roman"/>
          <w:sz w:val="24"/>
          <w:szCs w:val="24"/>
        </w:rPr>
        <w:t xml:space="preserve"> a nivel descentralizado, estos procesos se desarrollarán en las formas presencial, virtual,</w:t>
      </w:r>
      <w:r w:rsidR="00186929" w:rsidRPr="00AA075B">
        <w:rPr>
          <w:rFonts w:ascii="Cambria" w:eastAsia="Times New Roman" w:hAnsi="Cambria" w:cs="Times New Roman"/>
          <w:sz w:val="24"/>
          <w:szCs w:val="24"/>
        </w:rPr>
        <w:t xml:space="preserve"> </w:t>
      </w:r>
      <w:r w:rsidR="006963FE" w:rsidRPr="00AA075B">
        <w:rPr>
          <w:rFonts w:ascii="Cambria" w:eastAsia="Times New Roman" w:hAnsi="Cambria" w:cs="Times New Roman"/>
          <w:sz w:val="24"/>
          <w:szCs w:val="24"/>
        </w:rPr>
        <w:t>(modalidad a</w:t>
      </w:r>
      <w:r w:rsidRPr="00AA075B">
        <w:rPr>
          <w:rFonts w:ascii="Cambria" w:eastAsia="Times New Roman" w:hAnsi="Cambria" w:cs="Times New Roman"/>
          <w:sz w:val="24"/>
          <w:szCs w:val="24"/>
        </w:rPr>
        <w:t xml:space="preserve"> distancia o mixta</w:t>
      </w:r>
      <w:r w:rsidR="00152268" w:rsidRPr="00AA075B">
        <w:rPr>
          <w:rFonts w:ascii="Cambria" w:eastAsia="Times New Roman" w:hAnsi="Cambria" w:cs="Times New Roman"/>
          <w:sz w:val="24"/>
          <w:szCs w:val="24"/>
        </w:rPr>
        <w:t>)</w:t>
      </w:r>
      <w:r w:rsidRPr="00AA075B">
        <w:rPr>
          <w:rFonts w:ascii="Cambria" w:eastAsia="Times New Roman" w:hAnsi="Cambria" w:cs="Times New Roman"/>
          <w:sz w:val="24"/>
          <w:szCs w:val="24"/>
        </w:rPr>
        <w:t>, se adecuará a las condiciones de trabajo, a la formación que se desarrolle y a las características y necesidades de los docentes</w:t>
      </w:r>
      <w:r w:rsidR="00152268" w:rsidRPr="00AA075B">
        <w:rPr>
          <w:rFonts w:ascii="Cambria" w:eastAsia="Times New Roman" w:hAnsi="Cambria" w:cs="Times New Roman"/>
          <w:sz w:val="24"/>
          <w:szCs w:val="24"/>
        </w:rPr>
        <w:t xml:space="preserve"> y del personal administrativo</w:t>
      </w:r>
      <w:r w:rsidRPr="00AA075B">
        <w:rPr>
          <w:rFonts w:ascii="Cambria" w:eastAsia="Times New Roman" w:hAnsi="Cambria" w:cs="Times New Roman"/>
          <w:sz w:val="24"/>
          <w:szCs w:val="24"/>
        </w:rPr>
        <w:t>.</w:t>
      </w:r>
    </w:p>
    <w:p w:rsidR="00A77F3F" w:rsidRPr="00AA075B" w:rsidRDefault="00A77F3F" w:rsidP="00AA075B">
      <w:pPr>
        <w:spacing w:after="0"/>
        <w:jc w:val="both"/>
        <w:rPr>
          <w:rFonts w:ascii="Cambria" w:hAnsi="Cambria"/>
          <w:sz w:val="24"/>
          <w:szCs w:val="24"/>
        </w:rPr>
      </w:pPr>
    </w:p>
    <w:p w:rsidR="00A77F3F" w:rsidRPr="00AA075B" w:rsidRDefault="001D459B" w:rsidP="00AA075B">
      <w:pPr>
        <w:spacing w:after="0"/>
        <w:jc w:val="both"/>
        <w:rPr>
          <w:rFonts w:ascii="Cambria" w:eastAsia="Times New Roman" w:hAnsi="Cambria" w:cs="Times New Roman"/>
          <w:sz w:val="24"/>
          <w:szCs w:val="24"/>
        </w:rPr>
      </w:pPr>
      <w:r w:rsidRPr="00AA075B">
        <w:rPr>
          <w:rFonts w:ascii="Cambria" w:eastAsia="Times New Roman" w:hAnsi="Cambria" w:cs="Times New Roman"/>
          <w:sz w:val="24"/>
          <w:szCs w:val="24"/>
        </w:rPr>
        <w:t>Para llevar a cabo esta tarea, se requiere que la infraestructura</w:t>
      </w:r>
      <w:r w:rsidR="00A9679E" w:rsidRPr="00AA075B">
        <w:rPr>
          <w:rFonts w:ascii="Cambria" w:eastAsia="Times New Roman" w:hAnsi="Cambria" w:cs="Times New Roman"/>
          <w:sz w:val="24"/>
          <w:szCs w:val="24"/>
        </w:rPr>
        <w:t xml:space="preserve"> </w:t>
      </w:r>
      <w:r w:rsidR="00152268" w:rsidRPr="00AA075B">
        <w:rPr>
          <w:rFonts w:ascii="Cambria" w:eastAsia="Times New Roman" w:hAnsi="Cambria" w:cs="Times New Roman"/>
          <w:sz w:val="24"/>
          <w:szCs w:val="24"/>
        </w:rPr>
        <w:t>tanto física como tecnológica que existe</w:t>
      </w:r>
      <w:r w:rsidRPr="00AA075B">
        <w:rPr>
          <w:rFonts w:ascii="Cambria" w:eastAsia="Times New Roman" w:hAnsi="Cambria" w:cs="Times New Roman"/>
          <w:sz w:val="24"/>
          <w:szCs w:val="24"/>
        </w:rPr>
        <w:t xml:space="preserve"> </w:t>
      </w:r>
      <w:r w:rsidR="00F5744D" w:rsidRPr="00AA075B">
        <w:rPr>
          <w:rFonts w:ascii="Cambria" w:eastAsia="Times New Roman" w:hAnsi="Cambria" w:cs="Times New Roman"/>
          <w:sz w:val="24"/>
          <w:szCs w:val="24"/>
        </w:rPr>
        <w:t>en</w:t>
      </w:r>
      <w:r w:rsidR="00ED0F81" w:rsidRPr="00AA075B">
        <w:rPr>
          <w:rFonts w:ascii="Cambria" w:eastAsia="Times New Roman" w:hAnsi="Cambria" w:cs="Times New Roman"/>
          <w:sz w:val="24"/>
          <w:szCs w:val="24"/>
        </w:rPr>
        <w:t xml:space="preserve"> dicho</w:t>
      </w:r>
      <w:r w:rsidRPr="00AA075B">
        <w:rPr>
          <w:rFonts w:ascii="Cambria" w:eastAsia="Times New Roman" w:hAnsi="Cambria" w:cs="Times New Roman"/>
          <w:sz w:val="24"/>
          <w:szCs w:val="24"/>
        </w:rPr>
        <w:t xml:space="preserve">s </w:t>
      </w:r>
      <w:r w:rsidR="00F5744D" w:rsidRPr="00AA075B">
        <w:rPr>
          <w:rFonts w:ascii="Cambria" w:eastAsia="Times New Roman" w:hAnsi="Cambria" w:cs="Times New Roman"/>
          <w:sz w:val="24"/>
          <w:szCs w:val="24"/>
        </w:rPr>
        <w:t>centros</w:t>
      </w:r>
      <w:r w:rsidR="00A9679E" w:rsidRPr="00AA075B">
        <w:rPr>
          <w:rFonts w:ascii="Cambria" w:eastAsia="Times New Roman" w:hAnsi="Cambria" w:cs="Times New Roman"/>
          <w:sz w:val="24"/>
          <w:szCs w:val="24"/>
        </w:rPr>
        <w:t xml:space="preserve"> </w:t>
      </w:r>
      <w:r w:rsidR="00152268" w:rsidRPr="00AA075B">
        <w:rPr>
          <w:rFonts w:ascii="Cambria" w:eastAsia="Times New Roman" w:hAnsi="Cambria" w:cs="Times New Roman"/>
          <w:sz w:val="24"/>
          <w:szCs w:val="24"/>
        </w:rPr>
        <w:t xml:space="preserve"> se revise, mejore, adecue y amplíe</w:t>
      </w:r>
      <w:r w:rsidRPr="00AA075B">
        <w:rPr>
          <w:rFonts w:ascii="Cambria" w:eastAsia="Times New Roman" w:hAnsi="Cambria" w:cs="Times New Roman"/>
          <w:sz w:val="24"/>
          <w:szCs w:val="24"/>
        </w:rPr>
        <w:t xml:space="preserve"> a los nuevos requerimientos de formación, en vista que han estado func</w:t>
      </w:r>
      <w:r w:rsidR="00ED0F81" w:rsidRPr="00AA075B">
        <w:rPr>
          <w:rFonts w:ascii="Cambria" w:eastAsia="Times New Roman" w:hAnsi="Cambria" w:cs="Times New Roman"/>
          <w:sz w:val="24"/>
          <w:szCs w:val="24"/>
        </w:rPr>
        <w:t>iona</w:t>
      </w:r>
      <w:r w:rsidR="00152268" w:rsidRPr="00AA075B">
        <w:rPr>
          <w:rFonts w:ascii="Cambria" w:eastAsia="Times New Roman" w:hAnsi="Cambria" w:cs="Times New Roman"/>
          <w:sz w:val="24"/>
          <w:szCs w:val="24"/>
        </w:rPr>
        <w:t>n</w:t>
      </w:r>
      <w:r w:rsidR="00ED0F81" w:rsidRPr="00AA075B">
        <w:rPr>
          <w:rFonts w:ascii="Cambria" w:eastAsia="Times New Roman" w:hAnsi="Cambria" w:cs="Times New Roman"/>
          <w:sz w:val="24"/>
          <w:szCs w:val="24"/>
        </w:rPr>
        <w:t>do como centros educativos de</w:t>
      </w:r>
      <w:r w:rsidR="002D22A0" w:rsidRPr="00AA075B">
        <w:rPr>
          <w:rFonts w:ascii="Cambria" w:eastAsia="Times New Roman" w:hAnsi="Cambria" w:cs="Times New Roman"/>
          <w:sz w:val="24"/>
          <w:szCs w:val="24"/>
        </w:rPr>
        <w:t xml:space="preserve"> formación </w:t>
      </w:r>
      <w:r w:rsidR="00D92949" w:rsidRPr="00AA075B">
        <w:rPr>
          <w:rFonts w:ascii="Cambria" w:eastAsia="Times New Roman" w:hAnsi="Cambria" w:cs="Times New Roman"/>
          <w:sz w:val="24"/>
          <w:szCs w:val="24"/>
        </w:rPr>
        <w:t>inicial en el N</w:t>
      </w:r>
      <w:r w:rsidR="002D22A0" w:rsidRPr="00AA075B">
        <w:rPr>
          <w:rFonts w:ascii="Cambria" w:eastAsia="Times New Roman" w:hAnsi="Cambria" w:cs="Times New Roman"/>
          <w:sz w:val="24"/>
          <w:szCs w:val="24"/>
        </w:rPr>
        <w:t xml:space="preserve">ivel de </w:t>
      </w:r>
      <w:r w:rsidR="00ED0F81" w:rsidRPr="00AA075B">
        <w:rPr>
          <w:rFonts w:ascii="Cambria" w:eastAsia="Times New Roman" w:hAnsi="Cambria" w:cs="Times New Roman"/>
          <w:sz w:val="24"/>
          <w:szCs w:val="24"/>
        </w:rPr>
        <w:t xml:space="preserve"> </w:t>
      </w:r>
      <w:r w:rsidR="00D92949" w:rsidRPr="00AA075B">
        <w:rPr>
          <w:rFonts w:ascii="Cambria" w:eastAsia="Times New Roman" w:hAnsi="Cambria" w:cs="Times New Roman"/>
          <w:sz w:val="24"/>
          <w:szCs w:val="24"/>
        </w:rPr>
        <w:t>E</w:t>
      </w:r>
      <w:r w:rsidR="00ED0F81" w:rsidRPr="00AA075B">
        <w:rPr>
          <w:rFonts w:ascii="Cambria" w:eastAsia="Times New Roman" w:hAnsi="Cambria" w:cs="Times New Roman"/>
          <w:sz w:val="24"/>
          <w:szCs w:val="24"/>
        </w:rPr>
        <w:t xml:space="preserve">ducación </w:t>
      </w:r>
      <w:r w:rsidR="00D92949" w:rsidRPr="00AA075B">
        <w:rPr>
          <w:rFonts w:ascii="Cambria" w:eastAsia="Times New Roman" w:hAnsi="Cambria" w:cs="Times New Roman"/>
          <w:sz w:val="24"/>
          <w:szCs w:val="24"/>
        </w:rPr>
        <w:t>M</w:t>
      </w:r>
      <w:r w:rsidR="00ED0F81" w:rsidRPr="00AA075B">
        <w:rPr>
          <w:rFonts w:ascii="Cambria" w:eastAsia="Times New Roman" w:hAnsi="Cambria" w:cs="Times New Roman"/>
          <w:sz w:val="24"/>
          <w:szCs w:val="24"/>
        </w:rPr>
        <w:t>edia.</w:t>
      </w:r>
      <w:r w:rsidR="00D323AD" w:rsidRPr="00AA075B">
        <w:rPr>
          <w:rFonts w:ascii="Cambria" w:eastAsia="Times New Roman" w:hAnsi="Cambria" w:cs="Times New Roman"/>
          <w:sz w:val="24"/>
          <w:szCs w:val="24"/>
        </w:rPr>
        <w:t xml:space="preserve"> Mediante acuerdo de Transformación de las Escuelas Normales noviembre 2015 el Consejo Nacional de Educación  en aplicación de los artículos 28,69 y 81 de la Ley Fundamental de Educación, 77 del Reglamento General de la Ley Fundamental de Educación; 27,28,29,31,32 y 34 del Reglamento Inicial de Docentes., Disposiciones Específicas que Regulan la Transformación de cada Escuela Normal, la Escuela Normal Mixta Pedro Nufio, de Tegucigalpa, Francisco Morazán, Escuela Normal del Litoral Atlántico, de Tela, Atlántida, Escuela Normal Guillermo Suazo Córdova , de la Paz, La Paz, Escuela Normal del Valle de Sula, San pedro Sula, Cortes se transformarán en centros de formación permanente de docentes en servicio</w:t>
      </w:r>
    </w:p>
    <w:p w:rsidR="00F5744D" w:rsidRPr="00AA075B" w:rsidRDefault="00F5744D" w:rsidP="00AA075B">
      <w:pPr>
        <w:spacing w:after="0"/>
        <w:jc w:val="both"/>
        <w:rPr>
          <w:rFonts w:ascii="Cambria" w:hAnsi="Cambria"/>
          <w:sz w:val="24"/>
          <w:szCs w:val="24"/>
        </w:rPr>
      </w:pPr>
    </w:p>
    <w:p w:rsidR="00A77F3F" w:rsidRPr="00AA075B" w:rsidRDefault="00245BE2" w:rsidP="00AA075B">
      <w:pPr>
        <w:spacing w:after="0"/>
        <w:jc w:val="both"/>
        <w:rPr>
          <w:rFonts w:ascii="Cambria" w:hAnsi="Cambria"/>
          <w:sz w:val="24"/>
          <w:szCs w:val="24"/>
        </w:rPr>
      </w:pPr>
      <w:r w:rsidRPr="00AA075B">
        <w:rPr>
          <w:rFonts w:ascii="Cambria" w:eastAsia="Times New Roman" w:hAnsi="Cambria" w:cs="Times New Roman"/>
          <w:sz w:val="24"/>
          <w:szCs w:val="24"/>
        </w:rPr>
        <w:t>Para el cumplimiento del mandato otorgado a la DGDP y a los Centros Regionales, se requiere generar información oportuna que permita el análisis e implementación de  planes y acciones de mejora de la calidad de la formación permanente del personal docente y administrativo de la SE, con las que se logre impactar en la calidad y permanencia de los alumnos en el aula de clases, reduciendo significativamente el fracaso escolar.</w:t>
      </w:r>
      <w:r w:rsidR="00777681" w:rsidRPr="00AA075B">
        <w:rPr>
          <w:rFonts w:ascii="Cambria" w:eastAsia="Times New Roman" w:hAnsi="Cambria" w:cs="Times New Roman"/>
          <w:sz w:val="24"/>
          <w:szCs w:val="24"/>
        </w:rPr>
        <w:t xml:space="preserve"> Para ello se requiere </w:t>
      </w:r>
      <w:r w:rsidR="001D459B" w:rsidRPr="00AA075B">
        <w:rPr>
          <w:rFonts w:ascii="Cambria" w:eastAsia="Times New Roman" w:hAnsi="Cambria" w:cs="Times New Roman"/>
          <w:sz w:val="24"/>
          <w:szCs w:val="24"/>
        </w:rPr>
        <w:t xml:space="preserve">de los servicios de una consultoría que </w:t>
      </w:r>
      <w:r w:rsidR="00777681" w:rsidRPr="00AA075B">
        <w:rPr>
          <w:rFonts w:ascii="Cambria" w:eastAsia="Times New Roman" w:hAnsi="Cambria" w:cs="Times New Roman"/>
          <w:sz w:val="24"/>
          <w:szCs w:val="24"/>
        </w:rPr>
        <w:t xml:space="preserve">desarrolle e implemente un sistema de información para el Registro Académico, seguimiento y monitoreo de indicadores de la Formación Permanente de los docentes y personal </w:t>
      </w:r>
      <w:r w:rsidR="00777681" w:rsidRPr="00AA075B">
        <w:rPr>
          <w:rFonts w:ascii="Cambria" w:eastAsia="Times New Roman" w:hAnsi="Cambria" w:cs="Times New Roman"/>
          <w:sz w:val="24"/>
          <w:szCs w:val="24"/>
        </w:rPr>
        <w:lastRenderedPageBreak/>
        <w:t>administrativo de la Secretaría de Educación.</w:t>
      </w:r>
      <w:r w:rsidR="00777681" w:rsidRPr="00AA075B">
        <w:rPr>
          <w:rFonts w:ascii="Cambria" w:eastAsia="Times New Roman" w:hAnsi="Cambria" w:cs="Times New Roman"/>
          <w:b/>
          <w:sz w:val="24"/>
          <w:szCs w:val="24"/>
        </w:rPr>
        <w:t xml:space="preserve"> </w:t>
      </w:r>
    </w:p>
    <w:p w:rsidR="00A77F3F" w:rsidRPr="00AA075B" w:rsidRDefault="001D459B" w:rsidP="00AA075B">
      <w:pPr>
        <w:spacing w:after="0"/>
        <w:jc w:val="both"/>
        <w:rPr>
          <w:rFonts w:ascii="Cambria" w:hAnsi="Cambria"/>
          <w:sz w:val="24"/>
          <w:szCs w:val="24"/>
        </w:rPr>
      </w:pPr>
      <w:r w:rsidRPr="00AA075B">
        <w:rPr>
          <w:rFonts w:ascii="Cambria" w:eastAsia="Times New Roman" w:hAnsi="Cambria" w:cs="Times New Roman"/>
          <w:sz w:val="24"/>
          <w:szCs w:val="24"/>
        </w:rPr>
        <w:t>La c</w:t>
      </w:r>
      <w:r w:rsidR="00667E79" w:rsidRPr="00AA075B">
        <w:rPr>
          <w:rFonts w:ascii="Cambria" w:eastAsia="Times New Roman" w:hAnsi="Cambria" w:cs="Times New Roman"/>
          <w:sz w:val="24"/>
          <w:szCs w:val="24"/>
        </w:rPr>
        <w:t>onsultoría acompañará a la DGD</w:t>
      </w:r>
      <w:r w:rsidR="003E04A5" w:rsidRPr="00AA075B">
        <w:rPr>
          <w:rFonts w:ascii="Cambria" w:eastAsia="Times New Roman" w:hAnsi="Cambria" w:cs="Times New Roman"/>
          <w:sz w:val="24"/>
          <w:szCs w:val="24"/>
        </w:rPr>
        <w:t>P</w:t>
      </w:r>
      <w:r w:rsidR="00667E79" w:rsidRPr="00AA075B">
        <w:rPr>
          <w:rFonts w:ascii="Cambria" w:eastAsia="Times New Roman" w:hAnsi="Cambria" w:cs="Times New Roman"/>
          <w:sz w:val="24"/>
          <w:szCs w:val="24"/>
        </w:rPr>
        <w:t xml:space="preserve"> </w:t>
      </w:r>
      <w:r w:rsidRPr="00AA075B">
        <w:rPr>
          <w:rFonts w:ascii="Cambria" w:eastAsia="Times New Roman" w:hAnsi="Cambria" w:cs="Times New Roman"/>
          <w:sz w:val="24"/>
          <w:szCs w:val="24"/>
        </w:rPr>
        <w:t xml:space="preserve">y formará  parte del equipo </w:t>
      </w:r>
      <w:r w:rsidR="00777681" w:rsidRPr="00AA075B">
        <w:rPr>
          <w:rFonts w:ascii="Cambria" w:eastAsia="Times New Roman" w:hAnsi="Cambria" w:cs="Times New Roman"/>
          <w:sz w:val="24"/>
          <w:szCs w:val="24"/>
        </w:rPr>
        <w:t>interdisciplinario que trabaja en el</w:t>
      </w:r>
      <w:r w:rsidR="00667E79" w:rsidRPr="00AA075B">
        <w:rPr>
          <w:rFonts w:ascii="Cambria" w:eastAsia="Times New Roman" w:hAnsi="Cambria" w:cs="Times New Roman"/>
          <w:sz w:val="24"/>
          <w:szCs w:val="24"/>
        </w:rPr>
        <w:t xml:space="preserve"> proceso</w:t>
      </w:r>
      <w:r w:rsidR="00777681" w:rsidRPr="00AA075B">
        <w:rPr>
          <w:rFonts w:ascii="Cambria" w:eastAsia="Times New Roman" w:hAnsi="Cambria" w:cs="Times New Roman"/>
          <w:sz w:val="24"/>
          <w:szCs w:val="24"/>
        </w:rPr>
        <w:t xml:space="preserve"> de transformación</w:t>
      </w:r>
      <w:r w:rsidR="00667E79" w:rsidRPr="00AA075B">
        <w:rPr>
          <w:rFonts w:ascii="Cambria" w:eastAsia="Times New Roman" w:hAnsi="Cambria" w:cs="Times New Roman"/>
          <w:sz w:val="24"/>
          <w:szCs w:val="24"/>
        </w:rPr>
        <w:t xml:space="preserve"> institucional</w:t>
      </w:r>
      <w:r w:rsidR="00483581" w:rsidRPr="00AA075B">
        <w:rPr>
          <w:rFonts w:ascii="Cambria" w:eastAsia="Times New Roman" w:hAnsi="Cambria" w:cs="Times New Roman"/>
          <w:sz w:val="24"/>
          <w:szCs w:val="24"/>
        </w:rPr>
        <w:t>.</w:t>
      </w:r>
    </w:p>
    <w:p w:rsidR="00A77F3F" w:rsidRPr="00AA075B" w:rsidRDefault="00A77F3F" w:rsidP="00AA075B">
      <w:pPr>
        <w:spacing w:after="0"/>
        <w:jc w:val="both"/>
        <w:rPr>
          <w:rFonts w:ascii="Cambria" w:hAnsi="Cambria"/>
          <w:sz w:val="24"/>
          <w:szCs w:val="24"/>
        </w:rPr>
      </w:pPr>
    </w:p>
    <w:p w:rsidR="00A77F3F" w:rsidRPr="00AA075B" w:rsidRDefault="001D459B" w:rsidP="00AA075B">
      <w:pPr>
        <w:spacing w:after="0"/>
        <w:rPr>
          <w:rFonts w:ascii="Cambria" w:hAnsi="Cambria"/>
          <w:sz w:val="24"/>
          <w:szCs w:val="24"/>
        </w:rPr>
      </w:pPr>
      <w:r w:rsidRPr="00AA075B">
        <w:rPr>
          <w:rFonts w:ascii="Cambria" w:eastAsia="Times New Roman" w:hAnsi="Cambria" w:cs="Times New Roman"/>
          <w:b/>
          <w:sz w:val="24"/>
          <w:szCs w:val="24"/>
        </w:rPr>
        <w:t>2. Objetivo General de la Consultoría</w:t>
      </w:r>
    </w:p>
    <w:p w:rsidR="00777681" w:rsidRPr="00AA075B" w:rsidRDefault="00777681" w:rsidP="00AA075B">
      <w:pPr>
        <w:spacing w:after="0"/>
        <w:jc w:val="both"/>
        <w:rPr>
          <w:rFonts w:ascii="Cambria" w:hAnsi="Cambria"/>
          <w:sz w:val="24"/>
          <w:szCs w:val="24"/>
        </w:rPr>
      </w:pPr>
      <w:r w:rsidRPr="00AA075B">
        <w:rPr>
          <w:rFonts w:ascii="Cambria" w:eastAsia="Times New Roman" w:hAnsi="Cambria" w:cs="Times New Roman"/>
          <w:sz w:val="24"/>
          <w:szCs w:val="24"/>
        </w:rPr>
        <w:t>Desarrollar un</w:t>
      </w:r>
      <w:r w:rsidRPr="00AA075B">
        <w:rPr>
          <w:rFonts w:ascii="Cambria" w:hAnsi="Cambria" w:cs="Times New Roman"/>
          <w:color w:val="000000" w:themeColor="text1"/>
          <w:sz w:val="24"/>
          <w:szCs w:val="24"/>
          <w:lang w:val="es-ES"/>
        </w:rPr>
        <w:t xml:space="preserve"> </w:t>
      </w:r>
      <w:r w:rsidRPr="00AA075B">
        <w:rPr>
          <w:rFonts w:ascii="Cambria" w:eastAsia="Times New Roman" w:hAnsi="Cambria" w:cs="Times New Roman"/>
          <w:sz w:val="24"/>
          <w:szCs w:val="24"/>
        </w:rPr>
        <w:t xml:space="preserve">Sistema de Información en línea para el Registro Académico, seguimiento y monitoreo de indicadores de la Formación Permanente de los docentes y personal administrativo de la Secretaría de Educación, que permita generar información oportuna para el análisis e implementación de  planes y acciones de mejora de la calidad de los programas y paquetes de la formación y capacitación. </w:t>
      </w:r>
    </w:p>
    <w:p w:rsidR="00A77F3F" w:rsidRPr="00AA075B" w:rsidRDefault="001D459B" w:rsidP="00AA075B">
      <w:pPr>
        <w:spacing w:after="0"/>
        <w:jc w:val="both"/>
        <w:rPr>
          <w:rFonts w:ascii="Cambria" w:hAnsi="Cambria"/>
          <w:b/>
          <w:sz w:val="24"/>
          <w:szCs w:val="24"/>
        </w:rPr>
      </w:pPr>
      <w:r w:rsidRPr="00AA075B">
        <w:rPr>
          <w:rFonts w:ascii="Cambria" w:eastAsia="Times New Roman" w:hAnsi="Cambria" w:cs="Times New Roman"/>
          <w:b/>
          <w:sz w:val="24"/>
          <w:szCs w:val="24"/>
        </w:rPr>
        <w:t>Objetivos Específicos:</w:t>
      </w:r>
    </w:p>
    <w:p w:rsidR="004A6957" w:rsidRPr="00AA075B" w:rsidRDefault="004A6957" w:rsidP="00AA075B">
      <w:pPr>
        <w:pStyle w:val="Prrafodelista"/>
        <w:numPr>
          <w:ilvl w:val="0"/>
          <w:numId w:val="12"/>
        </w:numPr>
        <w:spacing w:after="0"/>
        <w:jc w:val="both"/>
        <w:rPr>
          <w:rFonts w:ascii="Cambria" w:eastAsia="Calibri" w:hAnsi="Cambria" w:cs="Times New Roman"/>
          <w:sz w:val="24"/>
          <w:szCs w:val="24"/>
          <w:lang w:val="es-HN"/>
        </w:rPr>
      </w:pPr>
      <w:r w:rsidRPr="00AA075B">
        <w:rPr>
          <w:rFonts w:ascii="Cambria" w:eastAsia="Calibri" w:hAnsi="Cambria" w:cs="Times New Roman"/>
          <w:sz w:val="24"/>
          <w:szCs w:val="24"/>
          <w:lang w:val="es-HN"/>
        </w:rPr>
        <w:t xml:space="preserve">Apoyar al equipo técnico </w:t>
      </w:r>
      <w:r w:rsidR="00E6545A" w:rsidRPr="00AA075B">
        <w:rPr>
          <w:rFonts w:ascii="Cambria" w:eastAsia="Calibri" w:hAnsi="Cambria" w:cs="Times New Roman"/>
          <w:sz w:val="24"/>
          <w:szCs w:val="24"/>
          <w:lang w:val="es-HN"/>
        </w:rPr>
        <w:t>de la DGDP</w:t>
      </w:r>
      <w:r w:rsidRPr="00AA075B">
        <w:rPr>
          <w:rFonts w:ascii="Cambria" w:eastAsia="Calibri" w:hAnsi="Cambria" w:cs="Times New Roman"/>
          <w:sz w:val="24"/>
          <w:szCs w:val="24"/>
          <w:lang w:val="es-HN"/>
        </w:rPr>
        <w:t xml:space="preserve"> en el </w:t>
      </w:r>
      <w:r w:rsidR="00E6545A" w:rsidRPr="00AA075B">
        <w:rPr>
          <w:rFonts w:ascii="Cambria" w:eastAsia="Calibri" w:hAnsi="Cambria" w:cs="Times New Roman"/>
          <w:sz w:val="24"/>
          <w:szCs w:val="24"/>
          <w:lang w:val="es-HN"/>
        </w:rPr>
        <w:t xml:space="preserve">desarrollo e implementación de un sistema de información </w:t>
      </w:r>
      <w:r w:rsidRPr="00AA075B">
        <w:rPr>
          <w:rFonts w:ascii="Cambria" w:eastAsia="Calibri" w:hAnsi="Cambria" w:cs="Times New Roman"/>
          <w:sz w:val="24"/>
          <w:szCs w:val="24"/>
          <w:lang w:val="es-HN"/>
        </w:rPr>
        <w:t xml:space="preserve"> </w:t>
      </w:r>
      <w:r w:rsidR="00E6545A" w:rsidRPr="00AA075B">
        <w:rPr>
          <w:rFonts w:ascii="Cambria" w:eastAsia="Calibri" w:hAnsi="Cambria" w:cs="Times New Roman"/>
          <w:sz w:val="24"/>
          <w:szCs w:val="24"/>
          <w:lang w:val="es-HN"/>
        </w:rPr>
        <w:t>que permita</w:t>
      </w:r>
      <w:r w:rsidRPr="00AA075B">
        <w:rPr>
          <w:rFonts w:ascii="Cambria" w:eastAsia="Calibri" w:hAnsi="Cambria" w:cs="Times New Roman"/>
          <w:sz w:val="24"/>
          <w:szCs w:val="24"/>
          <w:lang w:val="es-HN"/>
        </w:rPr>
        <w:t xml:space="preserve"> recolectar, depurar y procesar datos, y además visualizar indicadores específicos de </w:t>
      </w:r>
      <w:r w:rsidR="00E6545A" w:rsidRPr="00AA075B">
        <w:rPr>
          <w:rFonts w:ascii="Cambria" w:eastAsia="Calibri" w:hAnsi="Cambria" w:cs="Times New Roman"/>
          <w:sz w:val="24"/>
          <w:szCs w:val="24"/>
          <w:lang w:val="es-HN"/>
        </w:rPr>
        <w:t xml:space="preserve">la formación permanente </w:t>
      </w:r>
      <w:r w:rsidRPr="00AA075B">
        <w:rPr>
          <w:rFonts w:ascii="Cambria" w:eastAsia="Calibri" w:hAnsi="Cambria" w:cs="Times New Roman"/>
          <w:sz w:val="24"/>
          <w:szCs w:val="24"/>
          <w:lang w:val="es-HN"/>
        </w:rPr>
        <w:t>en tiempo real</w:t>
      </w:r>
      <w:r w:rsidR="00E6545A" w:rsidRPr="00AA075B">
        <w:rPr>
          <w:rFonts w:ascii="Cambria" w:eastAsia="Calibri" w:hAnsi="Cambria" w:cs="Times New Roman"/>
          <w:sz w:val="24"/>
          <w:szCs w:val="24"/>
          <w:lang w:val="es-HN"/>
        </w:rPr>
        <w:t xml:space="preserve"> para tomadores de decisiones a nivel central y desconcentrado</w:t>
      </w:r>
      <w:r w:rsidRPr="00AA075B">
        <w:rPr>
          <w:rFonts w:ascii="Cambria" w:eastAsia="Calibri" w:hAnsi="Cambria" w:cs="Times New Roman"/>
          <w:sz w:val="24"/>
          <w:szCs w:val="24"/>
          <w:lang w:val="es-HN"/>
        </w:rPr>
        <w:t>.</w:t>
      </w:r>
    </w:p>
    <w:p w:rsidR="00E6545A" w:rsidRPr="00AA075B" w:rsidRDefault="004A6957" w:rsidP="00AA075B">
      <w:pPr>
        <w:pStyle w:val="Prrafodelista"/>
        <w:numPr>
          <w:ilvl w:val="0"/>
          <w:numId w:val="12"/>
        </w:numPr>
        <w:spacing w:after="0"/>
        <w:jc w:val="both"/>
        <w:rPr>
          <w:rFonts w:ascii="Cambria" w:eastAsia="Calibri" w:hAnsi="Cambria" w:cs="Times New Roman"/>
          <w:sz w:val="24"/>
          <w:szCs w:val="24"/>
          <w:lang w:val="es-HN"/>
        </w:rPr>
      </w:pPr>
      <w:r w:rsidRPr="00AA075B">
        <w:rPr>
          <w:rFonts w:ascii="Cambria" w:eastAsia="Calibri" w:hAnsi="Cambria" w:cs="Times New Roman"/>
          <w:sz w:val="24"/>
          <w:szCs w:val="24"/>
          <w:lang w:val="es-HN"/>
        </w:rPr>
        <w:t xml:space="preserve">Desarrollar y montar una plataforma en línea, </w:t>
      </w:r>
      <w:r w:rsidR="00E6545A" w:rsidRPr="00AA075B">
        <w:rPr>
          <w:rFonts w:ascii="Cambria" w:hAnsi="Cambria" w:cs="Times New Roman"/>
          <w:color w:val="000000"/>
          <w:sz w:val="24"/>
          <w:szCs w:val="24"/>
          <w:lang w:val="es-ES" w:eastAsia="es-ES"/>
        </w:rPr>
        <w:t xml:space="preserve"> para el manejo de información de manera eficiente, detallada y personal que facilite y mejore </w:t>
      </w:r>
      <w:r w:rsidR="00667E79" w:rsidRPr="00AA075B">
        <w:rPr>
          <w:rFonts w:ascii="Cambria" w:hAnsi="Cambria" w:cs="Times New Roman"/>
          <w:color w:val="000000"/>
          <w:sz w:val="24"/>
          <w:szCs w:val="24"/>
          <w:lang w:val="es-ES" w:eastAsia="es-ES"/>
        </w:rPr>
        <w:t>la</w:t>
      </w:r>
      <w:r w:rsidR="00E6545A" w:rsidRPr="00AA075B">
        <w:rPr>
          <w:rFonts w:ascii="Cambria" w:hAnsi="Cambria" w:cs="Times New Roman"/>
          <w:color w:val="000000"/>
          <w:sz w:val="24"/>
          <w:szCs w:val="24"/>
          <w:lang w:val="es-ES" w:eastAsia="es-ES"/>
        </w:rPr>
        <w:t xml:space="preserve"> toma de decisiones oportunas que respalden </w:t>
      </w:r>
      <w:r w:rsidR="00667E79" w:rsidRPr="00AA075B">
        <w:rPr>
          <w:rFonts w:ascii="Cambria" w:hAnsi="Cambria" w:cs="Times New Roman"/>
          <w:color w:val="000000"/>
          <w:sz w:val="24"/>
          <w:szCs w:val="24"/>
          <w:lang w:val="es-ES" w:eastAsia="es-ES"/>
        </w:rPr>
        <w:t xml:space="preserve">el proceso de </w:t>
      </w:r>
      <w:r w:rsidR="00E6545A" w:rsidRPr="00AA075B">
        <w:rPr>
          <w:rFonts w:ascii="Cambria" w:hAnsi="Cambria" w:cs="Times New Roman"/>
          <w:color w:val="000000"/>
          <w:sz w:val="24"/>
          <w:szCs w:val="24"/>
          <w:lang w:val="es-ES" w:eastAsia="es-ES"/>
        </w:rPr>
        <w:t>formación profesional y permanente de  docentes y personal administrativo de la SE.</w:t>
      </w:r>
    </w:p>
    <w:p w:rsidR="00483581" w:rsidRDefault="004A6957" w:rsidP="00AA075B">
      <w:pPr>
        <w:pStyle w:val="Prrafodelista"/>
        <w:numPr>
          <w:ilvl w:val="0"/>
          <w:numId w:val="12"/>
        </w:numPr>
        <w:spacing w:after="0"/>
        <w:jc w:val="both"/>
        <w:rPr>
          <w:rFonts w:ascii="Cambria" w:eastAsia="Calibri" w:hAnsi="Cambria" w:cs="Times New Roman"/>
          <w:sz w:val="24"/>
          <w:szCs w:val="24"/>
          <w:lang w:val="es-HN"/>
        </w:rPr>
      </w:pPr>
      <w:r w:rsidRPr="00AA075B">
        <w:rPr>
          <w:rFonts w:ascii="Cambria" w:eastAsia="Calibri" w:hAnsi="Cambria" w:cs="Times New Roman"/>
          <w:sz w:val="24"/>
          <w:szCs w:val="24"/>
          <w:lang w:val="es-HN"/>
        </w:rPr>
        <w:t xml:space="preserve">Capacitar al equipo </w:t>
      </w:r>
      <w:r w:rsidR="00E6545A" w:rsidRPr="00AA075B">
        <w:rPr>
          <w:rFonts w:ascii="Cambria" w:eastAsia="Calibri" w:hAnsi="Cambria" w:cs="Times New Roman"/>
          <w:sz w:val="24"/>
          <w:szCs w:val="24"/>
          <w:lang w:val="es-HN"/>
        </w:rPr>
        <w:t>DGDP, Centros Regionales y</w:t>
      </w:r>
      <w:r w:rsidRPr="00AA075B">
        <w:rPr>
          <w:rFonts w:ascii="Cambria" w:eastAsia="Calibri" w:hAnsi="Cambria" w:cs="Times New Roman"/>
          <w:sz w:val="24"/>
          <w:szCs w:val="24"/>
          <w:lang w:val="es-HN"/>
        </w:rPr>
        <w:t xml:space="preserve"> U</w:t>
      </w:r>
      <w:r w:rsidR="00EA5366" w:rsidRPr="00AA075B">
        <w:rPr>
          <w:rFonts w:ascii="Cambria" w:eastAsia="Calibri" w:hAnsi="Cambria" w:cs="Times New Roman"/>
          <w:sz w:val="24"/>
          <w:szCs w:val="24"/>
          <w:lang w:val="es-HN"/>
        </w:rPr>
        <w:t>S</w:t>
      </w:r>
      <w:r w:rsidRPr="00AA075B">
        <w:rPr>
          <w:rFonts w:ascii="Cambria" w:eastAsia="Calibri" w:hAnsi="Cambria" w:cs="Times New Roman"/>
          <w:sz w:val="24"/>
          <w:szCs w:val="24"/>
          <w:lang w:val="es-HN"/>
        </w:rPr>
        <w:t>I</w:t>
      </w:r>
      <w:r w:rsidR="00EA5366" w:rsidRPr="00AA075B">
        <w:rPr>
          <w:rFonts w:ascii="Cambria" w:eastAsia="Calibri" w:hAnsi="Cambria" w:cs="Times New Roman"/>
          <w:sz w:val="24"/>
          <w:szCs w:val="24"/>
          <w:lang w:val="es-HN"/>
        </w:rPr>
        <w:t>N</w:t>
      </w:r>
      <w:r w:rsidRPr="00AA075B">
        <w:rPr>
          <w:rFonts w:ascii="Cambria" w:eastAsia="Calibri" w:hAnsi="Cambria" w:cs="Times New Roman"/>
          <w:sz w:val="24"/>
          <w:szCs w:val="24"/>
          <w:lang w:val="es-HN"/>
        </w:rPr>
        <w:t>IEH en  el montaje y manej</w:t>
      </w:r>
      <w:r w:rsidR="00E6545A" w:rsidRPr="00AA075B">
        <w:rPr>
          <w:rFonts w:ascii="Cambria" w:eastAsia="Calibri" w:hAnsi="Cambria" w:cs="Times New Roman"/>
          <w:sz w:val="24"/>
          <w:szCs w:val="24"/>
          <w:lang w:val="es-HN"/>
        </w:rPr>
        <w:t xml:space="preserve">o del sistema de información en línea </w:t>
      </w:r>
      <w:r w:rsidRPr="00AA075B">
        <w:rPr>
          <w:rFonts w:ascii="Cambria" w:eastAsia="Calibri" w:hAnsi="Cambria" w:cs="Times New Roman"/>
          <w:sz w:val="24"/>
          <w:szCs w:val="24"/>
          <w:lang w:val="es-HN"/>
        </w:rPr>
        <w:t>y otras herramientas desarrolladas para la implementación.</w:t>
      </w:r>
    </w:p>
    <w:p w:rsidR="00AA075B" w:rsidRPr="00AA075B" w:rsidRDefault="00AA075B" w:rsidP="00AA075B">
      <w:pPr>
        <w:pStyle w:val="Prrafodelista"/>
        <w:spacing w:after="0"/>
        <w:jc w:val="both"/>
        <w:rPr>
          <w:rFonts w:ascii="Cambria" w:eastAsia="Calibri" w:hAnsi="Cambria" w:cs="Times New Roman"/>
          <w:sz w:val="24"/>
          <w:szCs w:val="24"/>
          <w:lang w:val="es-HN"/>
        </w:rPr>
      </w:pPr>
    </w:p>
    <w:p w:rsidR="00A77F3F" w:rsidRPr="00AA075B" w:rsidRDefault="001D459B" w:rsidP="00AA075B">
      <w:pPr>
        <w:tabs>
          <w:tab w:val="left" w:pos="7590"/>
        </w:tabs>
        <w:spacing w:after="0"/>
        <w:rPr>
          <w:rFonts w:ascii="Cambria" w:hAnsi="Cambria"/>
          <w:sz w:val="24"/>
          <w:szCs w:val="24"/>
        </w:rPr>
      </w:pPr>
      <w:r w:rsidRPr="00AA075B">
        <w:rPr>
          <w:rFonts w:ascii="Cambria" w:eastAsia="Times New Roman" w:hAnsi="Cambria" w:cs="Times New Roman"/>
          <w:b/>
          <w:sz w:val="24"/>
          <w:szCs w:val="24"/>
        </w:rPr>
        <w:t xml:space="preserve">3. </w:t>
      </w:r>
      <w:r w:rsidR="00002931" w:rsidRPr="00AA075B">
        <w:rPr>
          <w:rFonts w:ascii="Cambria" w:eastAsia="Times New Roman" w:hAnsi="Cambria" w:cs="Times New Roman"/>
          <w:b/>
          <w:sz w:val="24"/>
          <w:szCs w:val="24"/>
        </w:rPr>
        <w:t>Actividades a realizar</w:t>
      </w:r>
      <w:r w:rsidRPr="00AA075B">
        <w:rPr>
          <w:rFonts w:ascii="Cambria" w:eastAsia="Times New Roman" w:hAnsi="Cambria" w:cs="Times New Roman"/>
          <w:b/>
          <w:sz w:val="24"/>
          <w:szCs w:val="24"/>
        </w:rPr>
        <w:tab/>
      </w:r>
    </w:p>
    <w:p w:rsidR="00A77F3F" w:rsidRPr="00AA075B" w:rsidRDefault="00002931" w:rsidP="00AA075B">
      <w:pPr>
        <w:spacing w:after="0"/>
        <w:jc w:val="both"/>
        <w:rPr>
          <w:rFonts w:ascii="Cambria" w:hAnsi="Cambria"/>
          <w:sz w:val="24"/>
          <w:szCs w:val="24"/>
        </w:rPr>
      </w:pPr>
      <w:r w:rsidRPr="00AA075B">
        <w:rPr>
          <w:rFonts w:ascii="Cambria" w:eastAsia="Times New Roman" w:hAnsi="Cambria" w:cs="Times New Roman"/>
          <w:sz w:val="24"/>
          <w:szCs w:val="24"/>
        </w:rPr>
        <w:t>Sin limitarse a ellas, las principales actividades de esta consultoría,</w:t>
      </w:r>
      <w:r w:rsidR="001D459B" w:rsidRPr="00AA075B">
        <w:rPr>
          <w:rFonts w:ascii="Cambria" w:eastAsia="Times New Roman" w:hAnsi="Cambria" w:cs="Times New Roman"/>
          <w:sz w:val="24"/>
          <w:szCs w:val="24"/>
        </w:rPr>
        <w:t xml:space="preserve"> serán:</w:t>
      </w:r>
    </w:p>
    <w:p w:rsidR="00002931" w:rsidRPr="00AA075B" w:rsidRDefault="00002931" w:rsidP="00AA075B">
      <w:pPr>
        <w:pStyle w:val="Prrafodelista"/>
        <w:numPr>
          <w:ilvl w:val="0"/>
          <w:numId w:val="13"/>
        </w:numPr>
        <w:spacing w:after="0"/>
        <w:jc w:val="both"/>
        <w:rPr>
          <w:rFonts w:ascii="Cambria" w:hAnsi="Cambria" w:cs="Times New Roman"/>
          <w:color w:val="000000" w:themeColor="text1"/>
          <w:sz w:val="24"/>
          <w:szCs w:val="24"/>
          <w:lang w:val="es-HN"/>
        </w:rPr>
      </w:pPr>
      <w:r w:rsidRPr="00AA075B">
        <w:rPr>
          <w:rFonts w:ascii="Cambria" w:hAnsi="Cambria" w:cs="Times New Roman"/>
          <w:color w:val="000000" w:themeColor="text1"/>
          <w:sz w:val="24"/>
          <w:szCs w:val="24"/>
          <w:lang w:val="es-HN"/>
        </w:rPr>
        <w:t xml:space="preserve">Presentar un cronograma de trabajo que refleje el desarrollo de los productos de la consultoría. </w:t>
      </w:r>
    </w:p>
    <w:p w:rsidR="00002931" w:rsidRPr="00AA075B" w:rsidRDefault="00002931" w:rsidP="00AA075B">
      <w:pPr>
        <w:pStyle w:val="Prrafodelista"/>
        <w:numPr>
          <w:ilvl w:val="0"/>
          <w:numId w:val="13"/>
        </w:numPr>
        <w:spacing w:after="0"/>
        <w:jc w:val="both"/>
        <w:rPr>
          <w:rFonts w:ascii="Cambria" w:hAnsi="Cambria" w:cs="Times New Roman"/>
          <w:color w:val="000000" w:themeColor="text1"/>
          <w:sz w:val="24"/>
          <w:szCs w:val="24"/>
          <w:lang w:val="es-HN"/>
        </w:rPr>
      </w:pPr>
      <w:r w:rsidRPr="00AA075B">
        <w:rPr>
          <w:rFonts w:ascii="Cambria" w:hAnsi="Cambria" w:cs="Times New Roman"/>
          <w:color w:val="000000" w:themeColor="text1"/>
          <w:sz w:val="24"/>
          <w:szCs w:val="24"/>
          <w:lang w:val="es-HN"/>
        </w:rPr>
        <w:t xml:space="preserve">Realizar reuniones de trabajo con técnicos de la DGDP, Centros Regionales, Dirección General de Talento Humano, USINIEH y UPEG para discutir y diseñar </w:t>
      </w:r>
      <w:r w:rsidR="00F54BF1" w:rsidRPr="00AA075B">
        <w:rPr>
          <w:rFonts w:ascii="Cambria" w:hAnsi="Cambria" w:cs="Times New Roman"/>
          <w:color w:val="000000" w:themeColor="text1"/>
          <w:sz w:val="24"/>
          <w:szCs w:val="24"/>
          <w:lang w:val="es-HN"/>
        </w:rPr>
        <w:t>el Sistema en línea</w:t>
      </w:r>
      <w:r w:rsidRPr="00AA075B">
        <w:rPr>
          <w:rFonts w:ascii="Cambria" w:hAnsi="Cambria" w:cs="Times New Roman"/>
          <w:color w:val="000000" w:themeColor="text1"/>
          <w:sz w:val="24"/>
          <w:szCs w:val="24"/>
          <w:lang w:val="es-HN"/>
        </w:rPr>
        <w:t>.</w:t>
      </w:r>
    </w:p>
    <w:p w:rsidR="00002931" w:rsidRPr="00AA075B" w:rsidRDefault="00002931" w:rsidP="00AA075B">
      <w:pPr>
        <w:pStyle w:val="Prrafodelista"/>
        <w:numPr>
          <w:ilvl w:val="0"/>
          <w:numId w:val="13"/>
        </w:numPr>
        <w:spacing w:after="0"/>
        <w:jc w:val="both"/>
        <w:rPr>
          <w:rFonts w:ascii="Cambria" w:hAnsi="Cambria" w:cs="Times New Roman"/>
          <w:color w:val="000000" w:themeColor="text1"/>
          <w:sz w:val="24"/>
          <w:szCs w:val="24"/>
          <w:lang w:val="es-HN"/>
        </w:rPr>
      </w:pPr>
      <w:r w:rsidRPr="00AA075B">
        <w:rPr>
          <w:rFonts w:ascii="Cambria" w:hAnsi="Cambria" w:cs="Times New Roman"/>
          <w:color w:val="000000" w:themeColor="text1"/>
          <w:sz w:val="24"/>
          <w:szCs w:val="24"/>
          <w:lang w:val="es-HN"/>
        </w:rPr>
        <w:t xml:space="preserve">Trabajar en coordinación con técnicos de </w:t>
      </w:r>
      <w:r w:rsidR="00F54BF1" w:rsidRPr="00AA075B">
        <w:rPr>
          <w:rFonts w:ascii="Cambria" w:hAnsi="Cambria" w:cs="Times New Roman"/>
          <w:color w:val="000000" w:themeColor="text1"/>
          <w:sz w:val="24"/>
          <w:szCs w:val="24"/>
          <w:lang w:val="es-HN"/>
        </w:rPr>
        <w:t xml:space="preserve">la Subdirección de Formación Permanente, y </w:t>
      </w:r>
      <w:r w:rsidRPr="00AA075B">
        <w:rPr>
          <w:rFonts w:ascii="Cambria" w:hAnsi="Cambria" w:cs="Times New Roman"/>
          <w:color w:val="000000" w:themeColor="text1"/>
          <w:sz w:val="24"/>
          <w:szCs w:val="24"/>
          <w:lang w:val="es-HN"/>
        </w:rPr>
        <w:t xml:space="preserve">USINIEH en el desarrollo </w:t>
      </w:r>
      <w:r w:rsidR="00F54BF1" w:rsidRPr="00AA075B">
        <w:rPr>
          <w:rFonts w:ascii="Cambria" w:hAnsi="Cambria" w:cs="Times New Roman"/>
          <w:color w:val="000000" w:themeColor="text1"/>
          <w:sz w:val="24"/>
          <w:szCs w:val="24"/>
          <w:lang w:val="es-HN"/>
        </w:rPr>
        <w:t>del Sistema en línea</w:t>
      </w:r>
      <w:r w:rsidRPr="00AA075B">
        <w:rPr>
          <w:rFonts w:ascii="Cambria" w:hAnsi="Cambria" w:cs="Times New Roman"/>
          <w:color w:val="000000" w:themeColor="text1"/>
          <w:sz w:val="24"/>
          <w:szCs w:val="24"/>
          <w:lang w:val="es-HN"/>
        </w:rPr>
        <w:t xml:space="preserve">, asegurándose de </w:t>
      </w:r>
      <w:r w:rsidRPr="00AA075B">
        <w:rPr>
          <w:rFonts w:ascii="Cambria" w:hAnsi="Cambria" w:cs="Times New Roman"/>
          <w:color w:val="000000" w:themeColor="text1"/>
          <w:sz w:val="24"/>
          <w:szCs w:val="24"/>
          <w:lang w:val="es-HN"/>
        </w:rPr>
        <w:lastRenderedPageBreak/>
        <w:t xml:space="preserve">dejar </w:t>
      </w:r>
      <w:r w:rsidR="00F54BF1" w:rsidRPr="00AA075B">
        <w:rPr>
          <w:rFonts w:ascii="Cambria" w:hAnsi="Cambria" w:cs="Times New Roman"/>
          <w:color w:val="000000" w:themeColor="text1"/>
          <w:sz w:val="24"/>
          <w:szCs w:val="24"/>
          <w:lang w:val="es-HN"/>
        </w:rPr>
        <w:t>capacidad instalada en la DGDP,</w:t>
      </w:r>
      <w:r w:rsidRPr="00AA075B">
        <w:rPr>
          <w:rFonts w:ascii="Cambria" w:hAnsi="Cambria" w:cs="Times New Roman"/>
          <w:color w:val="000000" w:themeColor="text1"/>
          <w:sz w:val="24"/>
          <w:szCs w:val="24"/>
          <w:lang w:val="es-HN"/>
        </w:rPr>
        <w:t xml:space="preserve"> para la administración </w:t>
      </w:r>
      <w:r w:rsidR="00F54BF1" w:rsidRPr="00AA075B">
        <w:rPr>
          <w:rFonts w:ascii="Cambria" w:hAnsi="Cambria" w:cs="Times New Roman"/>
          <w:color w:val="000000" w:themeColor="text1"/>
          <w:sz w:val="24"/>
          <w:szCs w:val="24"/>
          <w:lang w:val="es-HN"/>
        </w:rPr>
        <w:t>del</w:t>
      </w:r>
      <w:r w:rsidRPr="00AA075B">
        <w:rPr>
          <w:rFonts w:ascii="Cambria" w:hAnsi="Cambria" w:cs="Times New Roman"/>
          <w:color w:val="000000" w:themeColor="text1"/>
          <w:sz w:val="24"/>
          <w:szCs w:val="24"/>
          <w:lang w:val="es-HN"/>
        </w:rPr>
        <w:t xml:space="preserve"> </w:t>
      </w:r>
      <w:r w:rsidR="00F54BF1" w:rsidRPr="00AA075B">
        <w:rPr>
          <w:rFonts w:ascii="Cambria" w:hAnsi="Cambria" w:cs="Times New Roman"/>
          <w:color w:val="000000" w:themeColor="text1"/>
          <w:sz w:val="24"/>
          <w:szCs w:val="24"/>
          <w:lang w:val="es-HN"/>
        </w:rPr>
        <w:t>mismo</w:t>
      </w:r>
      <w:r w:rsidRPr="00AA075B">
        <w:rPr>
          <w:rFonts w:ascii="Cambria" w:hAnsi="Cambria" w:cs="Times New Roman"/>
          <w:color w:val="000000" w:themeColor="text1"/>
          <w:sz w:val="24"/>
          <w:szCs w:val="24"/>
          <w:lang w:val="es-HN"/>
        </w:rPr>
        <w:t xml:space="preserve"> y </w:t>
      </w:r>
      <w:r w:rsidR="00F54BF1" w:rsidRPr="00AA075B">
        <w:rPr>
          <w:rFonts w:ascii="Cambria" w:hAnsi="Cambria" w:cs="Times New Roman"/>
          <w:color w:val="000000" w:themeColor="text1"/>
          <w:sz w:val="24"/>
          <w:szCs w:val="24"/>
          <w:lang w:val="es-HN"/>
        </w:rPr>
        <w:t>para asegurar  este</w:t>
      </w:r>
      <w:r w:rsidRPr="00AA075B">
        <w:rPr>
          <w:rFonts w:ascii="Cambria" w:hAnsi="Cambria" w:cs="Times New Roman"/>
          <w:color w:val="000000" w:themeColor="text1"/>
          <w:sz w:val="24"/>
          <w:szCs w:val="24"/>
          <w:lang w:val="es-HN"/>
        </w:rPr>
        <w:t xml:space="preserve"> sea compatible con el resto de plataformas informáticas de la SEDUC.</w:t>
      </w:r>
    </w:p>
    <w:p w:rsidR="00002931" w:rsidRPr="00AA075B" w:rsidRDefault="00002931" w:rsidP="00AA075B">
      <w:pPr>
        <w:pStyle w:val="Prrafodelista"/>
        <w:numPr>
          <w:ilvl w:val="0"/>
          <w:numId w:val="13"/>
        </w:numPr>
        <w:spacing w:after="0"/>
        <w:jc w:val="both"/>
        <w:rPr>
          <w:rFonts w:ascii="Cambria" w:hAnsi="Cambria" w:cs="Times New Roman"/>
          <w:color w:val="000000" w:themeColor="text1"/>
          <w:sz w:val="24"/>
          <w:szCs w:val="24"/>
          <w:lang w:val="es-HN"/>
        </w:rPr>
      </w:pPr>
      <w:r w:rsidRPr="00AA075B">
        <w:rPr>
          <w:rFonts w:ascii="Cambria" w:hAnsi="Cambria" w:cs="Times New Roman"/>
          <w:color w:val="000000" w:themeColor="text1"/>
          <w:sz w:val="24"/>
          <w:szCs w:val="24"/>
          <w:lang w:val="es-HN"/>
        </w:rPr>
        <w:t xml:space="preserve">Capacitar a técnicos de </w:t>
      </w:r>
      <w:r w:rsidR="00FE5D0C" w:rsidRPr="00AA075B">
        <w:rPr>
          <w:rFonts w:ascii="Cambria" w:hAnsi="Cambria" w:cs="Times New Roman"/>
          <w:color w:val="000000" w:themeColor="text1"/>
          <w:sz w:val="24"/>
          <w:szCs w:val="24"/>
          <w:lang w:val="es-HN"/>
        </w:rPr>
        <w:t>DGDP</w:t>
      </w:r>
      <w:r w:rsidRPr="00AA075B">
        <w:rPr>
          <w:rFonts w:ascii="Cambria" w:hAnsi="Cambria" w:cs="Times New Roman"/>
          <w:color w:val="000000" w:themeColor="text1"/>
          <w:sz w:val="24"/>
          <w:szCs w:val="24"/>
          <w:lang w:val="es-HN"/>
        </w:rPr>
        <w:t xml:space="preserve"> y USINIEH para el uso de la plataforma. </w:t>
      </w:r>
    </w:p>
    <w:p w:rsidR="00002931" w:rsidRPr="00AA075B" w:rsidRDefault="00002931" w:rsidP="00AA075B">
      <w:pPr>
        <w:pStyle w:val="Prrafodelista"/>
        <w:numPr>
          <w:ilvl w:val="0"/>
          <w:numId w:val="13"/>
        </w:numPr>
        <w:spacing w:after="0"/>
        <w:jc w:val="both"/>
        <w:rPr>
          <w:rFonts w:ascii="Cambria" w:hAnsi="Cambria" w:cs="Times New Roman"/>
          <w:b/>
          <w:color w:val="000000" w:themeColor="text1"/>
          <w:sz w:val="24"/>
          <w:szCs w:val="24"/>
          <w:lang w:val="es-HN"/>
        </w:rPr>
      </w:pPr>
      <w:r w:rsidRPr="00AA075B">
        <w:rPr>
          <w:rFonts w:ascii="Cambria" w:hAnsi="Cambria" w:cs="Times New Roman"/>
          <w:color w:val="000000" w:themeColor="text1"/>
          <w:sz w:val="24"/>
          <w:szCs w:val="24"/>
          <w:lang w:val="es-HN"/>
        </w:rPr>
        <w:t>Permanecer en contacto constante con los responsables de la supervisión de la consultoría para retroalimentar el proceso de la consultoría.</w:t>
      </w:r>
    </w:p>
    <w:p w:rsidR="00A77F3F" w:rsidRPr="00AA075B" w:rsidRDefault="00002931" w:rsidP="00AA075B">
      <w:pPr>
        <w:pStyle w:val="Prrafodelista"/>
        <w:numPr>
          <w:ilvl w:val="0"/>
          <w:numId w:val="13"/>
        </w:numPr>
        <w:spacing w:after="0"/>
        <w:jc w:val="both"/>
        <w:rPr>
          <w:rFonts w:ascii="Cambria" w:hAnsi="Cambria" w:cs="Times New Roman"/>
          <w:color w:val="000000" w:themeColor="text1"/>
          <w:sz w:val="24"/>
          <w:szCs w:val="24"/>
          <w:lang w:val="es-HN"/>
        </w:rPr>
      </w:pPr>
      <w:r w:rsidRPr="00AA075B">
        <w:rPr>
          <w:rFonts w:ascii="Cambria" w:hAnsi="Cambria" w:cs="Times New Roman"/>
          <w:color w:val="000000" w:themeColor="text1"/>
          <w:sz w:val="24"/>
          <w:szCs w:val="24"/>
          <w:lang w:val="es-HN"/>
        </w:rPr>
        <w:t xml:space="preserve">Redactar un informe resaltando los aportes y recomendaciones. </w:t>
      </w:r>
    </w:p>
    <w:p w:rsidR="00500684" w:rsidRPr="00AA075B" w:rsidRDefault="00500684" w:rsidP="00AA075B">
      <w:pPr>
        <w:pStyle w:val="Prrafodelista"/>
        <w:numPr>
          <w:ilvl w:val="0"/>
          <w:numId w:val="13"/>
        </w:numPr>
        <w:spacing w:after="0"/>
        <w:jc w:val="both"/>
        <w:rPr>
          <w:rFonts w:ascii="Cambria" w:hAnsi="Cambria" w:cs="Times New Roman"/>
          <w:color w:val="000000" w:themeColor="text1"/>
          <w:sz w:val="24"/>
          <w:szCs w:val="24"/>
          <w:lang w:val="es-HN"/>
        </w:rPr>
      </w:pPr>
      <w:r w:rsidRPr="00AA075B">
        <w:rPr>
          <w:rFonts w:ascii="Cambria" w:hAnsi="Cambria" w:cs="Times New Roman"/>
          <w:sz w:val="24"/>
          <w:szCs w:val="24"/>
          <w:lang w:val="es-HN"/>
        </w:rPr>
        <w:t>Otras actividades que se requieran dentro del marco de sus competencias profesionales.</w:t>
      </w:r>
      <w:r w:rsidRPr="00AA075B">
        <w:rPr>
          <w:rFonts w:ascii="Cambria" w:hAnsi="Cambria" w:cs="Times New Roman"/>
          <w:sz w:val="24"/>
          <w:szCs w:val="24"/>
          <w:lang w:val="es-HN"/>
        </w:rPr>
        <w:tab/>
      </w:r>
    </w:p>
    <w:p w:rsidR="00A77F3F" w:rsidRPr="00AA075B" w:rsidRDefault="00A77F3F" w:rsidP="00AA075B">
      <w:pPr>
        <w:tabs>
          <w:tab w:val="left" w:pos="708"/>
          <w:tab w:val="left" w:pos="1416"/>
          <w:tab w:val="left" w:pos="2124"/>
          <w:tab w:val="center" w:pos="4779"/>
        </w:tabs>
        <w:spacing w:after="0"/>
        <w:jc w:val="both"/>
        <w:rPr>
          <w:rFonts w:ascii="Cambria" w:hAnsi="Cambria"/>
          <w:sz w:val="24"/>
          <w:szCs w:val="24"/>
        </w:rPr>
      </w:pPr>
    </w:p>
    <w:p w:rsidR="00FC4B76" w:rsidRPr="00AA075B" w:rsidRDefault="001D459B" w:rsidP="00AA075B">
      <w:pPr>
        <w:tabs>
          <w:tab w:val="left" w:pos="426"/>
          <w:tab w:val="center" w:pos="4419"/>
        </w:tabs>
        <w:spacing w:after="0"/>
        <w:jc w:val="both"/>
        <w:rPr>
          <w:rFonts w:ascii="Cambria" w:eastAsia="Times New Roman" w:hAnsi="Cambria" w:cs="Times New Roman"/>
          <w:b/>
          <w:sz w:val="24"/>
          <w:szCs w:val="24"/>
        </w:rPr>
      </w:pPr>
      <w:r w:rsidRPr="00AA075B">
        <w:rPr>
          <w:rFonts w:ascii="Cambria" w:eastAsia="Times New Roman" w:hAnsi="Cambria" w:cs="Times New Roman"/>
          <w:sz w:val="24"/>
          <w:szCs w:val="24"/>
        </w:rPr>
        <w:tab/>
      </w:r>
      <w:r w:rsidRPr="00AA075B">
        <w:rPr>
          <w:rFonts w:ascii="Cambria" w:eastAsia="Times New Roman" w:hAnsi="Cambria" w:cs="Times New Roman"/>
          <w:b/>
          <w:sz w:val="24"/>
          <w:szCs w:val="24"/>
        </w:rPr>
        <w:t xml:space="preserve">4. </w:t>
      </w:r>
      <w:r w:rsidR="00FC4B76" w:rsidRPr="00AA075B">
        <w:rPr>
          <w:rFonts w:ascii="Cambria" w:eastAsia="Times New Roman" w:hAnsi="Cambria" w:cs="Times New Roman"/>
          <w:b/>
          <w:sz w:val="24"/>
          <w:szCs w:val="24"/>
        </w:rPr>
        <w:t>Resultado esperado</w:t>
      </w:r>
    </w:p>
    <w:p w:rsidR="00FC4B76" w:rsidRPr="00AA075B" w:rsidRDefault="00FC4B76" w:rsidP="00AA075B">
      <w:pPr>
        <w:spacing w:after="0"/>
        <w:ind w:left="720"/>
        <w:jc w:val="both"/>
        <w:rPr>
          <w:rFonts w:ascii="Cambria" w:hAnsi="Cambria" w:cs="Times New Roman"/>
          <w:color w:val="000000" w:themeColor="text1"/>
          <w:sz w:val="24"/>
          <w:szCs w:val="24"/>
        </w:rPr>
      </w:pPr>
      <w:r w:rsidRPr="00AA075B">
        <w:rPr>
          <w:rFonts w:ascii="Cambria" w:hAnsi="Cambria" w:cs="Times New Roman"/>
          <w:color w:val="000000" w:themeColor="text1"/>
          <w:sz w:val="24"/>
          <w:szCs w:val="24"/>
        </w:rPr>
        <w:t xml:space="preserve">La DGDP cuenta con un </w:t>
      </w:r>
      <w:r w:rsidRPr="00AA075B">
        <w:rPr>
          <w:rFonts w:ascii="Cambria" w:eastAsia="Times New Roman" w:hAnsi="Cambria" w:cs="Times New Roman"/>
          <w:sz w:val="24"/>
          <w:szCs w:val="24"/>
        </w:rPr>
        <w:t>Sistema de Información en línea para el Registro Académico seguimiento y monitoreo de indicadores de la Formación Permanente de los docentes y personal administrativo de la Secretaría de Educación</w:t>
      </w:r>
      <w:r w:rsidRPr="00AA075B">
        <w:rPr>
          <w:rFonts w:ascii="Cambria" w:hAnsi="Cambria" w:cs="Times New Roman"/>
          <w:color w:val="000000" w:themeColor="text1"/>
          <w:sz w:val="24"/>
          <w:szCs w:val="24"/>
        </w:rPr>
        <w:t>, compatible con el resto de sus sistemas de información, que facilita la toma de decisiones oportunas, para la mejora del proceso de desarrollo profesional</w:t>
      </w:r>
      <w:r w:rsidR="003144E5" w:rsidRPr="00AA075B">
        <w:rPr>
          <w:rFonts w:ascii="Cambria" w:hAnsi="Cambria" w:cs="Times New Roman"/>
          <w:color w:val="000000" w:themeColor="text1"/>
          <w:sz w:val="24"/>
          <w:szCs w:val="24"/>
        </w:rPr>
        <w:t xml:space="preserve"> y permanente.</w:t>
      </w:r>
    </w:p>
    <w:p w:rsidR="00FC4B76" w:rsidRPr="00AA075B" w:rsidRDefault="00FC4B76" w:rsidP="00AA075B">
      <w:pPr>
        <w:tabs>
          <w:tab w:val="left" w:pos="708"/>
          <w:tab w:val="left" w:pos="1416"/>
          <w:tab w:val="left" w:pos="2124"/>
          <w:tab w:val="center" w:pos="4779"/>
        </w:tabs>
        <w:spacing w:after="0"/>
        <w:jc w:val="both"/>
        <w:rPr>
          <w:rFonts w:ascii="Cambria" w:eastAsia="Times New Roman" w:hAnsi="Cambria" w:cs="Times New Roman"/>
          <w:b/>
          <w:sz w:val="24"/>
          <w:szCs w:val="24"/>
        </w:rPr>
      </w:pPr>
    </w:p>
    <w:p w:rsidR="00A77F3F" w:rsidRPr="00AA075B" w:rsidRDefault="001D459B" w:rsidP="00AA075B">
      <w:pPr>
        <w:tabs>
          <w:tab w:val="left" w:pos="708"/>
          <w:tab w:val="left" w:pos="1416"/>
          <w:tab w:val="left" w:pos="2124"/>
          <w:tab w:val="center" w:pos="4779"/>
        </w:tabs>
        <w:spacing w:after="0"/>
        <w:jc w:val="both"/>
        <w:rPr>
          <w:rFonts w:ascii="Cambria" w:eastAsia="Times New Roman" w:hAnsi="Cambria" w:cs="Times New Roman"/>
          <w:b/>
          <w:sz w:val="24"/>
          <w:szCs w:val="24"/>
        </w:rPr>
      </w:pPr>
      <w:r w:rsidRPr="00AA075B">
        <w:rPr>
          <w:rFonts w:ascii="Cambria" w:eastAsia="Times New Roman" w:hAnsi="Cambria" w:cs="Times New Roman"/>
          <w:b/>
          <w:sz w:val="24"/>
          <w:szCs w:val="24"/>
        </w:rPr>
        <w:t>Productos Esperados a Entregar</w:t>
      </w:r>
    </w:p>
    <w:p w:rsidR="008E2863" w:rsidRPr="00AA075B" w:rsidRDefault="008E2863" w:rsidP="00AA075B">
      <w:pPr>
        <w:tabs>
          <w:tab w:val="left" w:pos="708"/>
          <w:tab w:val="left" w:pos="1416"/>
          <w:tab w:val="left" w:pos="2124"/>
          <w:tab w:val="center" w:pos="4779"/>
        </w:tabs>
        <w:spacing w:after="0"/>
        <w:jc w:val="both"/>
        <w:rPr>
          <w:rFonts w:ascii="Cambria" w:eastAsia="Times New Roman" w:hAnsi="Cambria" w:cs="Times New Roman"/>
          <w:b/>
          <w:sz w:val="24"/>
          <w:szCs w:val="24"/>
        </w:rPr>
      </w:pPr>
    </w:p>
    <w:p w:rsidR="008E2863" w:rsidRPr="00AA075B" w:rsidRDefault="008E2863" w:rsidP="00AA075B">
      <w:pPr>
        <w:pStyle w:val="Default"/>
        <w:tabs>
          <w:tab w:val="left" w:pos="5220"/>
        </w:tabs>
        <w:spacing w:line="276" w:lineRule="auto"/>
        <w:jc w:val="both"/>
        <w:rPr>
          <w:rFonts w:ascii="Cambria" w:hAnsi="Cambria" w:cs="Times New Roman"/>
        </w:rPr>
      </w:pPr>
      <w:r w:rsidRPr="00AA075B">
        <w:rPr>
          <w:rFonts w:ascii="Cambria" w:hAnsi="Cambria" w:cs="Times New Roman"/>
        </w:rPr>
        <w:t>El Consultor (a) entregará productos mensuales con las actividades asignadas.  Previo a ser remitidos a la Dirección de la  DGDP, serán aprobados por la Coordinación del Departamento de Integración Tecnológica para su respectivo trámite de pago. Productos que en forma general  incluyen lo siguiente:</w:t>
      </w:r>
    </w:p>
    <w:p w:rsidR="00A77F3F" w:rsidRPr="00AA075B" w:rsidRDefault="00A77F3F" w:rsidP="00AA075B">
      <w:pPr>
        <w:tabs>
          <w:tab w:val="left" w:pos="708"/>
          <w:tab w:val="left" w:pos="1416"/>
          <w:tab w:val="left" w:pos="2124"/>
          <w:tab w:val="center" w:pos="4779"/>
        </w:tabs>
        <w:spacing w:after="0"/>
        <w:jc w:val="both"/>
        <w:rPr>
          <w:rFonts w:ascii="Cambria" w:hAnsi="Cambria"/>
          <w:sz w:val="24"/>
          <w:szCs w:val="24"/>
        </w:rPr>
      </w:pPr>
    </w:p>
    <w:p w:rsidR="008E2863" w:rsidRPr="00AA075B" w:rsidRDefault="008E2863" w:rsidP="00AA075B">
      <w:pPr>
        <w:pStyle w:val="Prrafodelista"/>
        <w:numPr>
          <w:ilvl w:val="0"/>
          <w:numId w:val="14"/>
        </w:numPr>
        <w:spacing w:after="0"/>
        <w:jc w:val="both"/>
        <w:rPr>
          <w:rFonts w:ascii="Cambria" w:eastAsia="Times New Roman" w:hAnsi="Cambria" w:cs="Times New Roman"/>
          <w:sz w:val="24"/>
          <w:szCs w:val="24"/>
          <w:lang w:val="es-HN"/>
        </w:rPr>
      </w:pPr>
      <w:r w:rsidRPr="00AA075B">
        <w:rPr>
          <w:rFonts w:ascii="Cambria" w:eastAsia="Times New Roman" w:hAnsi="Cambria" w:cs="Times New Roman"/>
          <w:sz w:val="24"/>
          <w:szCs w:val="24"/>
          <w:lang w:val="es-HN"/>
        </w:rPr>
        <w:t>El Consultor elaborará un Plan y cronograma de trabajo, así como un diagnóstico de los procesos de formación permanente de docente, flujos de la misma, seguridad e indicadores educativos, que le servirán de insumo para el desarrollo del sistema de información.</w:t>
      </w:r>
    </w:p>
    <w:p w:rsidR="008E2863" w:rsidRPr="00AA075B" w:rsidRDefault="008E2863" w:rsidP="00AA075B">
      <w:pPr>
        <w:pStyle w:val="Prrafodelista"/>
        <w:numPr>
          <w:ilvl w:val="0"/>
          <w:numId w:val="14"/>
        </w:numPr>
        <w:spacing w:after="0"/>
        <w:jc w:val="both"/>
        <w:rPr>
          <w:rFonts w:ascii="Cambria" w:eastAsia="Times New Roman" w:hAnsi="Cambria" w:cs="Times New Roman"/>
          <w:sz w:val="24"/>
          <w:szCs w:val="24"/>
          <w:lang w:val="es-HN"/>
        </w:rPr>
      </w:pPr>
      <w:r w:rsidRPr="00AA075B">
        <w:rPr>
          <w:rFonts w:ascii="Cambria" w:eastAsia="Times New Roman" w:hAnsi="Cambria" w:cs="Times New Roman"/>
          <w:sz w:val="24"/>
          <w:szCs w:val="24"/>
          <w:lang w:val="es-HN"/>
        </w:rPr>
        <w:t>Un documento del diseño del Sistema que describa la tecnología a ser empleada, identifique los diferentes de los que constará el sistema de información administrativa y académica.</w:t>
      </w:r>
    </w:p>
    <w:p w:rsidR="008E2863" w:rsidRPr="00AA075B" w:rsidRDefault="008E2863" w:rsidP="00AA075B">
      <w:pPr>
        <w:pStyle w:val="Prrafodelista"/>
        <w:numPr>
          <w:ilvl w:val="0"/>
          <w:numId w:val="14"/>
        </w:numPr>
        <w:spacing w:after="0"/>
        <w:jc w:val="both"/>
        <w:rPr>
          <w:rFonts w:ascii="Cambria" w:eastAsia="Times New Roman" w:hAnsi="Cambria" w:cs="Times New Roman"/>
          <w:sz w:val="24"/>
          <w:szCs w:val="24"/>
          <w:lang w:val="es-HN"/>
        </w:rPr>
      </w:pPr>
      <w:r w:rsidRPr="00AA075B">
        <w:rPr>
          <w:rFonts w:ascii="Cambria" w:eastAsia="Times New Roman" w:hAnsi="Cambria" w:cs="Times New Roman"/>
          <w:sz w:val="24"/>
          <w:szCs w:val="24"/>
          <w:lang w:val="es-HN"/>
        </w:rPr>
        <w:lastRenderedPageBreak/>
        <w:t>Un Plan de implementación que oriente las fases a desarrollar para la puesta en funcionamiento del sistema.</w:t>
      </w:r>
    </w:p>
    <w:p w:rsidR="008E2863" w:rsidRPr="00AA075B" w:rsidRDefault="008E2863" w:rsidP="00AA075B">
      <w:pPr>
        <w:pStyle w:val="Prrafodelista"/>
        <w:numPr>
          <w:ilvl w:val="0"/>
          <w:numId w:val="14"/>
        </w:numPr>
        <w:spacing w:after="0"/>
        <w:jc w:val="both"/>
        <w:rPr>
          <w:rFonts w:ascii="Cambria" w:eastAsia="Times New Roman" w:hAnsi="Cambria" w:cs="Times New Roman"/>
          <w:sz w:val="24"/>
          <w:szCs w:val="24"/>
          <w:lang w:val="es-HN"/>
        </w:rPr>
      </w:pPr>
      <w:r w:rsidRPr="00AA075B">
        <w:rPr>
          <w:rFonts w:ascii="Cambria" w:eastAsia="Times New Roman" w:hAnsi="Cambria" w:cs="Times New Roman"/>
          <w:sz w:val="24"/>
          <w:szCs w:val="24"/>
          <w:lang w:val="es-HN"/>
        </w:rPr>
        <w:t xml:space="preserve">Documentación de la plataforma que incluya un manual de usuario y un manual técnico el cual deberá contener diagramas y descripción de los procesos del sistema y el detalle de la configuración del mismo y procesos de funcionamiento. </w:t>
      </w:r>
    </w:p>
    <w:p w:rsidR="008E2863" w:rsidRPr="00AA075B" w:rsidRDefault="008E2863" w:rsidP="00AA075B">
      <w:pPr>
        <w:pStyle w:val="Prrafodelista"/>
        <w:numPr>
          <w:ilvl w:val="0"/>
          <w:numId w:val="14"/>
        </w:numPr>
        <w:spacing w:after="0"/>
        <w:jc w:val="both"/>
        <w:rPr>
          <w:rFonts w:ascii="Cambria" w:eastAsia="Times New Roman" w:hAnsi="Cambria" w:cs="Times New Roman"/>
          <w:sz w:val="24"/>
          <w:szCs w:val="24"/>
          <w:lang w:val="es-HN"/>
        </w:rPr>
      </w:pPr>
      <w:r w:rsidRPr="00AA075B">
        <w:rPr>
          <w:rFonts w:ascii="Cambria" w:eastAsia="Times New Roman" w:hAnsi="Cambria" w:cs="Times New Roman"/>
          <w:sz w:val="24"/>
          <w:szCs w:val="24"/>
          <w:lang w:val="es-HN"/>
        </w:rPr>
        <w:t>Informe de validación del Sistema, donde se incluya metodología, hallazgos</w:t>
      </w:r>
      <w:r w:rsidR="000C746E" w:rsidRPr="00AA075B">
        <w:rPr>
          <w:rFonts w:ascii="Cambria" w:eastAsia="Times New Roman" w:hAnsi="Cambria" w:cs="Times New Roman"/>
          <w:sz w:val="24"/>
          <w:szCs w:val="24"/>
          <w:lang w:val="es-HN"/>
        </w:rPr>
        <w:t xml:space="preserve"> relevantes y ajustes realizados al software.</w:t>
      </w:r>
    </w:p>
    <w:p w:rsidR="00280782" w:rsidRPr="00AA075B" w:rsidRDefault="009A2381" w:rsidP="00AA075B">
      <w:pPr>
        <w:pStyle w:val="Prrafodelista"/>
        <w:numPr>
          <w:ilvl w:val="0"/>
          <w:numId w:val="14"/>
        </w:numPr>
        <w:spacing w:after="0"/>
        <w:jc w:val="both"/>
        <w:rPr>
          <w:rFonts w:ascii="Cambria" w:eastAsia="Times New Roman" w:hAnsi="Cambria" w:cs="Times New Roman"/>
          <w:sz w:val="24"/>
          <w:szCs w:val="24"/>
          <w:lang w:val="es-HN"/>
        </w:rPr>
      </w:pPr>
      <w:r w:rsidRPr="00AA075B">
        <w:rPr>
          <w:rFonts w:ascii="Cambria" w:hAnsi="Cambria" w:cs="Times New Roman"/>
          <w:color w:val="000000" w:themeColor="text1"/>
          <w:sz w:val="24"/>
          <w:szCs w:val="24"/>
          <w:lang w:val="es-HN"/>
        </w:rPr>
        <w:t xml:space="preserve">Un </w:t>
      </w:r>
      <w:r w:rsidRPr="00AA075B">
        <w:rPr>
          <w:rFonts w:ascii="Cambria" w:eastAsia="Times New Roman" w:hAnsi="Cambria" w:cs="Times New Roman"/>
          <w:sz w:val="24"/>
          <w:szCs w:val="24"/>
          <w:lang w:val="es-HN"/>
        </w:rPr>
        <w:t>Sistema de Información en línea para el Registro Académico</w:t>
      </w:r>
      <w:r w:rsidR="00667E79" w:rsidRPr="00AA075B">
        <w:rPr>
          <w:rFonts w:ascii="Cambria" w:eastAsia="Times New Roman" w:hAnsi="Cambria" w:cs="Times New Roman"/>
          <w:sz w:val="24"/>
          <w:szCs w:val="24"/>
          <w:lang w:val="es-HN"/>
        </w:rPr>
        <w:t>,</w:t>
      </w:r>
      <w:r w:rsidRPr="00AA075B">
        <w:rPr>
          <w:rFonts w:ascii="Cambria" w:eastAsia="Times New Roman" w:hAnsi="Cambria" w:cs="Times New Roman"/>
          <w:sz w:val="24"/>
          <w:szCs w:val="24"/>
          <w:lang w:val="es-HN"/>
        </w:rPr>
        <w:t xml:space="preserve"> seguimiento y monitoreo de indicadores de la Formación Permanente de los docentes y personal administrativo de la Secretaría de Educación, </w:t>
      </w:r>
      <w:r w:rsidRPr="00AA075B">
        <w:rPr>
          <w:rFonts w:ascii="Cambria" w:hAnsi="Cambria" w:cs="Times New Roman"/>
          <w:color w:val="000000" w:themeColor="text1"/>
          <w:sz w:val="24"/>
          <w:szCs w:val="24"/>
          <w:lang w:val="es-HN"/>
        </w:rPr>
        <w:t xml:space="preserve">que cumpla con estándares de </w:t>
      </w:r>
      <w:r w:rsidRPr="00AA075B">
        <w:rPr>
          <w:rFonts w:ascii="Cambria" w:eastAsia="Times New Roman" w:hAnsi="Cambria" w:cs="Times New Roman"/>
          <w:sz w:val="24"/>
          <w:szCs w:val="24"/>
          <w:lang w:val="es-HN"/>
        </w:rPr>
        <w:t xml:space="preserve">desarrollo y seguridad informática, y que facilite la carga de datos desde lo local, se alimente de otros sistemas de la SEDUC de forma automática y procese indicadores para el seguimiento </w:t>
      </w:r>
      <w:r w:rsidR="00AB733A" w:rsidRPr="00AA075B">
        <w:rPr>
          <w:rFonts w:ascii="Cambria" w:eastAsia="Times New Roman" w:hAnsi="Cambria" w:cs="Times New Roman"/>
          <w:sz w:val="24"/>
          <w:szCs w:val="24"/>
          <w:lang w:val="es-HN"/>
        </w:rPr>
        <w:t xml:space="preserve">y monitoreo. </w:t>
      </w:r>
      <w:r w:rsidRPr="00AA075B">
        <w:rPr>
          <w:rFonts w:ascii="Cambria" w:eastAsia="Times New Roman" w:hAnsi="Cambria" w:cs="Times New Roman"/>
          <w:sz w:val="24"/>
          <w:szCs w:val="24"/>
          <w:lang w:val="es-HN"/>
        </w:rPr>
        <w:t xml:space="preserve">Además que facilite a los tomadores de decisión visualizar de forma simple en tableros de control, reportes y graficas los indicadores relevantes para facilitar su trabajo. </w:t>
      </w:r>
    </w:p>
    <w:p w:rsidR="009A2381" w:rsidRPr="00AA075B" w:rsidRDefault="000C746E" w:rsidP="00AA075B">
      <w:pPr>
        <w:pStyle w:val="Prrafodelista"/>
        <w:numPr>
          <w:ilvl w:val="0"/>
          <w:numId w:val="14"/>
        </w:numPr>
        <w:tabs>
          <w:tab w:val="left" w:pos="708"/>
          <w:tab w:val="left" w:pos="1416"/>
          <w:tab w:val="left" w:pos="2124"/>
          <w:tab w:val="center" w:pos="4779"/>
        </w:tabs>
        <w:spacing w:after="0"/>
        <w:jc w:val="both"/>
        <w:rPr>
          <w:rFonts w:ascii="Cambria" w:hAnsi="Cambria"/>
          <w:sz w:val="24"/>
          <w:szCs w:val="24"/>
          <w:lang w:val="es-HN"/>
        </w:rPr>
      </w:pPr>
      <w:r w:rsidRPr="00AA075B">
        <w:rPr>
          <w:rFonts w:ascii="Cambria" w:eastAsia="Times New Roman" w:hAnsi="Cambria" w:cs="Times New Roman"/>
          <w:sz w:val="24"/>
          <w:szCs w:val="24"/>
          <w:lang w:val="es-HN"/>
        </w:rPr>
        <w:t xml:space="preserve">Técnicos </w:t>
      </w:r>
      <w:r w:rsidR="009A2381" w:rsidRPr="00AA075B">
        <w:rPr>
          <w:rFonts w:ascii="Cambria" w:eastAsia="Times New Roman" w:hAnsi="Cambria" w:cs="Times New Roman"/>
          <w:sz w:val="24"/>
          <w:szCs w:val="24"/>
          <w:lang w:val="es-HN"/>
        </w:rPr>
        <w:t xml:space="preserve">de </w:t>
      </w:r>
      <w:r w:rsidR="00280782" w:rsidRPr="00AA075B">
        <w:rPr>
          <w:rFonts w:ascii="Cambria" w:eastAsia="Times New Roman" w:hAnsi="Cambria" w:cs="Times New Roman"/>
          <w:sz w:val="24"/>
          <w:szCs w:val="24"/>
          <w:lang w:val="es-HN"/>
        </w:rPr>
        <w:t>la DDGP, Centros Regionales</w:t>
      </w:r>
      <w:r w:rsidR="009A2381" w:rsidRPr="00AA075B">
        <w:rPr>
          <w:rFonts w:ascii="Cambria" w:eastAsia="Times New Roman" w:hAnsi="Cambria" w:cs="Times New Roman"/>
          <w:sz w:val="24"/>
          <w:szCs w:val="24"/>
          <w:lang w:val="es-HN"/>
        </w:rPr>
        <w:t xml:space="preserve"> y USINIEH</w:t>
      </w:r>
      <w:r w:rsidR="00280782" w:rsidRPr="00AA075B">
        <w:rPr>
          <w:rFonts w:ascii="Cambria" w:eastAsia="Times New Roman" w:hAnsi="Cambria" w:cs="Times New Roman"/>
          <w:sz w:val="24"/>
          <w:szCs w:val="24"/>
          <w:lang w:val="es-HN"/>
        </w:rPr>
        <w:t>,</w:t>
      </w:r>
      <w:r w:rsidR="009A2381" w:rsidRPr="00AA075B">
        <w:rPr>
          <w:rFonts w:ascii="Cambria" w:eastAsia="Times New Roman" w:hAnsi="Cambria" w:cs="Times New Roman"/>
          <w:sz w:val="24"/>
          <w:szCs w:val="24"/>
          <w:lang w:val="es-HN"/>
        </w:rPr>
        <w:t xml:space="preserve"> capacitados en el uso, administración </w:t>
      </w:r>
      <w:r w:rsidR="00280782" w:rsidRPr="00AA075B">
        <w:rPr>
          <w:rFonts w:ascii="Cambria" w:eastAsia="Times New Roman" w:hAnsi="Cambria" w:cs="Times New Roman"/>
          <w:sz w:val="24"/>
          <w:szCs w:val="24"/>
          <w:lang w:val="es-HN"/>
        </w:rPr>
        <w:t>del Sistema de información en línea.</w:t>
      </w:r>
    </w:p>
    <w:p w:rsidR="000C746E" w:rsidRPr="00AA075B" w:rsidRDefault="000C746E" w:rsidP="00AA075B">
      <w:pPr>
        <w:pStyle w:val="Prrafodelista"/>
        <w:tabs>
          <w:tab w:val="left" w:pos="708"/>
          <w:tab w:val="left" w:pos="1416"/>
          <w:tab w:val="left" w:pos="2124"/>
          <w:tab w:val="center" w:pos="4779"/>
        </w:tabs>
        <w:spacing w:after="0"/>
        <w:jc w:val="both"/>
        <w:rPr>
          <w:rFonts w:ascii="Cambria" w:hAnsi="Cambria"/>
          <w:sz w:val="24"/>
          <w:szCs w:val="24"/>
          <w:lang w:val="es-HN"/>
        </w:rPr>
      </w:pPr>
    </w:p>
    <w:p w:rsidR="00EA4FA3" w:rsidRPr="00AA075B" w:rsidRDefault="00EA4FA3" w:rsidP="00AA075B">
      <w:pPr>
        <w:tabs>
          <w:tab w:val="left" w:pos="708"/>
          <w:tab w:val="left" w:pos="1416"/>
          <w:tab w:val="left" w:pos="2124"/>
          <w:tab w:val="center" w:pos="4779"/>
        </w:tabs>
        <w:spacing w:after="0"/>
        <w:jc w:val="both"/>
        <w:rPr>
          <w:rFonts w:ascii="Cambria" w:hAnsi="Cambria" w:cs="Times New Roman"/>
          <w:b/>
          <w:sz w:val="24"/>
          <w:szCs w:val="24"/>
        </w:rPr>
      </w:pPr>
      <w:r w:rsidRPr="00AA075B">
        <w:rPr>
          <w:rFonts w:ascii="Cambria" w:hAnsi="Cambria" w:cs="Times New Roman"/>
          <w:b/>
          <w:sz w:val="24"/>
          <w:szCs w:val="24"/>
        </w:rPr>
        <w:t xml:space="preserve">Informe </w:t>
      </w:r>
      <w:r w:rsidR="001A31FF" w:rsidRPr="00AA075B">
        <w:rPr>
          <w:rFonts w:ascii="Cambria" w:hAnsi="Cambria" w:cs="Times New Roman"/>
          <w:b/>
          <w:sz w:val="24"/>
          <w:szCs w:val="24"/>
        </w:rPr>
        <w:t xml:space="preserve"> </w:t>
      </w:r>
      <w:r w:rsidRPr="00AA075B">
        <w:rPr>
          <w:rFonts w:ascii="Cambria" w:hAnsi="Cambria" w:cs="Times New Roman"/>
          <w:b/>
          <w:sz w:val="24"/>
          <w:szCs w:val="24"/>
        </w:rPr>
        <w:t xml:space="preserve">de </w:t>
      </w:r>
      <w:r w:rsidR="001A31FF" w:rsidRPr="00AA075B">
        <w:rPr>
          <w:rFonts w:ascii="Cambria" w:hAnsi="Cambria" w:cs="Times New Roman"/>
          <w:b/>
          <w:sz w:val="24"/>
          <w:szCs w:val="24"/>
        </w:rPr>
        <w:t xml:space="preserve"> </w:t>
      </w:r>
      <w:r w:rsidRPr="00AA075B">
        <w:rPr>
          <w:rFonts w:ascii="Cambria" w:hAnsi="Cambria" w:cs="Times New Roman"/>
          <w:b/>
          <w:sz w:val="24"/>
          <w:szCs w:val="24"/>
        </w:rPr>
        <w:t>actividades</w:t>
      </w:r>
      <w:r w:rsidRPr="00AA075B">
        <w:rPr>
          <w:rFonts w:ascii="Cambria" w:hAnsi="Cambria" w:cs="Times New Roman"/>
          <w:sz w:val="24"/>
          <w:szCs w:val="24"/>
        </w:rPr>
        <w:t xml:space="preserve"> </w:t>
      </w:r>
    </w:p>
    <w:p w:rsidR="00645A43" w:rsidRPr="00AA075B" w:rsidRDefault="00EA4FA3" w:rsidP="00AA075B">
      <w:pPr>
        <w:pStyle w:val="Prrafodelista"/>
        <w:tabs>
          <w:tab w:val="left" w:pos="708"/>
          <w:tab w:val="left" w:pos="1416"/>
          <w:tab w:val="left" w:pos="2124"/>
          <w:tab w:val="center" w:pos="4779"/>
        </w:tabs>
        <w:spacing w:after="0"/>
        <w:ind w:left="0"/>
        <w:jc w:val="both"/>
        <w:rPr>
          <w:rFonts w:ascii="Cambria" w:eastAsia="Calibri" w:hAnsi="Cambria" w:cs="Times New Roman"/>
          <w:sz w:val="24"/>
          <w:szCs w:val="24"/>
          <w:lang w:val="es-ES"/>
        </w:rPr>
      </w:pPr>
      <w:r w:rsidRPr="00AA075B">
        <w:rPr>
          <w:rFonts w:ascii="Cambria" w:eastAsia="Calibri" w:hAnsi="Cambria" w:cs="Times New Roman"/>
          <w:sz w:val="24"/>
          <w:szCs w:val="24"/>
          <w:lang w:val="es-ES"/>
        </w:rPr>
        <w:t>Incluirá las actividades realizadas y resultados obtenidos de la consultoría y sus soportes en forma mensual, un (01)  informe original y dos (02) copias en forma impresa y archivo digital en tres (03) discos compactos o en el dispositivo de almacenamiento requerido.</w:t>
      </w:r>
    </w:p>
    <w:p w:rsidR="007304DD" w:rsidRPr="00AA075B" w:rsidRDefault="007304DD" w:rsidP="00AA075B">
      <w:pPr>
        <w:tabs>
          <w:tab w:val="left" w:pos="708"/>
          <w:tab w:val="left" w:pos="1416"/>
          <w:tab w:val="left" w:pos="2124"/>
          <w:tab w:val="center" w:pos="4779"/>
        </w:tabs>
        <w:spacing w:after="0"/>
        <w:jc w:val="both"/>
        <w:rPr>
          <w:rFonts w:ascii="Cambria" w:hAnsi="Cambria" w:cs="Times New Roman"/>
          <w:sz w:val="24"/>
          <w:szCs w:val="24"/>
          <w:lang w:val="es-ES"/>
        </w:rPr>
      </w:pPr>
    </w:p>
    <w:p w:rsidR="00A77F3F" w:rsidRPr="00AA075B" w:rsidRDefault="001D459B" w:rsidP="00AA075B">
      <w:pPr>
        <w:tabs>
          <w:tab w:val="left" w:pos="426"/>
          <w:tab w:val="center" w:pos="4419"/>
        </w:tabs>
        <w:spacing w:after="0"/>
        <w:jc w:val="both"/>
        <w:rPr>
          <w:rFonts w:ascii="Cambria" w:hAnsi="Cambria"/>
          <w:sz w:val="24"/>
          <w:szCs w:val="24"/>
        </w:rPr>
      </w:pPr>
      <w:r w:rsidRPr="00AA075B">
        <w:rPr>
          <w:rFonts w:ascii="Cambria" w:eastAsia="Times New Roman" w:hAnsi="Cambria" w:cs="Times New Roman"/>
          <w:b/>
          <w:sz w:val="24"/>
          <w:szCs w:val="24"/>
        </w:rPr>
        <w:t>5. Sede</w:t>
      </w:r>
      <w:r w:rsidRPr="00AA075B">
        <w:rPr>
          <w:rFonts w:ascii="Cambria" w:eastAsia="Arial" w:hAnsi="Cambria" w:cs="Arial"/>
          <w:b/>
          <w:sz w:val="24"/>
          <w:szCs w:val="24"/>
        </w:rPr>
        <w:tab/>
      </w:r>
      <w:r w:rsidRPr="00AA075B">
        <w:rPr>
          <w:rFonts w:ascii="Cambria" w:eastAsia="Arial" w:hAnsi="Cambria" w:cs="Arial"/>
          <w:b/>
          <w:sz w:val="24"/>
          <w:szCs w:val="24"/>
        </w:rPr>
        <w:tab/>
      </w:r>
    </w:p>
    <w:p w:rsidR="00D323AD" w:rsidRPr="00AA075B" w:rsidRDefault="00D323AD" w:rsidP="00AA075B">
      <w:pPr>
        <w:tabs>
          <w:tab w:val="left" w:pos="426"/>
          <w:tab w:val="left" w:pos="5310"/>
        </w:tabs>
        <w:spacing w:after="0"/>
        <w:jc w:val="both"/>
        <w:rPr>
          <w:rFonts w:ascii="Cambria" w:eastAsia="Times New Roman" w:hAnsi="Cambria" w:cs="Times New Roman"/>
          <w:b/>
          <w:sz w:val="24"/>
          <w:szCs w:val="24"/>
        </w:rPr>
      </w:pPr>
      <w:r w:rsidRPr="00AA075B">
        <w:rPr>
          <w:rFonts w:ascii="Cambria" w:eastAsia="Times New Roman" w:hAnsi="Cambria" w:cs="Times New Roman"/>
          <w:sz w:val="24"/>
          <w:szCs w:val="24"/>
        </w:rPr>
        <w:t xml:space="preserve">La sede de trabajo será en la ciudad de Comayagüela M.D.C. en las instalaciones de la DGDP, colonia </w:t>
      </w:r>
      <w:r w:rsidR="00415B15" w:rsidRPr="00AA075B">
        <w:rPr>
          <w:rFonts w:ascii="Cambria" w:eastAsia="Times New Roman" w:hAnsi="Cambria" w:cs="Times New Roman"/>
          <w:sz w:val="24"/>
          <w:szCs w:val="24"/>
        </w:rPr>
        <w:t>Loarque</w:t>
      </w:r>
      <w:r w:rsidR="00415B15" w:rsidRPr="00AA075B">
        <w:rPr>
          <w:rFonts w:ascii="Cambria" w:eastAsia="Times New Roman" w:hAnsi="Cambria" w:cs="Times New Roman"/>
          <w:b/>
          <w:sz w:val="24"/>
          <w:szCs w:val="24"/>
        </w:rPr>
        <w:t>.</w:t>
      </w:r>
    </w:p>
    <w:p w:rsidR="00D323AD" w:rsidRPr="00AA075B" w:rsidRDefault="00D323AD" w:rsidP="00AA075B">
      <w:pPr>
        <w:tabs>
          <w:tab w:val="left" w:pos="426"/>
          <w:tab w:val="left" w:pos="5310"/>
        </w:tabs>
        <w:spacing w:after="0"/>
        <w:jc w:val="both"/>
        <w:rPr>
          <w:rFonts w:ascii="Cambria" w:eastAsia="Times New Roman" w:hAnsi="Cambria" w:cs="Times New Roman"/>
          <w:b/>
          <w:sz w:val="24"/>
          <w:szCs w:val="24"/>
        </w:rPr>
      </w:pPr>
    </w:p>
    <w:p w:rsidR="00A77F3F" w:rsidRPr="00AA075B" w:rsidRDefault="001D459B" w:rsidP="00AA075B">
      <w:pPr>
        <w:tabs>
          <w:tab w:val="left" w:pos="426"/>
          <w:tab w:val="left" w:pos="5310"/>
        </w:tabs>
        <w:spacing w:after="0"/>
        <w:jc w:val="both"/>
        <w:rPr>
          <w:rFonts w:ascii="Cambria" w:hAnsi="Cambria"/>
          <w:sz w:val="24"/>
          <w:szCs w:val="24"/>
        </w:rPr>
      </w:pPr>
      <w:r w:rsidRPr="00AA075B">
        <w:rPr>
          <w:rFonts w:ascii="Cambria" w:eastAsia="Times New Roman" w:hAnsi="Cambria" w:cs="Times New Roman"/>
          <w:b/>
          <w:sz w:val="24"/>
          <w:szCs w:val="24"/>
        </w:rPr>
        <w:t>6. Duración de la Consultoría</w:t>
      </w:r>
    </w:p>
    <w:p w:rsidR="00A77F3F" w:rsidRPr="00AA075B" w:rsidRDefault="001D459B" w:rsidP="00AA075B">
      <w:pPr>
        <w:tabs>
          <w:tab w:val="left" w:pos="426"/>
        </w:tabs>
        <w:spacing w:after="0"/>
        <w:jc w:val="both"/>
        <w:rPr>
          <w:rFonts w:ascii="Cambria" w:hAnsi="Cambria"/>
          <w:sz w:val="24"/>
          <w:szCs w:val="24"/>
        </w:rPr>
      </w:pPr>
      <w:r w:rsidRPr="00AA075B">
        <w:rPr>
          <w:rFonts w:ascii="Cambria" w:eastAsia="Times New Roman" w:hAnsi="Cambria" w:cs="Times New Roman"/>
          <w:sz w:val="24"/>
          <w:szCs w:val="24"/>
        </w:rPr>
        <w:t xml:space="preserve">El tiempo de duración de la consultoría será </w:t>
      </w:r>
      <w:r w:rsidRPr="00AA075B">
        <w:rPr>
          <w:rFonts w:ascii="Cambria" w:eastAsia="Times New Roman" w:hAnsi="Cambria" w:cs="Times New Roman"/>
          <w:color w:val="auto"/>
          <w:sz w:val="24"/>
          <w:szCs w:val="24"/>
        </w:rPr>
        <w:t xml:space="preserve">de </w:t>
      </w:r>
      <w:r w:rsidR="006721DD" w:rsidRPr="00AA075B">
        <w:rPr>
          <w:rFonts w:ascii="Cambria" w:eastAsia="Times New Roman" w:hAnsi="Cambria" w:cs="Times New Roman"/>
          <w:color w:val="auto"/>
          <w:sz w:val="24"/>
          <w:szCs w:val="24"/>
        </w:rPr>
        <w:t xml:space="preserve"> </w:t>
      </w:r>
      <w:r w:rsidR="000C746E" w:rsidRPr="00AA075B">
        <w:rPr>
          <w:rFonts w:ascii="Cambria" w:eastAsia="Times New Roman" w:hAnsi="Cambria" w:cs="Times New Roman"/>
          <w:color w:val="auto"/>
          <w:sz w:val="24"/>
          <w:szCs w:val="24"/>
        </w:rPr>
        <w:t>siete</w:t>
      </w:r>
      <w:r w:rsidR="00DD28E1" w:rsidRPr="00AA075B">
        <w:rPr>
          <w:rFonts w:ascii="Cambria" w:eastAsia="Times New Roman" w:hAnsi="Cambria" w:cs="Times New Roman"/>
          <w:color w:val="auto"/>
          <w:sz w:val="24"/>
          <w:szCs w:val="24"/>
        </w:rPr>
        <w:t xml:space="preserve"> </w:t>
      </w:r>
      <w:r w:rsidRPr="00AA075B">
        <w:rPr>
          <w:rFonts w:ascii="Cambria" w:eastAsia="Times New Roman" w:hAnsi="Cambria" w:cs="Times New Roman"/>
          <w:color w:val="auto"/>
          <w:sz w:val="24"/>
          <w:szCs w:val="24"/>
        </w:rPr>
        <w:t>meses</w:t>
      </w:r>
      <w:r w:rsidRPr="00AA075B">
        <w:rPr>
          <w:rFonts w:ascii="Cambria" w:eastAsia="Times New Roman" w:hAnsi="Cambria" w:cs="Times New Roman"/>
          <w:sz w:val="24"/>
          <w:szCs w:val="24"/>
        </w:rPr>
        <w:t xml:space="preserve">, el periodo de contratación será a partir </w:t>
      </w:r>
      <w:r w:rsidRPr="00AA075B">
        <w:rPr>
          <w:rFonts w:ascii="Cambria" w:eastAsia="Times New Roman" w:hAnsi="Cambria" w:cs="Times New Roman"/>
          <w:color w:val="auto"/>
          <w:sz w:val="24"/>
          <w:szCs w:val="24"/>
        </w:rPr>
        <w:t xml:space="preserve">del </w:t>
      </w:r>
      <w:r w:rsidR="00D14DD1" w:rsidRPr="00AA075B">
        <w:rPr>
          <w:rFonts w:ascii="Cambria" w:eastAsia="Times New Roman" w:hAnsi="Cambria" w:cs="Times New Roman"/>
          <w:color w:val="auto"/>
          <w:sz w:val="24"/>
          <w:szCs w:val="24"/>
        </w:rPr>
        <w:t>0</w:t>
      </w:r>
      <w:r w:rsidR="00180300">
        <w:rPr>
          <w:rFonts w:ascii="Cambria" w:eastAsia="Times New Roman" w:hAnsi="Cambria" w:cs="Times New Roman"/>
          <w:color w:val="auto"/>
          <w:sz w:val="24"/>
          <w:szCs w:val="24"/>
        </w:rPr>
        <w:t>4</w:t>
      </w:r>
      <w:r w:rsidR="00D14DD1" w:rsidRPr="00AA075B">
        <w:rPr>
          <w:rFonts w:ascii="Cambria" w:eastAsia="Times New Roman" w:hAnsi="Cambria" w:cs="Times New Roman"/>
          <w:color w:val="auto"/>
          <w:sz w:val="24"/>
          <w:szCs w:val="24"/>
        </w:rPr>
        <w:t xml:space="preserve"> de </w:t>
      </w:r>
      <w:r w:rsidR="00EE3CEC" w:rsidRPr="00AA075B">
        <w:rPr>
          <w:rFonts w:ascii="Cambria" w:eastAsia="Times New Roman" w:hAnsi="Cambria" w:cs="Times New Roman"/>
          <w:color w:val="auto"/>
          <w:sz w:val="24"/>
          <w:szCs w:val="24"/>
        </w:rPr>
        <w:t>junio</w:t>
      </w:r>
      <w:r w:rsidR="00D14DD1" w:rsidRPr="00AA075B">
        <w:rPr>
          <w:rFonts w:ascii="Cambria" w:eastAsia="Times New Roman" w:hAnsi="Cambria" w:cs="Times New Roman"/>
          <w:color w:val="auto"/>
          <w:sz w:val="24"/>
          <w:szCs w:val="24"/>
        </w:rPr>
        <w:t xml:space="preserve"> al 3</w:t>
      </w:r>
      <w:r w:rsidR="00D323AD" w:rsidRPr="00AA075B">
        <w:rPr>
          <w:rFonts w:ascii="Cambria" w:eastAsia="Times New Roman" w:hAnsi="Cambria" w:cs="Times New Roman"/>
          <w:color w:val="auto"/>
          <w:sz w:val="24"/>
          <w:szCs w:val="24"/>
        </w:rPr>
        <w:t>1</w:t>
      </w:r>
      <w:r w:rsidR="00747BE0" w:rsidRPr="00AA075B">
        <w:rPr>
          <w:rFonts w:ascii="Cambria" w:eastAsia="Times New Roman" w:hAnsi="Cambria" w:cs="Times New Roman"/>
          <w:color w:val="auto"/>
          <w:sz w:val="24"/>
          <w:szCs w:val="24"/>
        </w:rPr>
        <w:t xml:space="preserve">de </w:t>
      </w:r>
      <w:r w:rsidR="00EE3CEC" w:rsidRPr="00AA075B">
        <w:rPr>
          <w:rFonts w:ascii="Cambria" w:eastAsia="Times New Roman" w:hAnsi="Cambria" w:cs="Times New Roman"/>
          <w:color w:val="auto"/>
          <w:sz w:val="24"/>
          <w:szCs w:val="24"/>
        </w:rPr>
        <w:t>diciembre</w:t>
      </w:r>
      <w:r w:rsidR="00D14DD1" w:rsidRPr="00AA075B">
        <w:rPr>
          <w:rFonts w:ascii="Cambria" w:eastAsia="Times New Roman" w:hAnsi="Cambria" w:cs="Times New Roman"/>
          <w:color w:val="auto"/>
          <w:sz w:val="24"/>
          <w:szCs w:val="24"/>
        </w:rPr>
        <w:t xml:space="preserve"> del año 2018.</w:t>
      </w:r>
    </w:p>
    <w:p w:rsidR="00A77F3F" w:rsidRPr="00AA075B" w:rsidRDefault="00A77F3F" w:rsidP="00AA075B">
      <w:pPr>
        <w:spacing w:after="0"/>
        <w:jc w:val="both"/>
        <w:rPr>
          <w:rFonts w:ascii="Cambria" w:hAnsi="Cambria"/>
          <w:sz w:val="24"/>
          <w:szCs w:val="24"/>
        </w:rPr>
      </w:pPr>
    </w:p>
    <w:p w:rsidR="00A77F3F" w:rsidRPr="00AA075B" w:rsidRDefault="001D459B" w:rsidP="00AA075B">
      <w:pPr>
        <w:keepNext/>
        <w:keepLines/>
        <w:spacing w:after="0"/>
        <w:jc w:val="both"/>
        <w:rPr>
          <w:rFonts w:ascii="Cambria" w:hAnsi="Cambria"/>
          <w:sz w:val="24"/>
          <w:szCs w:val="24"/>
        </w:rPr>
      </w:pPr>
      <w:r w:rsidRPr="00AA075B">
        <w:rPr>
          <w:rFonts w:ascii="Cambria" w:eastAsia="Times New Roman" w:hAnsi="Cambria" w:cs="Times New Roman"/>
          <w:b/>
          <w:sz w:val="24"/>
          <w:szCs w:val="24"/>
        </w:rPr>
        <w:lastRenderedPageBreak/>
        <w:t>7. Perfil del Cargo</w:t>
      </w:r>
    </w:p>
    <w:p w:rsidR="00A77F3F" w:rsidRPr="00AA075B" w:rsidRDefault="001D459B" w:rsidP="00AA075B">
      <w:pPr>
        <w:numPr>
          <w:ilvl w:val="0"/>
          <w:numId w:val="10"/>
        </w:numPr>
        <w:spacing w:after="0"/>
        <w:ind w:hanging="360"/>
        <w:contextualSpacing/>
        <w:jc w:val="both"/>
        <w:rPr>
          <w:rFonts w:ascii="Cambria" w:eastAsia="Times New Roman" w:hAnsi="Cambria" w:cs="Times New Roman"/>
          <w:b/>
          <w:sz w:val="24"/>
          <w:szCs w:val="24"/>
        </w:rPr>
      </w:pPr>
      <w:r w:rsidRPr="00AA075B">
        <w:rPr>
          <w:rFonts w:ascii="Cambria" w:eastAsia="Times New Roman" w:hAnsi="Cambria" w:cs="Times New Roman"/>
          <w:b/>
          <w:sz w:val="24"/>
          <w:szCs w:val="24"/>
        </w:rPr>
        <w:t>Calificación Académica</w:t>
      </w:r>
    </w:p>
    <w:p w:rsidR="00A77F3F" w:rsidRPr="00AA075B" w:rsidRDefault="001D459B" w:rsidP="00AA075B">
      <w:pPr>
        <w:numPr>
          <w:ilvl w:val="0"/>
          <w:numId w:val="6"/>
        </w:numPr>
        <w:spacing w:after="0"/>
        <w:ind w:hanging="360"/>
        <w:contextualSpacing/>
        <w:jc w:val="both"/>
        <w:rPr>
          <w:rFonts w:ascii="Cambria" w:eastAsia="Times New Roman" w:hAnsi="Cambria" w:cs="Times New Roman"/>
          <w:sz w:val="24"/>
          <w:szCs w:val="24"/>
        </w:rPr>
      </w:pPr>
      <w:r w:rsidRPr="00AA075B">
        <w:rPr>
          <w:rFonts w:ascii="Cambria" w:eastAsia="Times New Roman" w:hAnsi="Cambria" w:cs="Times New Roman"/>
          <w:sz w:val="24"/>
          <w:szCs w:val="24"/>
        </w:rPr>
        <w:t xml:space="preserve">Ingeniería en Computación o Sistemas, en el </w:t>
      </w:r>
      <w:r w:rsidR="00CF5BE6" w:rsidRPr="00AA075B">
        <w:rPr>
          <w:rFonts w:ascii="Cambria" w:eastAsia="Times New Roman" w:hAnsi="Cambria" w:cs="Times New Roman"/>
          <w:sz w:val="24"/>
          <w:szCs w:val="24"/>
        </w:rPr>
        <w:t>grado de Licenciatura o Postgrado</w:t>
      </w:r>
      <w:r w:rsidRPr="00AA075B">
        <w:rPr>
          <w:rFonts w:ascii="Cambria" w:eastAsia="Times New Roman" w:hAnsi="Cambria" w:cs="Times New Roman"/>
          <w:sz w:val="24"/>
          <w:szCs w:val="24"/>
        </w:rPr>
        <w:t>.</w:t>
      </w:r>
    </w:p>
    <w:p w:rsidR="00A77F3F" w:rsidRPr="00AA075B" w:rsidRDefault="001D459B" w:rsidP="00AA075B">
      <w:pPr>
        <w:numPr>
          <w:ilvl w:val="0"/>
          <w:numId w:val="10"/>
        </w:numPr>
        <w:spacing w:after="0"/>
        <w:ind w:hanging="360"/>
        <w:contextualSpacing/>
        <w:jc w:val="both"/>
        <w:rPr>
          <w:rFonts w:ascii="Cambria" w:eastAsia="Times New Roman" w:hAnsi="Cambria" w:cs="Times New Roman"/>
          <w:sz w:val="24"/>
          <w:szCs w:val="24"/>
        </w:rPr>
      </w:pPr>
      <w:r w:rsidRPr="00AA075B">
        <w:rPr>
          <w:rFonts w:ascii="Cambria" w:eastAsia="Times New Roman" w:hAnsi="Cambria" w:cs="Times New Roman"/>
          <w:b/>
          <w:sz w:val="24"/>
          <w:szCs w:val="24"/>
        </w:rPr>
        <w:t>Conocimientos requeridos:</w:t>
      </w:r>
      <w:r w:rsidRPr="00AA075B">
        <w:rPr>
          <w:rFonts w:ascii="Cambria" w:eastAsia="Times New Roman" w:hAnsi="Cambria" w:cs="Times New Roman"/>
          <w:sz w:val="24"/>
          <w:szCs w:val="24"/>
        </w:rPr>
        <w:t xml:space="preserve"> </w:t>
      </w:r>
    </w:p>
    <w:p w:rsidR="00A77F3F" w:rsidRPr="00AA075B" w:rsidRDefault="00336C65" w:rsidP="00AA075B">
      <w:pPr>
        <w:numPr>
          <w:ilvl w:val="0"/>
          <w:numId w:val="8"/>
        </w:numPr>
        <w:spacing w:after="0"/>
        <w:ind w:hanging="360"/>
        <w:contextualSpacing/>
        <w:jc w:val="both"/>
        <w:rPr>
          <w:rFonts w:ascii="Cambria" w:eastAsia="Times New Roman" w:hAnsi="Cambria" w:cs="Times New Roman"/>
          <w:sz w:val="24"/>
          <w:szCs w:val="24"/>
        </w:rPr>
      </w:pPr>
      <w:r w:rsidRPr="00AA075B">
        <w:rPr>
          <w:rFonts w:ascii="Cambria" w:eastAsia="Times New Roman" w:hAnsi="Cambria" w:cs="Times New Roman"/>
          <w:sz w:val="24"/>
          <w:szCs w:val="24"/>
        </w:rPr>
        <w:t>De tres (3)</w:t>
      </w:r>
      <w:r w:rsidR="001D459B" w:rsidRPr="00AA075B">
        <w:rPr>
          <w:rFonts w:ascii="Cambria" w:eastAsia="Times New Roman" w:hAnsi="Cambria" w:cs="Times New Roman"/>
          <w:sz w:val="24"/>
          <w:szCs w:val="24"/>
        </w:rPr>
        <w:t xml:space="preserve"> a cinco</w:t>
      </w:r>
      <w:r w:rsidRPr="00AA075B">
        <w:rPr>
          <w:rFonts w:ascii="Cambria" w:eastAsia="Times New Roman" w:hAnsi="Cambria" w:cs="Times New Roman"/>
          <w:sz w:val="24"/>
          <w:szCs w:val="24"/>
        </w:rPr>
        <w:t xml:space="preserve"> (5)</w:t>
      </w:r>
      <w:r w:rsidR="001D459B" w:rsidRPr="00AA075B">
        <w:rPr>
          <w:rFonts w:ascii="Cambria" w:eastAsia="Times New Roman" w:hAnsi="Cambria" w:cs="Times New Roman"/>
          <w:sz w:val="24"/>
          <w:szCs w:val="24"/>
        </w:rPr>
        <w:t xml:space="preserve"> años de experiencia profesional demostrable en diseño, programación y configuración de páginas web, servidores, interfaces y plataformas.</w:t>
      </w:r>
    </w:p>
    <w:p w:rsidR="00A77F3F" w:rsidRPr="00AA075B" w:rsidRDefault="001D459B" w:rsidP="00AA075B">
      <w:pPr>
        <w:numPr>
          <w:ilvl w:val="0"/>
          <w:numId w:val="8"/>
        </w:numPr>
        <w:spacing w:after="0"/>
        <w:ind w:hanging="360"/>
        <w:contextualSpacing/>
        <w:jc w:val="both"/>
        <w:rPr>
          <w:rFonts w:ascii="Cambria" w:eastAsia="Times New Roman" w:hAnsi="Cambria" w:cs="Times New Roman"/>
          <w:sz w:val="24"/>
          <w:szCs w:val="24"/>
        </w:rPr>
      </w:pPr>
      <w:r w:rsidRPr="00AA075B">
        <w:rPr>
          <w:rFonts w:ascii="Cambria" w:eastAsia="Times New Roman" w:hAnsi="Cambria" w:cs="Times New Roman"/>
          <w:sz w:val="24"/>
          <w:szCs w:val="24"/>
        </w:rPr>
        <w:t xml:space="preserve">Conocimiento avanzado en </w:t>
      </w:r>
      <w:r w:rsidR="00F00387" w:rsidRPr="00AA075B">
        <w:rPr>
          <w:rFonts w:ascii="Cambria" w:eastAsia="Times New Roman" w:hAnsi="Cambria" w:cs="Times New Roman"/>
          <w:sz w:val="24"/>
          <w:szCs w:val="24"/>
        </w:rPr>
        <w:t xml:space="preserve">PHP, </w:t>
      </w:r>
      <w:r w:rsidRPr="00AA075B">
        <w:rPr>
          <w:rFonts w:ascii="Cambria" w:eastAsia="Times New Roman" w:hAnsi="Cambria" w:cs="Times New Roman"/>
          <w:sz w:val="24"/>
          <w:szCs w:val="24"/>
        </w:rPr>
        <w:t xml:space="preserve">XHTML, HTML5, HTMLD dinámico, CSS3, JavaScript, Aspx, </w:t>
      </w:r>
    </w:p>
    <w:p w:rsidR="00A77F3F" w:rsidRPr="00AA075B" w:rsidRDefault="001D459B" w:rsidP="00AA075B">
      <w:pPr>
        <w:numPr>
          <w:ilvl w:val="0"/>
          <w:numId w:val="8"/>
        </w:numPr>
        <w:spacing w:after="0"/>
        <w:ind w:hanging="360"/>
        <w:contextualSpacing/>
        <w:jc w:val="both"/>
        <w:rPr>
          <w:rFonts w:ascii="Cambria" w:eastAsia="Times New Roman" w:hAnsi="Cambria" w:cs="Times New Roman"/>
          <w:sz w:val="24"/>
          <w:szCs w:val="24"/>
        </w:rPr>
      </w:pPr>
      <w:r w:rsidRPr="00AA075B">
        <w:rPr>
          <w:rFonts w:ascii="Cambria" w:eastAsia="Times New Roman" w:hAnsi="Cambria" w:cs="Times New Roman"/>
          <w:sz w:val="24"/>
          <w:szCs w:val="24"/>
        </w:rPr>
        <w:t xml:space="preserve">Experto en administración de bases de datos </w:t>
      </w:r>
      <w:r w:rsidR="00F00387" w:rsidRPr="00AA075B">
        <w:rPr>
          <w:rFonts w:ascii="Cambria" w:eastAsia="Times New Roman" w:hAnsi="Cambria" w:cs="Times New Roman"/>
          <w:sz w:val="24"/>
          <w:szCs w:val="24"/>
        </w:rPr>
        <w:t>SQL, MySQL y/o similares (indispensable).</w:t>
      </w:r>
    </w:p>
    <w:p w:rsidR="00F00387" w:rsidRPr="00AA075B" w:rsidRDefault="00F00387" w:rsidP="00AA075B">
      <w:pPr>
        <w:numPr>
          <w:ilvl w:val="0"/>
          <w:numId w:val="8"/>
        </w:numPr>
        <w:spacing w:after="0"/>
        <w:ind w:hanging="360"/>
        <w:contextualSpacing/>
        <w:jc w:val="both"/>
        <w:rPr>
          <w:rFonts w:ascii="Cambria" w:eastAsia="Times New Roman" w:hAnsi="Cambria" w:cs="Times New Roman"/>
          <w:sz w:val="24"/>
          <w:szCs w:val="24"/>
        </w:rPr>
      </w:pPr>
      <w:r w:rsidRPr="00AA075B">
        <w:rPr>
          <w:rFonts w:ascii="Cambria" w:eastAsia="Times New Roman" w:hAnsi="Cambria" w:cs="Times New Roman"/>
          <w:sz w:val="24"/>
          <w:szCs w:val="24"/>
        </w:rPr>
        <w:t xml:space="preserve">Experiencia en el diseño y desarrollo de plataformas web para la recolección, procesamiento y visualización de información estadística del sector </w:t>
      </w:r>
      <w:r w:rsidR="00EE3A94" w:rsidRPr="00AA075B">
        <w:rPr>
          <w:rFonts w:ascii="Cambria" w:eastAsia="Times New Roman" w:hAnsi="Cambria" w:cs="Times New Roman"/>
          <w:sz w:val="24"/>
          <w:szCs w:val="24"/>
        </w:rPr>
        <w:t>educativo</w:t>
      </w:r>
      <w:r w:rsidRPr="00AA075B">
        <w:rPr>
          <w:rFonts w:ascii="Cambria" w:eastAsia="Times New Roman" w:hAnsi="Cambria" w:cs="Times New Roman"/>
          <w:sz w:val="24"/>
          <w:szCs w:val="24"/>
        </w:rPr>
        <w:t>.</w:t>
      </w:r>
    </w:p>
    <w:p w:rsidR="00F00387" w:rsidRPr="00AA075B" w:rsidRDefault="00F00387" w:rsidP="00AA075B">
      <w:pPr>
        <w:numPr>
          <w:ilvl w:val="0"/>
          <w:numId w:val="10"/>
        </w:numPr>
        <w:spacing w:after="0"/>
        <w:ind w:hanging="360"/>
        <w:contextualSpacing/>
        <w:jc w:val="both"/>
        <w:rPr>
          <w:rFonts w:ascii="Cambria" w:eastAsia="Times New Roman" w:hAnsi="Cambria" w:cs="Times New Roman"/>
          <w:b/>
          <w:sz w:val="24"/>
          <w:szCs w:val="24"/>
        </w:rPr>
      </w:pPr>
      <w:r w:rsidRPr="00AA075B">
        <w:rPr>
          <w:rFonts w:ascii="Cambria" w:eastAsia="Times New Roman" w:hAnsi="Cambria" w:cs="Times New Roman"/>
          <w:b/>
          <w:sz w:val="24"/>
          <w:szCs w:val="24"/>
        </w:rPr>
        <w:t xml:space="preserve">Habilidades  y competencias claves </w:t>
      </w:r>
    </w:p>
    <w:p w:rsidR="00F00387" w:rsidRPr="00AA075B" w:rsidRDefault="00F00387" w:rsidP="00AA075B">
      <w:pPr>
        <w:pStyle w:val="Prrafodelista"/>
        <w:numPr>
          <w:ilvl w:val="0"/>
          <w:numId w:val="16"/>
        </w:numPr>
        <w:spacing w:after="0"/>
        <w:jc w:val="both"/>
        <w:rPr>
          <w:rFonts w:ascii="Cambria" w:hAnsi="Cambria" w:cs="Times New Roman"/>
          <w:color w:val="000000" w:themeColor="text1"/>
          <w:sz w:val="24"/>
          <w:szCs w:val="24"/>
          <w:lang w:val="es-HN"/>
        </w:rPr>
      </w:pPr>
      <w:r w:rsidRPr="00AA075B">
        <w:rPr>
          <w:rFonts w:ascii="Cambria" w:hAnsi="Cambria" w:cs="Times New Roman"/>
          <w:color w:val="000000" w:themeColor="text1"/>
          <w:sz w:val="24"/>
          <w:szCs w:val="24"/>
          <w:lang w:val="es-HN"/>
        </w:rPr>
        <w:t>Trabajo en equipo</w:t>
      </w:r>
    </w:p>
    <w:p w:rsidR="00F00387" w:rsidRPr="00AA075B" w:rsidRDefault="00F00387" w:rsidP="00AA075B">
      <w:pPr>
        <w:pStyle w:val="Prrafodelista"/>
        <w:numPr>
          <w:ilvl w:val="0"/>
          <w:numId w:val="16"/>
        </w:numPr>
        <w:spacing w:after="0"/>
        <w:jc w:val="both"/>
        <w:rPr>
          <w:rFonts w:ascii="Cambria" w:hAnsi="Cambria" w:cs="Times New Roman"/>
          <w:color w:val="000000" w:themeColor="text1"/>
          <w:sz w:val="24"/>
          <w:szCs w:val="24"/>
          <w:lang w:val="es-HN"/>
        </w:rPr>
      </w:pPr>
      <w:r w:rsidRPr="00AA075B">
        <w:rPr>
          <w:rFonts w:ascii="Cambria" w:hAnsi="Cambria" w:cs="Times New Roman"/>
          <w:color w:val="000000" w:themeColor="text1"/>
          <w:sz w:val="24"/>
          <w:szCs w:val="24"/>
          <w:lang w:val="es-HN"/>
        </w:rPr>
        <w:t>Calidad en la presentación de los trabajos</w:t>
      </w:r>
    </w:p>
    <w:p w:rsidR="00F00387" w:rsidRPr="00AA075B" w:rsidRDefault="00F00387" w:rsidP="00AA075B">
      <w:pPr>
        <w:pStyle w:val="Prrafodelista"/>
        <w:numPr>
          <w:ilvl w:val="0"/>
          <w:numId w:val="16"/>
        </w:numPr>
        <w:spacing w:after="0"/>
        <w:jc w:val="both"/>
        <w:rPr>
          <w:rFonts w:ascii="Cambria" w:hAnsi="Cambria" w:cs="Times New Roman"/>
          <w:color w:val="000000" w:themeColor="text1"/>
          <w:sz w:val="24"/>
          <w:szCs w:val="24"/>
          <w:lang w:val="es-HN"/>
        </w:rPr>
      </w:pPr>
      <w:r w:rsidRPr="00AA075B">
        <w:rPr>
          <w:rFonts w:ascii="Cambria" w:hAnsi="Cambria" w:cs="Times New Roman"/>
          <w:color w:val="000000" w:themeColor="text1"/>
          <w:sz w:val="24"/>
          <w:szCs w:val="24"/>
          <w:lang w:val="es-HN"/>
        </w:rPr>
        <w:t>Habilidad para comunicar sus ideas</w:t>
      </w:r>
    </w:p>
    <w:p w:rsidR="00A77F3F" w:rsidRPr="00AA075B" w:rsidRDefault="001D459B" w:rsidP="00AA075B">
      <w:pPr>
        <w:numPr>
          <w:ilvl w:val="0"/>
          <w:numId w:val="10"/>
        </w:numPr>
        <w:spacing w:after="0"/>
        <w:ind w:hanging="360"/>
        <w:contextualSpacing/>
        <w:jc w:val="both"/>
        <w:rPr>
          <w:rFonts w:ascii="Cambria" w:eastAsia="Times New Roman" w:hAnsi="Cambria" w:cs="Times New Roman"/>
          <w:b/>
          <w:sz w:val="24"/>
          <w:szCs w:val="24"/>
        </w:rPr>
      </w:pPr>
      <w:r w:rsidRPr="00AA075B">
        <w:rPr>
          <w:rFonts w:ascii="Cambria" w:eastAsia="Times New Roman" w:hAnsi="Cambria" w:cs="Times New Roman"/>
          <w:b/>
          <w:sz w:val="24"/>
          <w:szCs w:val="24"/>
        </w:rPr>
        <w:t>Otros:</w:t>
      </w:r>
    </w:p>
    <w:p w:rsidR="00A77F3F" w:rsidRPr="00AA075B" w:rsidRDefault="001D459B" w:rsidP="00AA075B">
      <w:pPr>
        <w:numPr>
          <w:ilvl w:val="0"/>
          <w:numId w:val="11"/>
        </w:numPr>
        <w:spacing w:after="0"/>
        <w:ind w:hanging="360"/>
        <w:contextualSpacing/>
        <w:jc w:val="both"/>
        <w:rPr>
          <w:rFonts w:ascii="Cambria" w:hAnsi="Cambria"/>
          <w:sz w:val="24"/>
          <w:szCs w:val="24"/>
        </w:rPr>
      </w:pPr>
      <w:r w:rsidRPr="00AA075B">
        <w:rPr>
          <w:rFonts w:ascii="Cambria" w:eastAsia="Times New Roman" w:hAnsi="Cambria" w:cs="Times New Roman"/>
          <w:sz w:val="24"/>
          <w:szCs w:val="24"/>
        </w:rPr>
        <w:t>H</w:t>
      </w:r>
      <w:r w:rsidR="00F00387" w:rsidRPr="00AA075B">
        <w:rPr>
          <w:rFonts w:ascii="Cambria" w:eastAsia="Times New Roman" w:hAnsi="Cambria" w:cs="Times New Roman"/>
          <w:sz w:val="24"/>
          <w:szCs w:val="24"/>
        </w:rPr>
        <w:t>abilidad para elaborar informes</w:t>
      </w:r>
      <w:r w:rsidRPr="00AA075B">
        <w:rPr>
          <w:rFonts w:ascii="Cambria" w:eastAsia="Times New Roman" w:hAnsi="Cambria" w:cs="Times New Roman"/>
          <w:sz w:val="24"/>
          <w:szCs w:val="24"/>
        </w:rPr>
        <w:t xml:space="preserve">. </w:t>
      </w:r>
    </w:p>
    <w:p w:rsidR="00A77F3F" w:rsidRPr="00AA075B" w:rsidRDefault="001D459B" w:rsidP="00AA075B">
      <w:pPr>
        <w:numPr>
          <w:ilvl w:val="0"/>
          <w:numId w:val="11"/>
        </w:numPr>
        <w:spacing w:after="0"/>
        <w:ind w:hanging="360"/>
        <w:contextualSpacing/>
        <w:jc w:val="both"/>
        <w:rPr>
          <w:rFonts w:ascii="Cambria" w:eastAsia="Times New Roman" w:hAnsi="Cambria" w:cs="Times New Roman"/>
          <w:sz w:val="24"/>
          <w:szCs w:val="24"/>
        </w:rPr>
      </w:pPr>
      <w:r w:rsidRPr="00AA075B">
        <w:rPr>
          <w:rFonts w:ascii="Cambria" w:eastAsia="Times New Roman" w:hAnsi="Cambria" w:cs="Times New Roman"/>
          <w:sz w:val="24"/>
          <w:szCs w:val="24"/>
        </w:rPr>
        <w:t xml:space="preserve">Dispuesto a laborar en oficina de la DGDP con los equipos de diferentes especialistas </w:t>
      </w:r>
      <w:r w:rsidR="00186929" w:rsidRPr="00AA075B">
        <w:rPr>
          <w:rFonts w:ascii="Cambria" w:eastAsia="Times New Roman" w:hAnsi="Cambria" w:cs="Times New Roman"/>
          <w:sz w:val="24"/>
          <w:szCs w:val="24"/>
        </w:rPr>
        <w:t>y en</w:t>
      </w:r>
      <w:r w:rsidRPr="00AA075B">
        <w:rPr>
          <w:rFonts w:ascii="Cambria" w:eastAsia="Times New Roman" w:hAnsi="Cambria" w:cs="Times New Roman"/>
          <w:sz w:val="24"/>
          <w:szCs w:val="24"/>
        </w:rPr>
        <w:t xml:space="preserve"> ambiente de presión</w:t>
      </w:r>
      <w:r w:rsidR="00186929" w:rsidRPr="00AA075B">
        <w:rPr>
          <w:rFonts w:ascii="Cambria" w:eastAsia="Times New Roman" w:hAnsi="Cambria" w:cs="Times New Roman"/>
          <w:sz w:val="24"/>
          <w:szCs w:val="24"/>
        </w:rPr>
        <w:t>,</w:t>
      </w:r>
      <w:r w:rsidRPr="00AA075B">
        <w:rPr>
          <w:rFonts w:ascii="Cambria" w:eastAsia="Times New Roman" w:hAnsi="Cambria" w:cs="Times New Roman"/>
          <w:sz w:val="24"/>
          <w:szCs w:val="24"/>
        </w:rPr>
        <w:t xml:space="preserve"> para cumplir con los objetivos y metas de la consultoría y los proyectos.</w:t>
      </w:r>
    </w:p>
    <w:p w:rsidR="00A77F3F" w:rsidRPr="00AA075B" w:rsidRDefault="00A77F3F" w:rsidP="00AA075B">
      <w:pPr>
        <w:tabs>
          <w:tab w:val="left" w:pos="1470"/>
        </w:tabs>
        <w:spacing w:after="0"/>
        <w:jc w:val="both"/>
        <w:rPr>
          <w:rFonts w:ascii="Cambria" w:hAnsi="Cambria"/>
          <w:sz w:val="24"/>
          <w:szCs w:val="24"/>
        </w:rPr>
      </w:pPr>
    </w:p>
    <w:p w:rsidR="00A77F3F" w:rsidRPr="00AA075B" w:rsidRDefault="001D459B" w:rsidP="00AA075B">
      <w:pPr>
        <w:tabs>
          <w:tab w:val="left" w:pos="1470"/>
        </w:tabs>
        <w:spacing w:after="0"/>
        <w:rPr>
          <w:rFonts w:ascii="Cambria" w:hAnsi="Cambria"/>
          <w:sz w:val="24"/>
          <w:szCs w:val="24"/>
        </w:rPr>
      </w:pPr>
      <w:r w:rsidRPr="00AA075B">
        <w:rPr>
          <w:rFonts w:ascii="Cambria" w:eastAsia="Times New Roman" w:hAnsi="Cambria" w:cs="Times New Roman"/>
          <w:b/>
          <w:sz w:val="24"/>
          <w:szCs w:val="24"/>
        </w:rPr>
        <w:t>8. Condiciones y Forma de pago</w:t>
      </w:r>
    </w:p>
    <w:p w:rsidR="00EE3A94" w:rsidRDefault="001D459B" w:rsidP="00AA075B">
      <w:pPr>
        <w:tabs>
          <w:tab w:val="left" w:pos="1470"/>
        </w:tabs>
        <w:spacing w:after="0"/>
        <w:jc w:val="both"/>
        <w:rPr>
          <w:rFonts w:ascii="Cambria" w:hAnsi="Cambria" w:cs="Times New Roman"/>
          <w:sz w:val="24"/>
          <w:szCs w:val="24"/>
        </w:rPr>
      </w:pPr>
      <w:r w:rsidRPr="00AA075B">
        <w:rPr>
          <w:rFonts w:ascii="Cambria" w:eastAsia="Times New Roman" w:hAnsi="Cambria" w:cs="Times New Roman"/>
          <w:sz w:val="24"/>
          <w:szCs w:val="24"/>
        </w:rPr>
        <w:t>El pago se realizará de forma mensual en moneda nacional contra entrega de productos según cronograma de ejecución y presentación de informe mensual, el cual será consensuado y aprobado con las autoridades al inicio de la consultoría. Del monto de los honorarios se dedu</w:t>
      </w:r>
      <w:r w:rsidR="00D323AD" w:rsidRPr="00AA075B">
        <w:rPr>
          <w:rFonts w:ascii="Cambria" w:eastAsia="Times New Roman" w:hAnsi="Cambria" w:cs="Times New Roman"/>
          <w:sz w:val="24"/>
          <w:szCs w:val="24"/>
        </w:rPr>
        <w:t xml:space="preserve">cirá el impuesto sobre la renta  </w:t>
      </w:r>
      <w:r w:rsidR="00D323AD" w:rsidRPr="00AA075B">
        <w:rPr>
          <w:rFonts w:ascii="Cambria" w:hAnsi="Cambria" w:cs="Times New Roman"/>
          <w:sz w:val="24"/>
          <w:szCs w:val="24"/>
        </w:rPr>
        <w:t>y la garantía de cumplimiento.</w:t>
      </w:r>
    </w:p>
    <w:p w:rsidR="00AA075B" w:rsidRDefault="00AA075B" w:rsidP="00AA075B">
      <w:pPr>
        <w:tabs>
          <w:tab w:val="left" w:pos="1470"/>
        </w:tabs>
        <w:spacing w:after="0"/>
        <w:jc w:val="both"/>
        <w:rPr>
          <w:rFonts w:ascii="Cambria" w:hAnsi="Cambria" w:cs="Times New Roman"/>
          <w:sz w:val="24"/>
          <w:szCs w:val="24"/>
        </w:rPr>
      </w:pPr>
    </w:p>
    <w:p w:rsidR="00AA075B" w:rsidRDefault="00AA075B" w:rsidP="00AA075B">
      <w:pPr>
        <w:tabs>
          <w:tab w:val="left" w:pos="1470"/>
        </w:tabs>
        <w:spacing w:after="0"/>
        <w:jc w:val="both"/>
        <w:rPr>
          <w:rFonts w:ascii="Cambria" w:hAnsi="Cambria" w:cs="Times New Roman"/>
          <w:sz w:val="24"/>
          <w:szCs w:val="24"/>
        </w:rPr>
      </w:pPr>
    </w:p>
    <w:p w:rsidR="00AA075B" w:rsidRPr="00AA075B" w:rsidRDefault="00AA075B" w:rsidP="00AA075B">
      <w:pPr>
        <w:tabs>
          <w:tab w:val="left" w:pos="1470"/>
        </w:tabs>
        <w:spacing w:after="0"/>
        <w:jc w:val="both"/>
        <w:rPr>
          <w:rFonts w:ascii="Cambria" w:hAnsi="Cambria" w:cs="Times New Roman"/>
          <w:sz w:val="24"/>
          <w:szCs w:val="24"/>
        </w:rPr>
      </w:pPr>
    </w:p>
    <w:tbl>
      <w:tblPr>
        <w:tblStyle w:val="a"/>
        <w:tblW w:w="59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969"/>
      </w:tblGrid>
      <w:tr w:rsidR="00F75BA7" w:rsidRPr="00AA075B" w:rsidTr="001A31FF">
        <w:trPr>
          <w:trHeight w:val="679"/>
        </w:trPr>
        <w:tc>
          <w:tcPr>
            <w:tcW w:w="1985" w:type="dxa"/>
            <w:shd w:val="clear" w:color="auto" w:fill="B8CCE4"/>
          </w:tcPr>
          <w:p w:rsidR="00F75BA7" w:rsidRPr="00AA075B" w:rsidRDefault="00F75BA7" w:rsidP="00AA075B">
            <w:pPr>
              <w:tabs>
                <w:tab w:val="left" w:pos="1470"/>
              </w:tabs>
              <w:spacing w:line="276" w:lineRule="auto"/>
              <w:contextualSpacing w:val="0"/>
              <w:jc w:val="center"/>
              <w:rPr>
                <w:rFonts w:ascii="Cambria" w:hAnsi="Cambria"/>
                <w:sz w:val="24"/>
                <w:szCs w:val="24"/>
              </w:rPr>
            </w:pPr>
            <w:r w:rsidRPr="00AA075B">
              <w:rPr>
                <w:rFonts w:ascii="Cambria" w:eastAsia="Times New Roman" w:hAnsi="Cambria" w:cs="Times New Roman"/>
                <w:sz w:val="24"/>
                <w:szCs w:val="24"/>
              </w:rPr>
              <w:lastRenderedPageBreak/>
              <w:t>No</w:t>
            </w:r>
          </w:p>
        </w:tc>
        <w:tc>
          <w:tcPr>
            <w:tcW w:w="3969" w:type="dxa"/>
            <w:shd w:val="clear" w:color="auto" w:fill="B8CCE4"/>
          </w:tcPr>
          <w:p w:rsidR="00F75BA7" w:rsidRPr="00AA075B" w:rsidRDefault="00F75BA7" w:rsidP="00AA075B">
            <w:pPr>
              <w:tabs>
                <w:tab w:val="left" w:pos="1470"/>
              </w:tabs>
              <w:spacing w:line="276" w:lineRule="auto"/>
              <w:contextualSpacing w:val="0"/>
              <w:jc w:val="center"/>
              <w:rPr>
                <w:rFonts w:ascii="Cambria" w:hAnsi="Cambria"/>
                <w:sz w:val="24"/>
                <w:szCs w:val="24"/>
              </w:rPr>
            </w:pPr>
            <w:r w:rsidRPr="00AA075B">
              <w:rPr>
                <w:rFonts w:ascii="Cambria" w:eastAsia="Times New Roman" w:hAnsi="Cambria" w:cs="Times New Roman"/>
                <w:sz w:val="24"/>
                <w:szCs w:val="24"/>
              </w:rPr>
              <w:t>Producto</w:t>
            </w:r>
          </w:p>
        </w:tc>
      </w:tr>
    </w:tbl>
    <w:tbl>
      <w:tblPr>
        <w:tblStyle w:val="Tablaconcuadrcula"/>
        <w:tblW w:w="5954" w:type="dxa"/>
        <w:tblInd w:w="1129" w:type="dxa"/>
        <w:tblLook w:val="04A0" w:firstRow="1" w:lastRow="0" w:firstColumn="1" w:lastColumn="0" w:noHBand="0" w:noVBand="1"/>
      </w:tblPr>
      <w:tblGrid>
        <w:gridCol w:w="1985"/>
        <w:gridCol w:w="3969"/>
      </w:tblGrid>
      <w:tr w:rsidR="00F75BA7" w:rsidRPr="00AA075B" w:rsidTr="001A31FF">
        <w:trPr>
          <w:trHeight w:val="1081"/>
        </w:trPr>
        <w:tc>
          <w:tcPr>
            <w:tcW w:w="1985" w:type="dxa"/>
            <w:vAlign w:val="center"/>
          </w:tcPr>
          <w:p w:rsidR="00F75BA7" w:rsidRPr="00AA075B" w:rsidRDefault="00F75BA7" w:rsidP="00AA075B">
            <w:pPr>
              <w:tabs>
                <w:tab w:val="left" w:pos="1470"/>
              </w:tabs>
              <w:spacing w:line="276" w:lineRule="auto"/>
              <w:jc w:val="center"/>
              <w:rPr>
                <w:rFonts w:ascii="Cambria" w:eastAsia="Times New Roman" w:hAnsi="Cambria" w:cs="Times New Roman"/>
                <w:sz w:val="24"/>
                <w:szCs w:val="24"/>
              </w:rPr>
            </w:pPr>
            <w:r w:rsidRPr="00AA075B">
              <w:rPr>
                <w:rFonts w:ascii="Cambria" w:eastAsia="Times New Roman" w:hAnsi="Cambria" w:cs="Times New Roman"/>
                <w:sz w:val="24"/>
                <w:szCs w:val="24"/>
              </w:rPr>
              <w:t>1</w:t>
            </w:r>
          </w:p>
        </w:tc>
        <w:tc>
          <w:tcPr>
            <w:tcW w:w="3969" w:type="dxa"/>
          </w:tcPr>
          <w:p w:rsidR="00F75BA7" w:rsidRPr="00AA075B" w:rsidRDefault="00F75BA7" w:rsidP="00AA075B">
            <w:pPr>
              <w:tabs>
                <w:tab w:val="left" w:pos="1470"/>
              </w:tabs>
              <w:spacing w:line="276" w:lineRule="auto"/>
              <w:jc w:val="both"/>
              <w:rPr>
                <w:rFonts w:ascii="Cambria" w:eastAsia="Times New Roman" w:hAnsi="Cambria" w:cs="Times New Roman"/>
                <w:sz w:val="24"/>
                <w:szCs w:val="24"/>
              </w:rPr>
            </w:pPr>
            <w:r w:rsidRPr="00AA075B">
              <w:rPr>
                <w:rFonts w:ascii="Cambria" w:eastAsia="Times New Roman" w:hAnsi="Cambria" w:cs="Times New Roman"/>
                <w:sz w:val="24"/>
                <w:szCs w:val="24"/>
              </w:rPr>
              <w:t>Plan, cronograma de trabajo y diagnóstico del sistema de información actual de la DGDP</w:t>
            </w:r>
          </w:p>
        </w:tc>
      </w:tr>
      <w:tr w:rsidR="00F75BA7" w:rsidRPr="00AA075B" w:rsidTr="001A31FF">
        <w:trPr>
          <w:trHeight w:val="713"/>
        </w:trPr>
        <w:tc>
          <w:tcPr>
            <w:tcW w:w="1985" w:type="dxa"/>
            <w:vAlign w:val="center"/>
          </w:tcPr>
          <w:p w:rsidR="00F75BA7" w:rsidRPr="00AA075B" w:rsidRDefault="00F75BA7" w:rsidP="00AA075B">
            <w:pPr>
              <w:tabs>
                <w:tab w:val="left" w:pos="1470"/>
              </w:tabs>
              <w:spacing w:line="276" w:lineRule="auto"/>
              <w:jc w:val="center"/>
              <w:rPr>
                <w:rFonts w:ascii="Cambria" w:eastAsia="Times New Roman" w:hAnsi="Cambria" w:cs="Times New Roman"/>
                <w:sz w:val="24"/>
                <w:szCs w:val="24"/>
              </w:rPr>
            </w:pPr>
            <w:r w:rsidRPr="00AA075B">
              <w:rPr>
                <w:rFonts w:ascii="Cambria" w:eastAsia="Times New Roman" w:hAnsi="Cambria" w:cs="Times New Roman"/>
                <w:sz w:val="24"/>
                <w:szCs w:val="24"/>
              </w:rPr>
              <w:t>2</w:t>
            </w:r>
          </w:p>
        </w:tc>
        <w:tc>
          <w:tcPr>
            <w:tcW w:w="3969" w:type="dxa"/>
          </w:tcPr>
          <w:p w:rsidR="00F75BA7" w:rsidRPr="00AA075B" w:rsidRDefault="00F75BA7" w:rsidP="00AA075B">
            <w:pPr>
              <w:tabs>
                <w:tab w:val="left" w:pos="1470"/>
              </w:tabs>
              <w:spacing w:line="276" w:lineRule="auto"/>
              <w:jc w:val="both"/>
              <w:rPr>
                <w:rFonts w:ascii="Cambria" w:eastAsia="Times New Roman" w:hAnsi="Cambria" w:cs="Times New Roman"/>
                <w:sz w:val="24"/>
                <w:szCs w:val="24"/>
              </w:rPr>
            </w:pPr>
            <w:r w:rsidRPr="00AA075B">
              <w:rPr>
                <w:rFonts w:ascii="Cambria" w:eastAsia="Times New Roman" w:hAnsi="Cambria" w:cs="Times New Roman"/>
                <w:sz w:val="24"/>
                <w:szCs w:val="24"/>
              </w:rPr>
              <w:t>Documento de Diseño del Sistema</w:t>
            </w:r>
          </w:p>
        </w:tc>
      </w:tr>
      <w:tr w:rsidR="00F75BA7" w:rsidRPr="00AA075B" w:rsidTr="001A31FF">
        <w:trPr>
          <w:trHeight w:val="652"/>
        </w:trPr>
        <w:tc>
          <w:tcPr>
            <w:tcW w:w="1985" w:type="dxa"/>
            <w:vAlign w:val="center"/>
          </w:tcPr>
          <w:p w:rsidR="00F75BA7" w:rsidRPr="00AA075B" w:rsidRDefault="00F75BA7" w:rsidP="00AA075B">
            <w:pPr>
              <w:tabs>
                <w:tab w:val="left" w:pos="1470"/>
              </w:tabs>
              <w:spacing w:line="276" w:lineRule="auto"/>
              <w:jc w:val="center"/>
              <w:rPr>
                <w:rFonts w:ascii="Cambria" w:eastAsia="Times New Roman" w:hAnsi="Cambria" w:cs="Times New Roman"/>
                <w:sz w:val="24"/>
                <w:szCs w:val="24"/>
              </w:rPr>
            </w:pPr>
            <w:r w:rsidRPr="00AA075B">
              <w:rPr>
                <w:rFonts w:ascii="Cambria" w:eastAsia="Times New Roman" w:hAnsi="Cambria" w:cs="Times New Roman"/>
                <w:sz w:val="24"/>
                <w:szCs w:val="24"/>
              </w:rPr>
              <w:t>3</w:t>
            </w:r>
          </w:p>
        </w:tc>
        <w:tc>
          <w:tcPr>
            <w:tcW w:w="3969" w:type="dxa"/>
          </w:tcPr>
          <w:p w:rsidR="00F75BA7" w:rsidRPr="00AA075B" w:rsidRDefault="00F75BA7" w:rsidP="00AA075B">
            <w:pPr>
              <w:tabs>
                <w:tab w:val="left" w:pos="1470"/>
              </w:tabs>
              <w:spacing w:line="276" w:lineRule="auto"/>
              <w:jc w:val="both"/>
              <w:rPr>
                <w:rFonts w:ascii="Cambria" w:eastAsia="Times New Roman" w:hAnsi="Cambria" w:cs="Times New Roman"/>
                <w:sz w:val="24"/>
                <w:szCs w:val="24"/>
              </w:rPr>
            </w:pPr>
            <w:r w:rsidRPr="00AA075B">
              <w:rPr>
                <w:rFonts w:ascii="Cambria" w:eastAsia="Times New Roman" w:hAnsi="Cambria" w:cs="Times New Roman"/>
                <w:sz w:val="24"/>
                <w:szCs w:val="24"/>
              </w:rPr>
              <w:t>Plan de implementación</w:t>
            </w:r>
          </w:p>
        </w:tc>
      </w:tr>
      <w:tr w:rsidR="00F75BA7" w:rsidRPr="00AA075B" w:rsidTr="001A31FF">
        <w:trPr>
          <w:trHeight w:val="943"/>
        </w:trPr>
        <w:tc>
          <w:tcPr>
            <w:tcW w:w="1985" w:type="dxa"/>
            <w:vAlign w:val="center"/>
          </w:tcPr>
          <w:p w:rsidR="00F75BA7" w:rsidRPr="00AA075B" w:rsidRDefault="00F75BA7" w:rsidP="00AA075B">
            <w:pPr>
              <w:tabs>
                <w:tab w:val="left" w:pos="1470"/>
              </w:tabs>
              <w:spacing w:line="276" w:lineRule="auto"/>
              <w:jc w:val="center"/>
              <w:rPr>
                <w:rFonts w:ascii="Cambria" w:eastAsia="Times New Roman" w:hAnsi="Cambria" w:cs="Times New Roman"/>
                <w:sz w:val="24"/>
                <w:szCs w:val="24"/>
              </w:rPr>
            </w:pPr>
            <w:r w:rsidRPr="00AA075B">
              <w:rPr>
                <w:rFonts w:ascii="Cambria" w:eastAsia="Times New Roman" w:hAnsi="Cambria" w:cs="Times New Roman"/>
                <w:sz w:val="24"/>
                <w:szCs w:val="24"/>
              </w:rPr>
              <w:t>4</w:t>
            </w:r>
          </w:p>
        </w:tc>
        <w:tc>
          <w:tcPr>
            <w:tcW w:w="3969" w:type="dxa"/>
          </w:tcPr>
          <w:p w:rsidR="00F75BA7" w:rsidRPr="00AA075B" w:rsidRDefault="00F75BA7" w:rsidP="00AA075B">
            <w:pPr>
              <w:tabs>
                <w:tab w:val="left" w:pos="1470"/>
              </w:tabs>
              <w:spacing w:line="276" w:lineRule="auto"/>
              <w:jc w:val="both"/>
              <w:rPr>
                <w:rFonts w:ascii="Cambria" w:eastAsia="Times New Roman" w:hAnsi="Cambria" w:cs="Times New Roman"/>
                <w:sz w:val="24"/>
                <w:szCs w:val="24"/>
              </w:rPr>
            </w:pPr>
            <w:r w:rsidRPr="00AA075B">
              <w:rPr>
                <w:rFonts w:ascii="Cambria" w:eastAsia="Times New Roman" w:hAnsi="Cambria" w:cs="Times New Roman"/>
                <w:sz w:val="24"/>
                <w:szCs w:val="24"/>
              </w:rPr>
              <w:t>Documentación del Sistema: Manual de usuario y Manual Técnico</w:t>
            </w:r>
          </w:p>
        </w:tc>
      </w:tr>
      <w:tr w:rsidR="00F75BA7" w:rsidRPr="00AA075B" w:rsidTr="001A31FF">
        <w:trPr>
          <w:trHeight w:val="682"/>
        </w:trPr>
        <w:tc>
          <w:tcPr>
            <w:tcW w:w="1985" w:type="dxa"/>
            <w:vAlign w:val="center"/>
          </w:tcPr>
          <w:p w:rsidR="00F75BA7" w:rsidRPr="00AA075B" w:rsidRDefault="00F75BA7" w:rsidP="00AA075B">
            <w:pPr>
              <w:tabs>
                <w:tab w:val="left" w:pos="1470"/>
              </w:tabs>
              <w:spacing w:line="276" w:lineRule="auto"/>
              <w:jc w:val="center"/>
              <w:rPr>
                <w:rFonts w:ascii="Cambria" w:eastAsia="Times New Roman" w:hAnsi="Cambria" w:cs="Times New Roman"/>
                <w:sz w:val="24"/>
                <w:szCs w:val="24"/>
              </w:rPr>
            </w:pPr>
            <w:r w:rsidRPr="00AA075B">
              <w:rPr>
                <w:rFonts w:ascii="Cambria" w:eastAsia="Times New Roman" w:hAnsi="Cambria" w:cs="Times New Roman"/>
                <w:sz w:val="24"/>
                <w:szCs w:val="24"/>
              </w:rPr>
              <w:t>5</w:t>
            </w:r>
          </w:p>
        </w:tc>
        <w:tc>
          <w:tcPr>
            <w:tcW w:w="3969" w:type="dxa"/>
          </w:tcPr>
          <w:p w:rsidR="00F75BA7" w:rsidRPr="00AA075B" w:rsidRDefault="00F75BA7" w:rsidP="00AA075B">
            <w:pPr>
              <w:tabs>
                <w:tab w:val="left" w:pos="1470"/>
              </w:tabs>
              <w:spacing w:line="276" w:lineRule="auto"/>
              <w:jc w:val="both"/>
              <w:rPr>
                <w:rFonts w:ascii="Cambria" w:eastAsia="Times New Roman" w:hAnsi="Cambria" w:cs="Times New Roman"/>
                <w:sz w:val="24"/>
                <w:szCs w:val="24"/>
              </w:rPr>
            </w:pPr>
            <w:r w:rsidRPr="00AA075B">
              <w:rPr>
                <w:rFonts w:ascii="Cambria" w:eastAsia="Times New Roman" w:hAnsi="Cambria" w:cs="Times New Roman"/>
                <w:sz w:val="24"/>
                <w:szCs w:val="24"/>
              </w:rPr>
              <w:t>Informe de validación del Software</w:t>
            </w:r>
          </w:p>
        </w:tc>
      </w:tr>
      <w:tr w:rsidR="00F75BA7" w:rsidRPr="00AA075B" w:rsidTr="001A31FF">
        <w:trPr>
          <w:trHeight w:val="703"/>
        </w:trPr>
        <w:tc>
          <w:tcPr>
            <w:tcW w:w="1985" w:type="dxa"/>
            <w:vAlign w:val="center"/>
          </w:tcPr>
          <w:p w:rsidR="00F75BA7" w:rsidRPr="00AA075B" w:rsidRDefault="00F75BA7" w:rsidP="00AA075B">
            <w:pPr>
              <w:tabs>
                <w:tab w:val="left" w:pos="1470"/>
              </w:tabs>
              <w:spacing w:line="276" w:lineRule="auto"/>
              <w:jc w:val="center"/>
              <w:rPr>
                <w:rFonts w:ascii="Cambria" w:eastAsia="Times New Roman" w:hAnsi="Cambria" w:cs="Times New Roman"/>
                <w:sz w:val="24"/>
                <w:szCs w:val="24"/>
              </w:rPr>
            </w:pPr>
            <w:r w:rsidRPr="00AA075B">
              <w:rPr>
                <w:rFonts w:ascii="Cambria" w:eastAsia="Times New Roman" w:hAnsi="Cambria" w:cs="Times New Roman"/>
                <w:sz w:val="24"/>
                <w:szCs w:val="24"/>
              </w:rPr>
              <w:t>6</w:t>
            </w:r>
          </w:p>
        </w:tc>
        <w:tc>
          <w:tcPr>
            <w:tcW w:w="3969" w:type="dxa"/>
          </w:tcPr>
          <w:p w:rsidR="00F75BA7" w:rsidRPr="00AA075B" w:rsidRDefault="00F75BA7" w:rsidP="00AA075B">
            <w:pPr>
              <w:tabs>
                <w:tab w:val="left" w:pos="1470"/>
              </w:tabs>
              <w:spacing w:line="276" w:lineRule="auto"/>
              <w:jc w:val="both"/>
              <w:rPr>
                <w:rFonts w:ascii="Cambria" w:eastAsia="Times New Roman" w:hAnsi="Cambria" w:cs="Times New Roman"/>
                <w:sz w:val="24"/>
                <w:szCs w:val="24"/>
              </w:rPr>
            </w:pPr>
            <w:r w:rsidRPr="00AA075B">
              <w:rPr>
                <w:rFonts w:ascii="Cambria" w:eastAsia="Times New Roman" w:hAnsi="Cambria" w:cs="Times New Roman"/>
                <w:sz w:val="24"/>
                <w:szCs w:val="24"/>
              </w:rPr>
              <w:t>Software del Sistema instalado</w:t>
            </w:r>
          </w:p>
        </w:tc>
      </w:tr>
      <w:tr w:rsidR="00F75BA7" w:rsidRPr="00AA075B" w:rsidTr="001A31FF">
        <w:tc>
          <w:tcPr>
            <w:tcW w:w="1985" w:type="dxa"/>
            <w:vAlign w:val="center"/>
          </w:tcPr>
          <w:p w:rsidR="00F75BA7" w:rsidRPr="00AA075B" w:rsidRDefault="00F75BA7" w:rsidP="00AA075B">
            <w:pPr>
              <w:tabs>
                <w:tab w:val="left" w:pos="1470"/>
              </w:tabs>
              <w:spacing w:line="276" w:lineRule="auto"/>
              <w:jc w:val="center"/>
              <w:rPr>
                <w:rFonts w:ascii="Cambria" w:eastAsia="Times New Roman" w:hAnsi="Cambria" w:cs="Times New Roman"/>
                <w:sz w:val="24"/>
                <w:szCs w:val="24"/>
              </w:rPr>
            </w:pPr>
            <w:r w:rsidRPr="00AA075B">
              <w:rPr>
                <w:rFonts w:ascii="Cambria" w:eastAsia="Times New Roman" w:hAnsi="Cambria" w:cs="Times New Roman"/>
                <w:sz w:val="24"/>
                <w:szCs w:val="24"/>
              </w:rPr>
              <w:t>7</w:t>
            </w:r>
          </w:p>
        </w:tc>
        <w:tc>
          <w:tcPr>
            <w:tcW w:w="3969" w:type="dxa"/>
          </w:tcPr>
          <w:p w:rsidR="00F75BA7" w:rsidRPr="00AA075B" w:rsidRDefault="00F75BA7" w:rsidP="00AA075B">
            <w:pPr>
              <w:tabs>
                <w:tab w:val="left" w:pos="1470"/>
              </w:tabs>
              <w:spacing w:line="276" w:lineRule="auto"/>
              <w:jc w:val="both"/>
              <w:rPr>
                <w:rFonts w:ascii="Cambria" w:eastAsia="Times New Roman" w:hAnsi="Cambria" w:cs="Times New Roman"/>
                <w:sz w:val="24"/>
                <w:szCs w:val="24"/>
              </w:rPr>
            </w:pPr>
            <w:r w:rsidRPr="00AA075B">
              <w:rPr>
                <w:rFonts w:ascii="Cambria" w:eastAsia="Times New Roman" w:hAnsi="Cambria" w:cs="Times New Roman"/>
                <w:sz w:val="24"/>
                <w:szCs w:val="24"/>
              </w:rPr>
              <w:t>Plan y Taller de capacitación en el uso y administración del Sistema de información en línea;</w:t>
            </w:r>
          </w:p>
        </w:tc>
      </w:tr>
    </w:tbl>
    <w:p w:rsidR="00D323AD" w:rsidRPr="00AA075B" w:rsidRDefault="00D323AD" w:rsidP="00AA075B">
      <w:pPr>
        <w:tabs>
          <w:tab w:val="left" w:pos="1470"/>
        </w:tabs>
        <w:spacing w:after="0"/>
        <w:jc w:val="both"/>
        <w:rPr>
          <w:rFonts w:ascii="Cambria" w:hAnsi="Cambria"/>
          <w:sz w:val="24"/>
          <w:szCs w:val="24"/>
        </w:rPr>
      </w:pPr>
      <w:r w:rsidRPr="00AA075B">
        <w:rPr>
          <w:rFonts w:ascii="Cambria" w:eastAsia="Times New Roman" w:hAnsi="Cambria" w:cs="Times New Roman"/>
          <w:sz w:val="24"/>
          <w:szCs w:val="24"/>
        </w:rPr>
        <w:t>El valor del producto se desglosa de la siguiente manera:</w:t>
      </w:r>
    </w:p>
    <w:tbl>
      <w:tblPr>
        <w:tblStyle w:val="Tablaconcuadrcula"/>
        <w:tblpPr w:leftFromText="141" w:rightFromText="141" w:vertAnchor="text" w:horzAnchor="margin" w:tblpXSpec="center" w:tblpY="302"/>
        <w:tblOverlap w:val="never"/>
        <w:tblW w:w="6663" w:type="dxa"/>
        <w:tblLayout w:type="fixed"/>
        <w:tblLook w:val="04A0" w:firstRow="1" w:lastRow="0" w:firstColumn="1" w:lastColumn="0" w:noHBand="0" w:noVBand="1"/>
      </w:tblPr>
      <w:tblGrid>
        <w:gridCol w:w="1555"/>
        <w:gridCol w:w="2409"/>
        <w:gridCol w:w="2699"/>
      </w:tblGrid>
      <w:tr w:rsidR="00AA075B" w:rsidRPr="00AA075B" w:rsidTr="00AA075B">
        <w:trPr>
          <w:trHeight w:val="699"/>
        </w:trPr>
        <w:tc>
          <w:tcPr>
            <w:tcW w:w="1555" w:type="dxa"/>
            <w:shd w:val="clear" w:color="auto" w:fill="BDD6EE" w:themeFill="accent1" w:themeFillTint="66"/>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No. Producto</w:t>
            </w:r>
          </w:p>
        </w:tc>
        <w:tc>
          <w:tcPr>
            <w:tcW w:w="2409" w:type="dxa"/>
            <w:shd w:val="clear" w:color="auto" w:fill="BDD6EE" w:themeFill="accent1" w:themeFillTint="66"/>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Monto Bruto /Producto</w:t>
            </w:r>
            <w:r>
              <w:rPr>
                <w:rFonts w:ascii="Cambria" w:hAnsi="Cambria"/>
                <w:sz w:val="24"/>
                <w:szCs w:val="24"/>
              </w:rPr>
              <w:t xml:space="preserve"> </w:t>
            </w:r>
            <w:r w:rsidRPr="00AA075B">
              <w:rPr>
                <w:rFonts w:ascii="Cambria" w:hAnsi="Cambria"/>
                <w:sz w:val="24"/>
                <w:szCs w:val="24"/>
              </w:rPr>
              <w:t>(L)</w:t>
            </w:r>
          </w:p>
        </w:tc>
        <w:tc>
          <w:tcPr>
            <w:tcW w:w="2699" w:type="dxa"/>
            <w:tcBorders>
              <w:bottom w:val="single" w:sz="4" w:space="0" w:color="auto"/>
            </w:tcBorders>
            <w:shd w:val="clear" w:color="auto" w:fill="BDD6EE" w:themeFill="accent1" w:themeFillTint="66"/>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 xml:space="preserve">Fecha </w:t>
            </w:r>
            <w:r w:rsidR="00B03E57">
              <w:rPr>
                <w:rFonts w:ascii="Cambria" w:hAnsi="Cambria"/>
                <w:sz w:val="24"/>
                <w:szCs w:val="24"/>
              </w:rPr>
              <w:t xml:space="preserve">Máxima de </w:t>
            </w:r>
            <w:r w:rsidRPr="00AA075B">
              <w:rPr>
                <w:rFonts w:ascii="Cambria" w:hAnsi="Cambria"/>
                <w:sz w:val="24"/>
                <w:szCs w:val="24"/>
              </w:rPr>
              <w:t>entrega Producto</w:t>
            </w:r>
          </w:p>
        </w:tc>
      </w:tr>
      <w:tr w:rsidR="00AA075B" w:rsidRPr="00AA075B" w:rsidTr="00AA075B">
        <w:tc>
          <w:tcPr>
            <w:tcW w:w="1555"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Uno</w:t>
            </w:r>
          </w:p>
        </w:tc>
        <w:tc>
          <w:tcPr>
            <w:tcW w:w="240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30,000.00</w:t>
            </w:r>
          </w:p>
        </w:tc>
        <w:tc>
          <w:tcPr>
            <w:tcW w:w="2699" w:type="dxa"/>
            <w:tcBorders>
              <w:top w:val="single" w:sz="4" w:space="0" w:color="auto"/>
              <w:bottom w:val="single" w:sz="4" w:space="0" w:color="auto"/>
            </w:tcBorders>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30/06/18</w:t>
            </w:r>
          </w:p>
        </w:tc>
      </w:tr>
      <w:tr w:rsidR="00AA075B" w:rsidRPr="00AA075B" w:rsidTr="00AA075B">
        <w:tc>
          <w:tcPr>
            <w:tcW w:w="1555"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Dos</w:t>
            </w:r>
          </w:p>
        </w:tc>
        <w:tc>
          <w:tcPr>
            <w:tcW w:w="240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30,000.00</w:t>
            </w:r>
          </w:p>
        </w:tc>
        <w:tc>
          <w:tcPr>
            <w:tcW w:w="2699" w:type="dxa"/>
            <w:tcBorders>
              <w:top w:val="single" w:sz="4" w:space="0" w:color="auto"/>
            </w:tcBorders>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31/07/18</w:t>
            </w:r>
          </w:p>
        </w:tc>
      </w:tr>
      <w:tr w:rsidR="00AA075B" w:rsidRPr="00AA075B" w:rsidTr="00AA075B">
        <w:tc>
          <w:tcPr>
            <w:tcW w:w="1555"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Tres</w:t>
            </w:r>
          </w:p>
        </w:tc>
        <w:tc>
          <w:tcPr>
            <w:tcW w:w="240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30,000.00</w:t>
            </w:r>
          </w:p>
        </w:tc>
        <w:tc>
          <w:tcPr>
            <w:tcW w:w="269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31/08/18</w:t>
            </w:r>
          </w:p>
        </w:tc>
      </w:tr>
      <w:tr w:rsidR="00AA075B" w:rsidRPr="00AA075B" w:rsidTr="00AA075B">
        <w:tc>
          <w:tcPr>
            <w:tcW w:w="1555"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Cuatro</w:t>
            </w:r>
          </w:p>
        </w:tc>
        <w:tc>
          <w:tcPr>
            <w:tcW w:w="240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30,000.00</w:t>
            </w:r>
          </w:p>
        </w:tc>
        <w:tc>
          <w:tcPr>
            <w:tcW w:w="269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 /09/18</w:t>
            </w:r>
          </w:p>
        </w:tc>
      </w:tr>
      <w:tr w:rsidR="00AA075B" w:rsidRPr="00AA075B" w:rsidTr="00AA075B">
        <w:tc>
          <w:tcPr>
            <w:tcW w:w="1555"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Cinco</w:t>
            </w:r>
          </w:p>
        </w:tc>
        <w:tc>
          <w:tcPr>
            <w:tcW w:w="240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30,000.00</w:t>
            </w:r>
          </w:p>
        </w:tc>
        <w:tc>
          <w:tcPr>
            <w:tcW w:w="269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31/10/18</w:t>
            </w:r>
          </w:p>
        </w:tc>
      </w:tr>
      <w:tr w:rsidR="00AA075B" w:rsidRPr="00AA075B" w:rsidTr="00AA075B">
        <w:tc>
          <w:tcPr>
            <w:tcW w:w="1555"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Seis</w:t>
            </w:r>
          </w:p>
        </w:tc>
        <w:tc>
          <w:tcPr>
            <w:tcW w:w="240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30,000.00</w:t>
            </w:r>
          </w:p>
        </w:tc>
        <w:tc>
          <w:tcPr>
            <w:tcW w:w="269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30/11/18</w:t>
            </w:r>
          </w:p>
        </w:tc>
      </w:tr>
      <w:tr w:rsidR="00AA075B" w:rsidRPr="00AA075B" w:rsidTr="00AA075B">
        <w:trPr>
          <w:trHeight w:val="369"/>
        </w:trPr>
        <w:tc>
          <w:tcPr>
            <w:tcW w:w="1555"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Siete</w:t>
            </w:r>
          </w:p>
        </w:tc>
        <w:tc>
          <w:tcPr>
            <w:tcW w:w="240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30,000.00</w:t>
            </w:r>
          </w:p>
        </w:tc>
        <w:tc>
          <w:tcPr>
            <w:tcW w:w="2699" w:type="dxa"/>
          </w:tcPr>
          <w:p w:rsidR="00AA075B" w:rsidRPr="00AA075B" w:rsidRDefault="00AA075B" w:rsidP="00AA075B">
            <w:pPr>
              <w:tabs>
                <w:tab w:val="left" w:pos="1470"/>
              </w:tabs>
              <w:spacing w:line="276" w:lineRule="auto"/>
              <w:jc w:val="center"/>
              <w:rPr>
                <w:rFonts w:ascii="Cambria" w:hAnsi="Cambria"/>
                <w:sz w:val="24"/>
                <w:szCs w:val="24"/>
              </w:rPr>
            </w:pPr>
            <w:r w:rsidRPr="00AA075B">
              <w:rPr>
                <w:rFonts w:ascii="Cambria" w:hAnsi="Cambria"/>
                <w:sz w:val="24"/>
                <w:szCs w:val="24"/>
              </w:rPr>
              <w:t>17/12/18</w:t>
            </w:r>
          </w:p>
        </w:tc>
      </w:tr>
      <w:tr w:rsidR="00AA075B" w:rsidRPr="00AA075B" w:rsidTr="00AA075B">
        <w:trPr>
          <w:trHeight w:val="410"/>
        </w:trPr>
        <w:tc>
          <w:tcPr>
            <w:tcW w:w="1555" w:type="dxa"/>
            <w:shd w:val="clear" w:color="auto" w:fill="DEEAF6" w:themeFill="accent1" w:themeFillTint="33"/>
          </w:tcPr>
          <w:p w:rsidR="00AA075B" w:rsidRPr="00AA075B" w:rsidRDefault="00AA075B" w:rsidP="00AA075B">
            <w:pPr>
              <w:tabs>
                <w:tab w:val="left" w:pos="1470"/>
              </w:tabs>
              <w:spacing w:line="276" w:lineRule="auto"/>
              <w:jc w:val="center"/>
              <w:rPr>
                <w:rFonts w:ascii="Cambria" w:hAnsi="Cambria"/>
                <w:b/>
                <w:sz w:val="24"/>
                <w:szCs w:val="24"/>
              </w:rPr>
            </w:pPr>
            <w:r w:rsidRPr="00AA075B">
              <w:rPr>
                <w:rFonts w:ascii="Cambria" w:hAnsi="Cambria"/>
                <w:b/>
                <w:sz w:val="24"/>
                <w:szCs w:val="24"/>
              </w:rPr>
              <w:lastRenderedPageBreak/>
              <w:t>Total</w:t>
            </w:r>
          </w:p>
        </w:tc>
        <w:tc>
          <w:tcPr>
            <w:tcW w:w="2409" w:type="dxa"/>
            <w:shd w:val="clear" w:color="auto" w:fill="DEEAF6" w:themeFill="accent1" w:themeFillTint="33"/>
          </w:tcPr>
          <w:p w:rsidR="00AA075B" w:rsidRPr="00AA075B" w:rsidRDefault="00AA075B" w:rsidP="00AA075B">
            <w:pPr>
              <w:tabs>
                <w:tab w:val="left" w:pos="450"/>
                <w:tab w:val="center" w:pos="973"/>
                <w:tab w:val="left" w:pos="1470"/>
              </w:tabs>
              <w:spacing w:line="276" w:lineRule="auto"/>
              <w:jc w:val="center"/>
              <w:rPr>
                <w:rFonts w:ascii="Cambria" w:hAnsi="Cambria"/>
                <w:b/>
                <w:sz w:val="24"/>
                <w:szCs w:val="24"/>
              </w:rPr>
            </w:pPr>
            <w:r w:rsidRPr="00AA075B">
              <w:rPr>
                <w:rFonts w:ascii="Cambria" w:hAnsi="Cambria"/>
                <w:b/>
                <w:sz w:val="24"/>
                <w:szCs w:val="24"/>
              </w:rPr>
              <w:t xml:space="preserve"> 210,000.00</w:t>
            </w:r>
          </w:p>
        </w:tc>
        <w:tc>
          <w:tcPr>
            <w:tcW w:w="2699" w:type="dxa"/>
            <w:shd w:val="clear" w:color="auto" w:fill="DEEAF6" w:themeFill="accent1" w:themeFillTint="33"/>
          </w:tcPr>
          <w:p w:rsidR="00AA075B" w:rsidRPr="00AA075B" w:rsidRDefault="00AA075B" w:rsidP="00AA075B">
            <w:pPr>
              <w:tabs>
                <w:tab w:val="left" w:pos="1470"/>
              </w:tabs>
              <w:spacing w:line="276" w:lineRule="auto"/>
              <w:jc w:val="both"/>
              <w:rPr>
                <w:rFonts w:ascii="Cambria" w:hAnsi="Cambria"/>
                <w:sz w:val="24"/>
                <w:szCs w:val="24"/>
              </w:rPr>
            </w:pPr>
          </w:p>
        </w:tc>
      </w:tr>
    </w:tbl>
    <w:p w:rsidR="00D323AD" w:rsidRDefault="00D323AD" w:rsidP="00AA075B">
      <w:pPr>
        <w:tabs>
          <w:tab w:val="left" w:pos="1470"/>
        </w:tabs>
        <w:spacing w:after="0"/>
        <w:jc w:val="both"/>
        <w:rPr>
          <w:rFonts w:ascii="Cambria" w:hAnsi="Cambria" w:cs="Times New Roman"/>
          <w:b/>
          <w:sz w:val="24"/>
          <w:szCs w:val="24"/>
        </w:rPr>
      </w:pPr>
    </w:p>
    <w:p w:rsidR="00F75BA7" w:rsidRPr="00AA075B" w:rsidRDefault="00F75BA7" w:rsidP="00AA075B">
      <w:pPr>
        <w:tabs>
          <w:tab w:val="left" w:pos="1470"/>
        </w:tabs>
        <w:spacing w:after="0"/>
        <w:jc w:val="both"/>
        <w:rPr>
          <w:rFonts w:ascii="Cambria" w:hAnsi="Cambria" w:cs="Times New Roman"/>
          <w:b/>
          <w:sz w:val="24"/>
          <w:szCs w:val="24"/>
        </w:rPr>
      </w:pPr>
    </w:p>
    <w:p w:rsidR="001A31FF" w:rsidRPr="00AA075B" w:rsidRDefault="001A31FF" w:rsidP="00AA075B">
      <w:pPr>
        <w:tabs>
          <w:tab w:val="left" w:pos="1470"/>
        </w:tabs>
        <w:spacing w:after="0"/>
        <w:jc w:val="both"/>
        <w:rPr>
          <w:rFonts w:ascii="Cambria" w:hAnsi="Cambria" w:cs="Times New Roman"/>
          <w:b/>
          <w:sz w:val="24"/>
          <w:szCs w:val="24"/>
        </w:rPr>
      </w:pPr>
      <w:r w:rsidRPr="00AA075B">
        <w:rPr>
          <w:rFonts w:ascii="Cambria" w:hAnsi="Cambria" w:cs="Times New Roman"/>
          <w:b/>
          <w:sz w:val="24"/>
          <w:szCs w:val="24"/>
        </w:rPr>
        <w:t>9. Monto de la Consultoría</w:t>
      </w:r>
    </w:p>
    <w:p w:rsidR="001A31FF" w:rsidRPr="00AA075B" w:rsidRDefault="001A31FF" w:rsidP="00AA075B">
      <w:pPr>
        <w:tabs>
          <w:tab w:val="left" w:pos="1470"/>
        </w:tabs>
        <w:spacing w:after="0"/>
        <w:jc w:val="both"/>
        <w:rPr>
          <w:rFonts w:ascii="Cambria" w:hAnsi="Cambria" w:cs="Times New Roman"/>
          <w:b/>
          <w:sz w:val="24"/>
          <w:szCs w:val="24"/>
        </w:rPr>
      </w:pPr>
      <w:r w:rsidRPr="00AA075B">
        <w:rPr>
          <w:rFonts w:ascii="Cambria" w:hAnsi="Cambria" w:cs="Times New Roman"/>
          <w:sz w:val="24"/>
          <w:szCs w:val="24"/>
        </w:rPr>
        <w:t xml:space="preserve">El monto total de la consultoría es de </w:t>
      </w:r>
      <w:r w:rsidRPr="00AA075B">
        <w:rPr>
          <w:rFonts w:ascii="Cambria" w:hAnsi="Cambria" w:cs="Times New Roman"/>
          <w:b/>
          <w:sz w:val="24"/>
          <w:szCs w:val="24"/>
        </w:rPr>
        <w:t xml:space="preserve"> DOSCIENTOS DIEZ  MIL LEMPIRAS EXACTOS (L 210, 000.00),</w:t>
      </w:r>
      <w:r w:rsidRPr="00AA075B">
        <w:rPr>
          <w:rFonts w:ascii="Cambria" w:hAnsi="Cambria" w:cs="Times New Roman"/>
          <w:sz w:val="24"/>
          <w:szCs w:val="24"/>
        </w:rPr>
        <w:t xml:space="preserve"> equivalente a </w:t>
      </w:r>
      <w:r w:rsidRPr="00AA075B">
        <w:rPr>
          <w:rFonts w:ascii="Cambria" w:hAnsi="Cambria" w:cs="Times New Roman"/>
          <w:b/>
          <w:sz w:val="24"/>
          <w:szCs w:val="24"/>
        </w:rPr>
        <w:t xml:space="preserve">SIETE (07)) </w:t>
      </w:r>
      <w:r w:rsidRPr="00AA075B">
        <w:rPr>
          <w:rFonts w:ascii="Cambria" w:hAnsi="Cambria" w:cs="Times New Roman"/>
          <w:sz w:val="24"/>
          <w:szCs w:val="24"/>
        </w:rPr>
        <w:t>pagos de</w:t>
      </w:r>
      <w:r w:rsidRPr="00AA075B">
        <w:rPr>
          <w:rFonts w:ascii="Cambria" w:hAnsi="Cambria" w:cs="Times New Roman"/>
          <w:b/>
          <w:sz w:val="24"/>
          <w:szCs w:val="24"/>
        </w:rPr>
        <w:t xml:space="preserve"> TREINTA MIL LEMPIRAS EXATOS (LPS. 30,000.00) </w:t>
      </w:r>
      <w:r w:rsidRPr="00AA075B">
        <w:rPr>
          <w:rFonts w:ascii="Cambria" w:hAnsi="Cambria" w:cs="Times New Roman"/>
          <w:sz w:val="24"/>
          <w:szCs w:val="24"/>
        </w:rPr>
        <w:t>cada uno, contra entrega de cada producto establecido en el numeral anterior, según lo estipulado en base a tiempo.</w:t>
      </w:r>
    </w:p>
    <w:p w:rsidR="001A31FF" w:rsidRPr="00AA075B" w:rsidRDefault="001A31FF" w:rsidP="00AA075B">
      <w:pPr>
        <w:tabs>
          <w:tab w:val="left" w:pos="1470"/>
        </w:tabs>
        <w:spacing w:after="0"/>
        <w:rPr>
          <w:rFonts w:ascii="Cambria" w:hAnsi="Cambria" w:cs="Times New Roman"/>
          <w:sz w:val="24"/>
          <w:szCs w:val="24"/>
        </w:rPr>
      </w:pPr>
    </w:p>
    <w:p w:rsidR="001A31FF" w:rsidRPr="00AA075B" w:rsidRDefault="001A31FF" w:rsidP="00AA075B">
      <w:pPr>
        <w:tabs>
          <w:tab w:val="left" w:pos="1470"/>
        </w:tabs>
        <w:spacing w:after="0"/>
        <w:jc w:val="both"/>
        <w:rPr>
          <w:rFonts w:ascii="Cambria" w:hAnsi="Cambria" w:cs="Times New Roman"/>
          <w:sz w:val="24"/>
          <w:szCs w:val="24"/>
        </w:rPr>
      </w:pPr>
      <w:r w:rsidRPr="00AA075B">
        <w:rPr>
          <w:rFonts w:ascii="Cambria" w:hAnsi="Cambria" w:cs="Times New Roman"/>
          <w:b/>
          <w:sz w:val="24"/>
          <w:szCs w:val="24"/>
        </w:rPr>
        <w:t>10. Impuestos</w:t>
      </w:r>
      <w:r w:rsidRPr="00AA075B">
        <w:rPr>
          <w:rFonts w:ascii="Cambria" w:hAnsi="Cambria" w:cs="Times New Roman"/>
          <w:sz w:val="24"/>
          <w:szCs w:val="24"/>
        </w:rPr>
        <w:t xml:space="preserve"> </w:t>
      </w:r>
    </w:p>
    <w:p w:rsidR="001A31FF" w:rsidRDefault="001A31FF" w:rsidP="00AA075B">
      <w:pPr>
        <w:tabs>
          <w:tab w:val="left" w:pos="1470"/>
        </w:tabs>
        <w:spacing w:after="0"/>
        <w:jc w:val="both"/>
        <w:rPr>
          <w:rFonts w:ascii="Cambria" w:eastAsia="Times New Roman" w:hAnsi="Cambria" w:cs="Times New Roman"/>
          <w:b/>
          <w:sz w:val="24"/>
          <w:szCs w:val="24"/>
        </w:rPr>
      </w:pPr>
      <w:r w:rsidRPr="00AA075B">
        <w:rPr>
          <w:rFonts w:ascii="Cambria" w:hAnsi="Cambria" w:cs="Times New Roman"/>
          <w:sz w:val="24"/>
          <w:szCs w:val="24"/>
        </w:rPr>
        <w:t>Se hará deducible el 12.5% del monto total de la consultoría equivalente al pago de honorarios profesionales por concepto de pago de impuesto sobre la renta ISR, valor equivalente a</w:t>
      </w:r>
      <w:r w:rsidRPr="00AA075B">
        <w:rPr>
          <w:rFonts w:ascii="Cambria" w:hAnsi="Cambria" w:cs="Times New Roman"/>
          <w:b/>
          <w:sz w:val="24"/>
          <w:szCs w:val="24"/>
        </w:rPr>
        <w:t xml:space="preserve"> </w:t>
      </w:r>
      <w:r w:rsidRPr="00AA075B">
        <w:rPr>
          <w:rFonts w:ascii="Cambria" w:eastAsia="Times New Roman" w:hAnsi="Cambria" w:cs="Times New Roman"/>
          <w:b/>
          <w:sz w:val="24"/>
          <w:szCs w:val="24"/>
        </w:rPr>
        <w:t xml:space="preserve">Tres </w:t>
      </w:r>
      <w:r w:rsidR="004030F3" w:rsidRPr="00AA075B">
        <w:rPr>
          <w:rFonts w:ascii="Cambria" w:eastAsia="Times New Roman" w:hAnsi="Cambria" w:cs="Times New Roman"/>
          <w:b/>
          <w:sz w:val="24"/>
          <w:szCs w:val="24"/>
        </w:rPr>
        <w:t xml:space="preserve"> </w:t>
      </w:r>
      <w:r w:rsidRPr="00AA075B">
        <w:rPr>
          <w:rFonts w:ascii="Cambria" w:eastAsia="Times New Roman" w:hAnsi="Cambria" w:cs="Times New Roman"/>
          <w:b/>
          <w:sz w:val="24"/>
          <w:szCs w:val="24"/>
        </w:rPr>
        <w:t>Mil Setecientos Cincuenta  Lempiras Exactos (L 3,750.00) mensuales.</w:t>
      </w:r>
    </w:p>
    <w:p w:rsidR="00B03E57" w:rsidRPr="00AA075B" w:rsidRDefault="00B03E57" w:rsidP="00AA075B">
      <w:pPr>
        <w:tabs>
          <w:tab w:val="left" w:pos="1470"/>
        </w:tabs>
        <w:spacing w:after="0"/>
        <w:jc w:val="both"/>
        <w:rPr>
          <w:rFonts w:ascii="Cambria" w:eastAsia="Times New Roman" w:hAnsi="Cambria" w:cs="Times New Roman"/>
          <w:b/>
          <w:sz w:val="24"/>
          <w:szCs w:val="24"/>
        </w:rPr>
      </w:pPr>
    </w:p>
    <w:p w:rsidR="001A31FF" w:rsidRPr="00AA075B" w:rsidRDefault="001A31FF" w:rsidP="00AA075B">
      <w:pPr>
        <w:tabs>
          <w:tab w:val="left" w:pos="1470"/>
        </w:tabs>
        <w:spacing w:after="0"/>
        <w:jc w:val="both"/>
        <w:rPr>
          <w:rFonts w:ascii="Cambria" w:eastAsia="Times New Roman" w:hAnsi="Cambria" w:cs="Times New Roman"/>
          <w:b/>
          <w:sz w:val="24"/>
          <w:szCs w:val="24"/>
        </w:rPr>
      </w:pPr>
      <w:r w:rsidRPr="00AA075B">
        <w:rPr>
          <w:rFonts w:ascii="Cambria" w:hAnsi="Cambria" w:cs="Times New Roman"/>
          <w:b/>
          <w:sz w:val="24"/>
          <w:szCs w:val="24"/>
        </w:rPr>
        <w:t>11. Garantía de Cumplimiento</w:t>
      </w:r>
    </w:p>
    <w:p w:rsidR="001A31FF" w:rsidRPr="00AA075B" w:rsidRDefault="001A31FF" w:rsidP="00AA075B">
      <w:pPr>
        <w:autoSpaceDE w:val="0"/>
        <w:autoSpaceDN w:val="0"/>
        <w:adjustRightInd w:val="0"/>
        <w:spacing w:after="0"/>
        <w:jc w:val="both"/>
        <w:rPr>
          <w:rFonts w:ascii="Cambria" w:hAnsi="Cambria" w:cs="Times New Roman"/>
          <w:sz w:val="24"/>
          <w:szCs w:val="24"/>
        </w:rPr>
      </w:pPr>
      <w:r w:rsidRPr="00AA075B">
        <w:rPr>
          <w:rFonts w:ascii="Cambria" w:hAnsi="Cambria" w:cs="Times New Roman"/>
          <w:sz w:val="24"/>
          <w:szCs w:val="24"/>
        </w:rPr>
        <w:t>En los contratos de consultoría la garantía de cumplimiento se constituirá mediante retenciones equivalentes al diez por ciento (10%) de cada pago parcial por concepto</w:t>
      </w:r>
      <w:r w:rsidRPr="00AA075B">
        <w:rPr>
          <w:rFonts w:ascii="Cambria" w:hAnsi="Cambria" w:cs="Times New Roman"/>
          <w:color w:val="FF0000"/>
          <w:sz w:val="24"/>
          <w:szCs w:val="24"/>
        </w:rPr>
        <w:t xml:space="preserve">  </w:t>
      </w:r>
      <w:r w:rsidRPr="00AA075B">
        <w:rPr>
          <w:rFonts w:ascii="Cambria" w:hAnsi="Cambria" w:cs="Times New Roman"/>
          <w:sz w:val="24"/>
          <w:szCs w:val="24"/>
        </w:rPr>
        <w:t>de los honorarios. En los contratos para el diseño o supervisión de obras también será exigible una garantía equivalente al   quince por ciento (15%) de honorarios con exclusión de costos. valor equivalente a</w:t>
      </w:r>
      <w:r w:rsidRPr="00AA075B">
        <w:rPr>
          <w:rFonts w:ascii="Cambria" w:hAnsi="Cambria" w:cs="Times New Roman"/>
          <w:b/>
          <w:sz w:val="24"/>
          <w:szCs w:val="24"/>
        </w:rPr>
        <w:t xml:space="preserve"> </w:t>
      </w:r>
      <w:r w:rsidR="004030F3" w:rsidRPr="00AA075B">
        <w:rPr>
          <w:rFonts w:ascii="Cambria" w:eastAsia="Times New Roman" w:hAnsi="Cambria" w:cs="Times New Roman"/>
          <w:b/>
          <w:sz w:val="24"/>
          <w:szCs w:val="24"/>
        </w:rPr>
        <w:t>Tres Mil Lempiras Exactos (L</w:t>
      </w:r>
      <w:r w:rsidRPr="00AA075B">
        <w:rPr>
          <w:rFonts w:ascii="Cambria" w:eastAsia="Times New Roman" w:hAnsi="Cambria" w:cs="Times New Roman"/>
          <w:b/>
          <w:sz w:val="24"/>
          <w:szCs w:val="24"/>
        </w:rPr>
        <w:t xml:space="preserve">3,000.00) mensuales, </w:t>
      </w:r>
      <w:r w:rsidRPr="00AA075B">
        <w:rPr>
          <w:rFonts w:ascii="Cambria" w:eastAsia="Times New Roman" w:hAnsi="Cambria" w:cs="Times New Roman"/>
          <w:sz w:val="24"/>
          <w:szCs w:val="24"/>
        </w:rPr>
        <w:t>los cuales se reintegraran  al final de la Consultoría.</w:t>
      </w:r>
    </w:p>
    <w:p w:rsidR="001A31FF" w:rsidRPr="00AA075B" w:rsidRDefault="001A31FF" w:rsidP="00AA075B">
      <w:pPr>
        <w:autoSpaceDE w:val="0"/>
        <w:autoSpaceDN w:val="0"/>
        <w:adjustRightInd w:val="0"/>
        <w:spacing w:after="0"/>
        <w:rPr>
          <w:rFonts w:ascii="Cambria" w:hAnsi="Cambria" w:cs="Times New Roman"/>
          <w:sz w:val="24"/>
          <w:szCs w:val="24"/>
        </w:rPr>
      </w:pPr>
    </w:p>
    <w:p w:rsidR="001A31FF" w:rsidRPr="00AA075B" w:rsidRDefault="001A31FF" w:rsidP="00AA075B">
      <w:pPr>
        <w:tabs>
          <w:tab w:val="left" w:pos="1470"/>
        </w:tabs>
        <w:spacing w:after="0"/>
        <w:jc w:val="both"/>
        <w:rPr>
          <w:rFonts w:ascii="Cambria" w:eastAsia="Times New Roman" w:hAnsi="Cambria" w:cs="Times New Roman"/>
          <w:b/>
          <w:sz w:val="24"/>
          <w:szCs w:val="24"/>
        </w:rPr>
      </w:pPr>
      <w:r w:rsidRPr="00AA075B">
        <w:rPr>
          <w:rFonts w:ascii="Cambria" w:eastAsia="Times New Roman" w:hAnsi="Cambria" w:cs="Times New Roman"/>
          <w:b/>
          <w:sz w:val="24"/>
          <w:szCs w:val="24"/>
        </w:rPr>
        <w:t>12. Multas</w:t>
      </w:r>
    </w:p>
    <w:p w:rsidR="004030F3" w:rsidRPr="00AA075B" w:rsidRDefault="001A31FF" w:rsidP="00AA075B">
      <w:pPr>
        <w:widowControl/>
        <w:autoSpaceDE w:val="0"/>
        <w:autoSpaceDN w:val="0"/>
        <w:adjustRightInd w:val="0"/>
        <w:spacing w:after="0"/>
        <w:jc w:val="both"/>
        <w:rPr>
          <w:rFonts w:ascii="Cambria" w:eastAsia="Times New Roman" w:hAnsi="Cambria" w:cs="Times New Roman"/>
          <w:i/>
          <w:color w:val="auto"/>
          <w:sz w:val="24"/>
          <w:szCs w:val="24"/>
        </w:rPr>
      </w:pPr>
      <w:r w:rsidRPr="00AA075B">
        <w:rPr>
          <w:rFonts w:ascii="Cambria" w:hAnsi="Cambria" w:cs="Times New Roman"/>
          <w:color w:val="auto"/>
          <w:spacing w:val="1"/>
          <w:sz w:val="24"/>
          <w:szCs w:val="24"/>
        </w:rPr>
        <w:t>El contrato estará sujeto a lo establecido en el</w:t>
      </w:r>
      <w:r w:rsidRPr="00AA075B">
        <w:rPr>
          <w:rFonts w:ascii="Cambria" w:eastAsia="Times New Roman" w:hAnsi="Cambria" w:cs="Times New Roman"/>
          <w:b/>
          <w:bCs/>
          <w:color w:val="auto"/>
          <w:sz w:val="24"/>
          <w:szCs w:val="24"/>
        </w:rPr>
        <w:t xml:space="preserve"> </w:t>
      </w:r>
      <w:r w:rsidRPr="00AA075B">
        <w:rPr>
          <w:rFonts w:ascii="Cambria" w:eastAsia="Times New Roman" w:hAnsi="Cambria" w:cs="Times New Roman"/>
          <w:bCs/>
          <w:color w:val="auto"/>
          <w:sz w:val="24"/>
          <w:szCs w:val="24"/>
        </w:rPr>
        <w:t>ARTÍCULO 67 de las Disposiciones Generales del Presupuesto de Ingresos y Egresos de la República, ejercicio fiscal 2018, publicadas en el Diario Oficial La Gaceta el viernes 19 de enero de 2018, el cual establece que: “</w:t>
      </w:r>
      <w:r w:rsidRPr="00AA075B">
        <w:rPr>
          <w:rFonts w:ascii="Cambria" w:eastAsia="Times New Roman" w:hAnsi="Cambria" w:cs="Times New Roman"/>
          <w:i/>
          <w:color w:val="auto"/>
          <w:sz w:val="24"/>
          <w:szCs w:val="24"/>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030F3" w:rsidRPr="00AA075B" w:rsidRDefault="004030F3" w:rsidP="00AA075B">
      <w:pPr>
        <w:widowControl/>
        <w:autoSpaceDE w:val="0"/>
        <w:autoSpaceDN w:val="0"/>
        <w:adjustRightInd w:val="0"/>
        <w:spacing w:after="0"/>
        <w:jc w:val="both"/>
        <w:rPr>
          <w:rFonts w:ascii="Cambria" w:eastAsia="Times New Roman" w:hAnsi="Cambria" w:cs="Times New Roman"/>
          <w:i/>
          <w:color w:val="auto"/>
          <w:sz w:val="24"/>
          <w:szCs w:val="24"/>
        </w:rPr>
      </w:pPr>
    </w:p>
    <w:p w:rsidR="001A31FF" w:rsidRPr="00AA075B" w:rsidRDefault="001A31FF" w:rsidP="00AA075B">
      <w:pPr>
        <w:tabs>
          <w:tab w:val="left" w:pos="1470"/>
        </w:tabs>
        <w:spacing w:after="0"/>
        <w:jc w:val="both"/>
        <w:rPr>
          <w:rFonts w:ascii="Cambria" w:hAnsi="Cambria" w:cs="Times New Roman"/>
          <w:b/>
          <w:sz w:val="24"/>
          <w:szCs w:val="24"/>
        </w:rPr>
      </w:pPr>
      <w:r w:rsidRPr="00AA075B">
        <w:rPr>
          <w:rFonts w:ascii="Cambria" w:hAnsi="Cambria" w:cs="Times New Roman"/>
          <w:b/>
          <w:sz w:val="24"/>
          <w:szCs w:val="24"/>
        </w:rPr>
        <w:lastRenderedPageBreak/>
        <w:t>13. Contraparte</w:t>
      </w:r>
    </w:p>
    <w:p w:rsidR="001A31FF" w:rsidRPr="00AA075B" w:rsidRDefault="001A31FF" w:rsidP="00AA075B">
      <w:pPr>
        <w:tabs>
          <w:tab w:val="left" w:pos="1470"/>
        </w:tabs>
        <w:spacing w:after="0"/>
        <w:jc w:val="both"/>
        <w:rPr>
          <w:rFonts w:ascii="Cambria" w:eastAsia="Times New Roman" w:hAnsi="Cambria" w:cs="Times New Roman"/>
          <w:sz w:val="24"/>
          <w:szCs w:val="24"/>
        </w:rPr>
      </w:pPr>
      <w:r w:rsidRPr="00AA075B">
        <w:rPr>
          <w:rFonts w:ascii="Cambria" w:eastAsia="Times New Roman" w:hAnsi="Cambria" w:cs="Times New Roman"/>
          <w:sz w:val="24"/>
          <w:szCs w:val="24"/>
        </w:rPr>
        <w:t>La DGDP apoyara a la consultoría mediante transporte y viáticos para realizar giras de evaluación en sitio, siempre y cuando cuenten con el visto bueno de la dirección general o a quien esta delegue. La Consultoría será responsable de la impresión de los documentos y dispositivos necesarios para presentación y entrega de los informes mensuales, informe final y archivos digitales para los productos requeridos.</w:t>
      </w:r>
    </w:p>
    <w:p w:rsidR="001A31FF" w:rsidRPr="00AA075B" w:rsidRDefault="001A31FF" w:rsidP="00AA075B">
      <w:pPr>
        <w:tabs>
          <w:tab w:val="left" w:pos="1470"/>
        </w:tabs>
        <w:spacing w:after="0"/>
        <w:jc w:val="both"/>
        <w:rPr>
          <w:rFonts w:ascii="Cambria" w:eastAsia="Times New Roman" w:hAnsi="Cambria" w:cs="Times New Roman"/>
          <w:sz w:val="24"/>
          <w:szCs w:val="24"/>
        </w:rPr>
      </w:pPr>
    </w:p>
    <w:p w:rsidR="001A31FF" w:rsidRPr="00AA075B" w:rsidRDefault="001A31FF" w:rsidP="00AA075B">
      <w:pPr>
        <w:spacing w:after="0"/>
        <w:jc w:val="both"/>
        <w:rPr>
          <w:rFonts w:ascii="Cambria" w:hAnsi="Cambria" w:cs="Times New Roman"/>
          <w:b/>
          <w:sz w:val="24"/>
          <w:szCs w:val="24"/>
        </w:rPr>
      </w:pPr>
      <w:r w:rsidRPr="00AA075B">
        <w:rPr>
          <w:rFonts w:ascii="Cambria" w:hAnsi="Cambria" w:cs="Times New Roman"/>
          <w:b/>
          <w:sz w:val="24"/>
          <w:szCs w:val="24"/>
        </w:rPr>
        <w:t>15. Supervisión y aprobación</w:t>
      </w:r>
    </w:p>
    <w:p w:rsidR="001A31FF" w:rsidRPr="00AA075B" w:rsidRDefault="001A31FF" w:rsidP="00AA075B">
      <w:pPr>
        <w:spacing w:after="0"/>
        <w:jc w:val="both"/>
        <w:rPr>
          <w:rFonts w:ascii="Cambria" w:hAnsi="Cambria" w:cs="Times New Roman"/>
          <w:sz w:val="24"/>
          <w:szCs w:val="24"/>
          <w:lang w:val="es-MX"/>
        </w:rPr>
      </w:pPr>
      <w:r w:rsidRPr="00AA075B">
        <w:rPr>
          <w:rFonts w:ascii="Cambria" w:hAnsi="Cambria" w:cs="Times New Roman"/>
          <w:sz w:val="24"/>
          <w:szCs w:val="24"/>
          <w:lang w:val="es-MX"/>
        </w:rPr>
        <w:t>La dependencia responsable  para la supervisión y aprobación de los productos de esta Consultoría estará bajo la coordinación de la Dirección General de Desarrollo Profesional  y visto Bueno de la Sub-Secretaría de Asuntos Técnico Pedagógicos.</w:t>
      </w:r>
    </w:p>
    <w:p w:rsidR="001A31FF" w:rsidRPr="00AA075B" w:rsidRDefault="001A31FF" w:rsidP="00AA075B">
      <w:pPr>
        <w:spacing w:after="0"/>
        <w:jc w:val="both"/>
        <w:rPr>
          <w:rFonts w:ascii="Cambria" w:hAnsi="Cambria" w:cs="Times New Roman"/>
          <w:sz w:val="24"/>
          <w:szCs w:val="24"/>
          <w:lang w:val="es-MX"/>
        </w:rPr>
      </w:pPr>
    </w:p>
    <w:p w:rsidR="001A31FF" w:rsidRPr="00AA075B" w:rsidRDefault="001A31FF" w:rsidP="00AA075B">
      <w:pPr>
        <w:spacing w:after="0"/>
        <w:jc w:val="both"/>
        <w:rPr>
          <w:rFonts w:ascii="Cambria" w:hAnsi="Cambria" w:cs="Times New Roman"/>
          <w:b/>
          <w:sz w:val="24"/>
          <w:szCs w:val="24"/>
        </w:rPr>
      </w:pPr>
      <w:r w:rsidRPr="00AA075B">
        <w:rPr>
          <w:rFonts w:ascii="Cambria" w:hAnsi="Cambria" w:cs="Times New Roman"/>
          <w:b/>
          <w:sz w:val="24"/>
          <w:szCs w:val="24"/>
        </w:rPr>
        <w:t>16. Condiciones de participación</w:t>
      </w:r>
    </w:p>
    <w:p w:rsidR="001A31FF" w:rsidRPr="00AA075B" w:rsidRDefault="001A31FF" w:rsidP="00AA075B">
      <w:pPr>
        <w:spacing w:after="0"/>
        <w:jc w:val="both"/>
        <w:rPr>
          <w:rFonts w:ascii="Cambria" w:hAnsi="Cambria" w:cs="Times New Roman"/>
          <w:sz w:val="24"/>
          <w:szCs w:val="24"/>
        </w:rPr>
      </w:pPr>
      <w:r w:rsidRPr="00AA075B">
        <w:rPr>
          <w:rFonts w:ascii="Cambria" w:hAnsi="Cambria"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w:t>
      </w:r>
      <w:r w:rsidR="00202E67" w:rsidRPr="00AA075B">
        <w:rPr>
          <w:rFonts w:ascii="Cambria" w:hAnsi="Cambria" w:cs="Times New Roman"/>
          <w:sz w:val="24"/>
          <w:szCs w:val="24"/>
        </w:rPr>
        <w:t>2</w:t>
      </w:r>
      <w:r w:rsidR="00180300">
        <w:rPr>
          <w:rFonts w:ascii="Cambria" w:hAnsi="Cambria" w:cs="Times New Roman"/>
          <w:sz w:val="24"/>
          <w:szCs w:val="24"/>
        </w:rPr>
        <w:t>9</w:t>
      </w:r>
      <w:bookmarkStart w:id="1" w:name="_GoBack"/>
      <w:bookmarkEnd w:id="1"/>
      <w:r w:rsidR="00202E67" w:rsidRPr="00AA075B">
        <w:rPr>
          <w:rFonts w:ascii="Cambria" w:hAnsi="Cambria" w:cs="Times New Roman"/>
          <w:sz w:val="24"/>
          <w:szCs w:val="24"/>
        </w:rPr>
        <w:t xml:space="preserve"> de Mayo</w:t>
      </w:r>
      <w:r w:rsidRPr="00AA075B">
        <w:rPr>
          <w:rFonts w:ascii="Cambria" w:hAnsi="Cambria" w:cs="Times New Roman"/>
          <w:sz w:val="24"/>
          <w:szCs w:val="24"/>
        </w:rPr>
        <w:t xml:space="preserve"> del año en curso, un sobre cerrado debidamente rotulado con su nombre completo, número de identidad, número y nombre del proceso para el cual desea aplicar, adjuntando lo siguiente:</w:t>
      </w:r>
    </w:p>
    <w:p w:rsidR="001A31FF" w:rsidRPr="00AA075B" w:rsidRDefault="001A31FF" w:rsidP="00AA075B">
      <w:pPr>
        <w:widowControl/>
        <w:numPr>
          <w:ilvl w:val="0"/>
          <w:numId w:val="18"/>
        </w:numPr>
        <w:spacing w:after="0"/>
        <w:contextualSpacing/>
        <w:jc w:val="both"/>
        <w:rPr>
          <w:rFonts w:ascii="Cambria" w:hAnsi="Cambria" w:cs="Times New Roman"/>
          <w:sz w:val="24"/>
          <w:szCs w:val="24"/>
        </w:rPr>
      </w:pPr>
      <w:r w:rsidRPr="00AA075B">
        <w:rPr>
          <w:rFonts w:ascii="Cambria" w:hAnsi="Cambria" w:cs="Times New Roman"/>
          <w:sz w:val="24"/>
          <w:szCs w:val="24"/>
        </w:rPr>
        <w:t>Currículo Vitae Profesional</w:t>
      </w:r>
    </w:p>
    <w:p w:rsidR="001A31FF" w:rsidRPr="00AA075B" w:rsidRDefault="001A31FF" w:rsidP="00AA075B">
      <w:pPr>
        <w:widowControl/>
        <w:numPr>
          <w:ilvl w:val="0"/>
          <w:numId w:val="18"/>
        </w:numPr>
        <w:spacing w:after="0"/>
        <w:contextualSpacing/>
        <w:jc w:val="both"/>
        <w:rPr>
          <w:rFonts w:ascii="Cambria" w:hAnsi="Cambria" w:cs="Times New Roman"/>
          <w:sz w:val="24"/>
          <w:szCs w:val="24"/>
        </w:rPr>
      </w:pPr>
      <w:r w:rsidRPr="00AA075B">
        <w:rPr>
          <w:rFonts w:ascii="Cambria" w:hAnsi="Cambria" w:cs="Times New Roman"/>
          <w:sz w:val="24"/>
          <w:szCs w:val="24"/>
        </w:rPr>
        <w:t>Copias de Títulos Diplomas referidos en el Currículo (no se tomaran en cuenta los currículos que no adjunten esta documentación, ya que la misma servirá de base para la ponderación)</w:t>
      </w:r>
    </w:p>
    <w:p w:rsidR="001A31FF" w:rsidRPr="00AA075B" w:rsidRDefault="001A31FF" w:rsidP="00AA075B">
      <w:pPr>
        <w:widowControl/>
        <w:numPr>
          <w:ilvl w:val="0"/>
          <w:numId w:val="18"/>
        </w:numPr>
        <w:spacing w:after="0"/>
        <w:contextualSpacing/>
        <w:jc w:val="both"/>
        <w:rPr>
          <w:rFonts w:ascii="Cambria" w:hAnsi="Cambria" w:cs="Times New Roman"/>
          <w:sz w:val="24"/>
          <w:szCs w:val="24"/>
        </w:rPr>
      </w:pPr>
      <w:r w:rsidRPr="00AA075B">
        <w:rPr>
          <w:rFonts w:ascii="Cambria" w:hAnsi="Cambria" w:cs="Times New Roman"/>
          <w:sz w:val="24"/>
          <w:szCs w:val="24"/>
        </w:rPr>
        <w:t>Copia de la Tarjeta de Identidad</w:t>
      </w:r>
    </w:p>
    <w:p w:rsidR="001A31FF" w:rsidRPr="00AA075B" w:rsidRDefault="001A31FF" w:rsidP="00AA075B">
      <w:pPr>
        <w:widowControl/>
        <w:numPr>
          <w:ilvl w:val="0"/>
          <w:numId w:val="18"/>
        </w:numPr>
        <w:spacing w:after="0"/>
        <w:contextualSpacing/>
        <w:jc w:val="both"/>
        <w:rPr>
          <w:rFonts w:ascii="Cambria" w:hAnsi="Cambria" w:cs="Times New Roman"/>
          <w:sz w:val="24"/>
          <w:szCs w:val="24"/>
        </w:rPr>
      </w:pPr>
      <w:r w:rsidRPr="00AA075B">
        <w:rPr>
          <w:rFonts w:ascii="Cambria" w:hAnsi="Cambria" w:cs="Times New Roman"/>
          <w:sz w:val="24"/>
          <w:szCs w:val="24"/>
        </w:rPr>
        <w:t>Copia de PIN SIAFI (si no lo tiene puede tramitarlo posteriormente)</w:t>
      </w:r>
    </w:p>
    <w:p w:rsidR="001A31FF" w:rsidRPr="00AA075B" w:rsidRDefault="001A31FF" w:rsidP="00AA075B">
      <w:pPr>
        <w:widowControl/>
        <w:numPr>
          <w:ilvl w:val="0"/>
          <w:numId w:val="18"/>
        </w:numPr>
        <w:spacing w:after="0"/>
        <w:contextualSpacing/>
        <w:jc w:val="both"/>
        <w:rPr>
          <w:rFonts w:ascii="Cambria" w:hAnsi="Cambria" w:cs="Times New Roman"/>
          <w:sz w:val="24"/>
          <w:szCs w:val="24"/>
        </w:rPr>
      </w:pPr>
      <w:r w:rsidRPr="00AA075B">
        <w:rPr>
          <w:rFonts w:ascii="Cambria" w:hAnsi="Cambria" w:cs="Times New Roman"/>
          <w:sz w:val="24"/>
          <w:szCs w:val="24"/>
        </w:rPr>
        <w:t>Los interesados deberán estar suscritos al nuevo régimen de facturación (si aún no están inscritos podrán realizar el trámite posteriormente).</w:t>
      </w:r>
    </w:p>
    <w:p w:rsidR="00D323AD" w:rsidRPr="00AA075B" w:rsidRDefault="00D323AD" w:rsidP="00AA075B">
      <w:pPr>
        <w:tabs>
          <w:tab w:val="left" w:pos="1470"/>
        </w:tabs>
        <w:spacing w:after="0"/>
        <w:jc w:val="center"/>
        <w:rPr>
          <w:rFonts w:ascii="Cambria" w:eastAsia="Times New Roman" w:hAnsi="Cambria" w:cs="Times New Roman"/>
          <w:b/>
          <w:color w:val="auto"/>
          <w:sz w:val="24"/>
          <w:szCs w:val="24"/>
        </w:rPr>
      </w:pPr>
    </w:p>
    <w:p w:rsidR="00A77F3F" w:rsidRPr="00AA075B" w:rsidRDefault="00A77F3F" w:rsidP="00AA075B">
      <w:pPr>
        <w:spacing w:after="0"/>
        <w:jc w:val="both"/>
        <w:rPr>
          <w:rFonts w:ascii="Cambria" w:hAnsi="Cambria" w:cs="Times New Roman"/>
          <w:sz w:val="24"/>
          <w:szCs w:val="24"/>
        </w:rPr>
      </w:pPr>
    </w:p>
    <w:sectPr w:rsidR="00A77F3F" w:rsidRPr="00AA075B">
      <w:headerReference w:type="default" r:id="rId8"/>
      <w:footerReference w:type="default" r:id="rId9"/>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5F" w:rsidRDefault="00AD5C5F">
      <w:pPr>
        <w:spacing w:after="0" w:line="240" w:lineRule="auto"/>
      </w:pPr>
      <w:r>
        <w:separator/>
      </w:r>
    </w:p>
  </w:endnote>
  <w:endnote w:type="continuationSeparator" w:id="0">
    <w:p w:rsidR="00AD5C5F" w:rsidRDefault="00AD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1D459B">
    <w:pPr>
      <w:tabs>
        <w:tab w:val="center" w:pos="4419"/>
        <w:tab w:val="right" w:pos="8838"/>
      </w:tabs>
      <w:spacing w:after="708" w:line="240" w:lineRule="auto"/>
      <w:jc w:val="center"/>
    </w:pPr>
    <w:r>
      <w:fldChar w:fldCharType="begin"/>
    </w:r>
    <w:r>
      <w:instrText>PAGE</w:instrText>
    </w:r>
    <w:r>
      <w:fldChar w:fldCharType="separate"/>
    </w:r>
    <w:r w:rsidR="00180300">
      <w:rPr>
        <w:noProof/>
      </w:rPr>
      <w:t>9</w:t>
    </w:r>
    <w:r>
      <w:fldChar w:fldCharType="end"/>
    </w:r>
  </w:p>
  <w:p w:rsidR="00A77F3F" w:rsidRDefault="00A77F3F">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5F" w:rsidRDefault="00AD5C5F">
      <w:pPr>
        <w:spacing w:after="0" w:line="240" w:lineRule="auto"/>
      </w:pPr>
      <w:r>
        <w:separator/>
      </w:r>
    </w:p>
  </w:footnote>
  <w:footnote w:type="continuationSeparator" w:id="0">
    <w:p w:rsidR="00AD5C5F" w:rsidRDefault="00AD5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A77F3F">
    <w:pPr>
      <w:tabs>
        <w:tab w:val="center" w:pos="4419"/>
        <w:tab w:val="right" w:pos="8838"/>
      </w:tabs>
      <w:spacing w:before="708" w:after="0" w:line="240" w:lineRule="auto"/>
    </w:pPr>
  </w:p>
  <w:p w:rsidR="00A77F3F" w:rsidRDefault="001D459B">
    <w:pPr>
      <w:tabs>
        <w:tab w:val="center" w:pos="4419"/>
        <w:tab w:val="right" w:pos="8838"/>
      </w:tabs>
      <w:spacing w:after="0" w:line="240" w:lineRule="auto"/>
    </w:pPr>
    <w:r>
      <w:rPr>
        <w:noProof/>
      </w:rPr>
      <w:drawing>
        <wp:anchor distT="0" distB="0" distL="114300" distR="114300" simplePos="0" relativeHeight="251658240" behindDoc="0" locked="0" layoutInCell="0" hidden="0" allowOverlap="1">
          <wp:simplePos x="0" y="0"/>
          <wp:positionH relativeFrom="margin">
            <wp:posOffset>1901190</wp:posOffset>
          </wp:positionH>
          <wp:positionV relativeFrom="paragraph">
            <wp:posOffset>-382269</wp:posOffset>
          </wp:positionV>
          <wp:extent cx="1924050" cy="10001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24050" cy="1000125"/>
                  </a:xfrm>
                  <a:prstGeom prst="rect">
                    <a:avLst/>
                  </a:prstGeom>
                  <a:ln/>
                </pic:spPr>
              </pic:pic>
            </a:graphicData>
          </a:graphic>
        </wp:anchor>
      </w:drawing>
    </w:r>
  </w:p>
  <w:p w:rsidR="00A77F3F" w:rsidRDefault="001D459B">
    <w:pPr>
      <w:tabs>
        <w:tab w:val="left" w:pos="3480"/>
      </w:tabs>
      <w:spacing w:after="0" w:line="240" w:lineRule="auto"/>
    </w:pPr>
    <w:r>
      <w:tab/>
    </w:r>
  </w:p>
  <w:p w:rsidR="00A77F3F" w:rsidRDefault="00A77F3F">
    <w:pPr>
      <w:tabs>
        <w:tab w:val="center" w:pos="4419"/>
        <w:tab w:val="right" w:pos="8838"/>
      </w:tabs>
      <w:spacing w:after="0" w:line="240" w:lineRule="auto"/>
    </w:pPr>
  </w:p>
  <w:p w:rsidR="00A77F3F" w:rsidRDefault="00A77F3F">
    <w:pPr>
      <w:tabs>
        <w:tab w:val="center" w:pos="4419"/>
        <w:tab w:val="right" w:pos="8838"/>
      </w:tabs>
      <w:spacing w:after="0" w:line="240" w:lineRule="auto"/>
    </w:pPr>
  </w:p>
  <w:p w:rsidR="00A77F3F" w:rsidRDefault="001D459B">
    <w:pPr>
      <w:tabs>
        <w:tab w:val="left" w:pos="6540"/>
      </w:tabs>
      <w:spacing w:after="0" w:line="240" w:lineRule="auto"/>
      <w:jc w:val="center"/>
    </w:pPr>
    <w:r>
      <w:rPr>
        <w:rFonts w:ascii="Times New Roman" w:eastAsia="Times New Roman" w:hAnsi="Times New Roman" w:cs="Times New Roman"/>
        <w:b/>
      </w:rPr>
      <w:t>DIRECCIÓN GENERAL DE DESARROLLO PROFESIONAL</w:t>
    </w:r>
  </w:p>
  <w:p w:rsidR="00A77F3F" w:rsidRDefault="00A77F3F">
    <w:pPr>
      <w:tabs>
        <w:tab w:val="left" w:pos="132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163"/>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73114B0"/>
    <w:multiLevelType w:val="multilevel"/>
    <w:tmpl w:val="91701310"/>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F43E5D"/>
    <w:multiLevelType w:val="multilevel"/>
    <w:tmpl w:val="7DDC05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257C8B"/>
    <w:multiLevelType w:val="multilevel"/>
    <w:tmpl w:val="78CA5D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73D4576"/>
    <w:multiLevelType w:val="hybridMultilevel"/>
    <w:tmpl w:val="0F4A0386"/>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335456D"/>
    <w:multiLevelType w:val="hybridMultilevel"/>
    <w:tmpl w:val="4E5A6CCC"/>
    <w:lvl w:ilvl="0" w:tplc="0409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nsid w:val="38DD2439"/>
    <w:multiLevelType w:val="multilevel"/>
    <w:tmpl w:val="A95CAE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A6906A1"/>
    <w:multiLevelType w:val="multilevel"/>
    <w:tmpl w:val="0FB025C8"/>
    <w:lvl w:ilvl="0">
      <w:start w:val="4"/>
      <w:numFmt w:val="decimal"/>
      <w:lvlText w:val="%1"/>
      <w:lvlJc w:val="left"/>
      <w:pPr>
        <w:ind w:left="1035" w:firstLine="675"/>
      </w:pPr>
    </w:lvl>
    <w:lvl w:ilvl="1">
      <w:start w:val="1"/>
      <w:numFmt w:val="lowerLetter"/>
      <w:lvlText w:val="%2."/>
      <w:lvlJc w:val="left"/>
      <w:pPr>
        <w:ind w:left="1755" w:firstLine="1395"/>
      </w:pPr>
    </w:lvl>
    <w:lvl w:ilvl="2">
      <w:start w:val="1"/>
      <w:numFmt w:val="lowerRoman"/>
      <w:lvlText w:val="%3."/>
      <w:lvlJc w:val="right"/>
      <w:pPr>
        <w:ind w:left="2475" w:firstLine="2295"/>
      </w:pPr>
    </w:lvl>
    <w:lvl w:ilvl="3">
      <w:start w:val="1"/>
      <w:numFmt w:val="decimal"/>
      <w:lvlText w:val="%4."/>
      <w:lvlJc w:val="left"/>
      <w:pPr>
        <w:ind w:left="3195" w:firstLine="2835"/>
      </w:pPr>
    </w:lvl>
    <w:lvl w:ilvl="4">
      <w:start w:val="1"/>
      <w:numFmt w:val="lowerLetter"/>
      <w:lvlText w:val="%5."/>
      <w:lvlJc w:val="left"/>
      <w:pPr>
        <w:ind w:left="3915" w:firstLine="3555"/>
      </w:pPr>
    </w:lvl>
    <w:lvl w:ilvl="5">
      <w:start w:val="1"/>
      <w:numFmt w:val="lowerRoman"/>
      <w:lvlText w:val="%6."/>
      <w:lvlJc w:val="right"/>
      <w:pPr>
        <w:ind w:left="4635" w:firstLine="4455"/>
      </w:pPr>
    </w:lvl>
    <w:lvl w:ilvl="6">
      <w:start w:val="1"/>
      <w:numFmt w:val="decimal"/>
      <w:lvlText w:val="%7."/>
      <w:lvlJc w:val="left"/>
      <w:pPr>
        <w:ind w:left="5355" w:firstLine="4995"/>
      </w:pPr>
    </w:lvl>
    <w:lvl w:ilvl="7">
      <w:start w:val="1"/>
      <w:numFmt w:val="lowerLetter"/>
      <w:lvlText w:val="%8."/>
      <w:lvlJc w:val="left"/>
      <w:pPr>
        <w:ind w:left="6075" w:firstLine="5715"/>
      </w:pPr>
    </w:lvl>
    <w:lvl w:ilvl="8">
      <w:start w:val="1"/>
      <w:numFmt w:val="lowerRoman"/>
      <w:lvlText w:val="%9."/>
      <w:lvlJc w:val="right"/>
      <w:pPr>
        <w:ind w:left="6795" w:firstLine="6615"/>
      </w:pPr>
    </w:lvl>
  </w:abstractNum>
  <w:abstractNum w:abstractNumId="8">
    <w:nsid w:val="4108153D"/>
    <w:multiLevelType w:val="multilevel"/>
    <w:tmpl w:val="CE925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43F68FF"/>
    <w:multiLevelType w:val="multilevel"/>
    <w:tmpl w:val="B972C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97F5AA8"/>
    <w:multiLevelType w:val="multilevel"/>
    <w:tmpl w:val="6DCA4F5A"/>
    <w:lvl w:ilvl="0">
      <w:start w:val="1"/>
      <w:numFmt w:val="decimal"/>
      <w:lvlText w:val="%1."/>
      <w:lvlJc w:val="left"/>
      <w:pPr>
        <w:ind w:left="720" w:firstLine="360"/>
      </w:pPr>
      <w:rPr>
        <w:rFonts w:ascii="Georgia" w:eastAsia="Georgia" w:hAnsi="Georgia" w:cs="Georgia"/>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4EAF5FB2"/>
    <w:multiLevelType w:val="multilevel"/>
    <w:tmpl w:val="1400AB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6484957"/>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nsid w:val="66E47C81"/>
    <w:multiLevelType w:val="multilevel"/>
    <w:tmpl w:val="66D443C4"/>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6F50251A"/>
    <w:multiLevelType w:val="multilevel"/>
    <w:tmpl w:val="1FF2FD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72B445D2"/>
    <w:multiLevelType w:val="hybridMultilevel"/>
    <w:tmpl w:val="F11EC274"/>
    <w:lvl w:ilvl="0" w:tplc="4FEC6FF2">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nsid w:val="760A2428"/>
    <w:multiLevelType w:val="hybridMultilevel"/>
    <w:tmpl w:val="ED103CD4"/>
    <w:lvl w:ilvl="0" w:tplc="DDFA65C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11"/>
  </w:num>
  <w:num w:numId="5">
    <w:abstractNumId w:val="10"/>
  </w:num>
  <w:num w:numId="6">
    <w:abstractNumId w:val="8"/>
  </w:num>
  <w:num w:numId="7">
    <w:abstractNumId w:val="6"/>
  </w:num>
  <w:num w:numId="8">
    <w:abstractNumId w:val="9"/>
  </w:num>
  <w:num w:numId="9">
    <w:abstractNumId w:val="2"/>
  </w:num>
  <w:num w:numId="10">
    <w:abstractNumId w:val="1"/>
  </w:num>
  <w:num w:numId="11">
    <w:abstractNumId w:val="13"/>
  </w:num>
  <w:num w:numId="12">
    <w:abstractNumId w:val="4"/>
  </w:num>
  <w:num w:numId="13">
    <w:abstractNumId w:val="5"/>
  </w:num>
  <w:num w:numId="14">
    <w:abstractNumId w:val="16"/>
  </w:num>
  <w:num w:numId="15">
    <w:abstractNumId w:val="12"/>
  </w:num>
  <w:num w:numId="16">
    <w:abstractNumId w:val="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3F"/>
    <w:rsid w:val="00002931"/>
    <w:rsid w:val="000052F0"/>
    <w:rsid w:val="0004502C"/>
    <w:rsid w:val="00052EC1"/>
    <w:rsid w:val="000551F6"/>
    <w:rsid w:val="00084917"/>
    <w:rsid w:val="000C746E"/>
    <w:rsid w:val="00126878"/>
    <w:rsid w:val="00140034"/>
    <w:rsid w:val="00152268"/>
    <w:rsid w:val="00172619"/>
    <w:rsid w:val="00180300"/>
    <w:rsid w:val="00186929"/>
    <w:rsid w:val="0019288E"/>
    <w:rsid w:val="001A31FF"/>
    <w:rsid w:val="001A67FB"/>
    <w:rsid w:val="001D459B"/>
    <w:rsid w:val="00202E67"/>
    <w:rsid w:val="00220C57"/>
    <w:rsid w:val="00245BE2"/>
    <w:rsid w:val="00280782"/>
    <w:rsid w:val="002C6481"/>
    <w:rsid w:val="002D22A0"/>
    <w:rsid w:val="003144E5"/>
    <w:rsid w:val="003148DC"/>
    <w:rsid w:val="00327E41"/>
    <w:rsid w:val="00336C65"/>
    <w:rsid w:val="003B4A8B"/>
    <w:rsid w:val="003E04A5"/>
    <w:rsid w:val="003E5187"/>
    <w:rsid w:val="003F3CD5"/>
    <w:rsid w:val="003F5DF9"/>
    <w:rsid w:val="004030F3"/>
    <w:rsid w:val="00415B15"/>
    <w:rsid w:val="00435ED4"/>
    <w:rsid w:val="00483581"/>
    <w:rsid w:val="004A6957"/>
    <w:rsid w:val="004A7906"/>
    <w:rsid w:val="004B55C5"/>
    <w:rsid w:val="004C716B"/>
    <w:rsid w:val="00500684"/>
    <w:rsid w:val="00511A69"/>
    <w:rsid w:val="00535EFE"/>
    <w:rsid w:val="0055337D"/>
    <w:rsid w:val="0057462C"/>
    <w:rsid w:val="005D043F"/>
    <w:rsid w:val="005D22CA"/>
    <w:rsid w:val="005D2CD2"/>
    <w:rsid w:val="005E6189"/>
    <w:rsid w:val="005E703F"/>
    <w:rsid w:val="00625447"/>
    <w:rsid w:val="00645A43"/>
    <w:rsid w:val="00667E79"/>
    <w:rsid w:val="006721DD"/>
    <w:rsid w:val="006963FE"/>
    <w:rsid w:val="006C7124"/>
    <w:rsid w:val="006F518D"/>
    <w:rsid w:val="007304DD"/>
    <w:rsid w:val="007342A7"/>
    <w:rsid w:val="00747BE0"/>
    <w:rsid w:val="007716F0"/>
    <w:rsid w:val="00777681"/>
    <w:rsid w:val="007B29C7"/>
    <w:rsid w:val="008D42EB"/>
    <w:rsid w:val="008E2863"/>
    <w:rsid w:val="009471B1"/>
    <w:rsid w:val="00963A29"/>
    <w:rsid w:val="00971764"/>
    <w:rsid w:val="009A2381"/>
    <w:rsid w:val="009E01E8"/>
    <w:rsid w:val="009E561B"/>
    <w:rsid w:val="00A0452C"/>
    <w:rsid w:val="00A51C10"/>
    <w:rsid w:val="00A615AB"/>
    <w:rsid w:val="00A77F3F"/>
    <w:rsid w:val="00A9679E"/>
    <w:rsid w:val="00AA075B"/>
    <w:rsid w:val="00AB20D9"/>
    <w:rsid w:val="00AB733A"/>
    <w:rsid w:val="00AD5C5F"/>
    <w:rsid w:val="00B03E57"/>
    <w:rsid w:val="00BC61FD"/>
    <w:rsid w:val="00C21869"/>
    <w:rsid w:val="00CA030D"/>
    <w:rsid w:val="00CA12B0"/>
    <w:rsid w:val="00CC0A0A"/>
    <w:rsid w:val="00CC40FB"/>
    <w:rsid w:val="00CE6982"/>
    <w:rsid w:val="00CF5BE6"/>
    <w:rsid w:val="00D05D5D"/>
    <w:rsid w:val="00D14DD1"/>
    <w:rsid w:val="00D323AD"/>
    <w:rsid w:val="00D91DE3"/>
    <w:rsid w:val="00D92949"/>
    <w:rsid w:val="00DA53BF"/>
    <w:rsid w:val="00DD28E1"/>
    <w:rsid w:val="00E11BA2"/>
    <w:rsid w:val="00E17D51"/>
    <w:rsid w:val="00E47C31"/>
    <w:rsid w:val="00E57BA9"/>
    <w:rsid w:val="00E6545A"/>
    <w:rsid w:val="00E701E9"/>
    <w:rsid w:val="00E77B0B"/>
    <w:rsid w:val="00EA4FA3"/>
    <w:rsid w:val="00EA5366"/>
    <w:rsid w:val="00ED0F81"/>
    <w:rsid w:val="00EE3A94"/>
    <w:rsid w:val="00EE3CEC"/>
    <w:rsid w:val="00F00387"/>
    <w:rsid w:val="00F54BF1"/>
    <w:rsid w:val="00F5744D"/>
    <w:rsid w:val="00F66401"/>
    <w:rsid w:val="00F75BA7"/>
    <w:rsid w:val="00FC4B76"/>
    <w:rsid w:val="00FE5D0C"/>
    <w:rsid w:val="00FF112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4C08D-28FF-4648-8034-718C8F05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HN" w:eastAsia="es-H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6F51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semiHidden/>
    <w:unhideWhenUsed/>
    <w:rsid w:val="00E701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01E9"/>
    <w:rPr>
      <w:sz w:val="20"/>
      <w:szCs w:val="20"/>
    </w:rPr>
  </w:style>
  <w:style w:type="character" w:styleId="Refdenotaalpie">
    <w:name w:val="footnote reference"/>
    <w:basedOn w:val="Fuentedeprrafopredeter"/>
    <w:uiPriority w:val="99"/>
    <w:semiHidden/>
    <w:unhideWhenUsed/>
    <w:rsid w:val="00E701E9"/>
    <w:rPr>
      <w:vertAlign w:val="superscript"/>
    </w:rPr>
  </w:style>
  <w:style w:type="character" w:customStyle="1" w:styleId="Ttulo7Car">
    <w:name w:val="Título 7 Car"/>
    <w:basedOn w:val="Fuentedeprrafopredeter"/>
    <w:link w:val="Ttulo7"/>
    <w:uiPriority w:val="9"/>
    <w:rsid w:val="006F518D"/>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771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6957"/>
    <w:pPr>
      <w:widowControl/>
      <w:ind w:left="720"/>
      <w:contextualSpacing/>
    </w:pPr>
    <w:rPr>
      <w:rFonts w:asciiTheme="minorHAnsi" w:eastAsiaTheme="minorHAnsi" w:hAnsiTheme="minorHAnsi" w:cstheme="minorBidi"/>
      <w:color w:val="auto"/>
      <w:lang w:val="en-GB" w:eastAsia="en-US"/>
    </w:rPr>
  </w:style>
  <w:style w:type="character" w:customStyle="1" w:styleId="FontStyle14">
    <w:name w:val="Font Style14"/>
    <w:rsid w:val="00F00387"/>
    <w:rPr>
      <w:rFonts w:ascii="Arial" w:hAnsi="Arial" w:cs="Arial"/>
      <w:sz w:val="22"/>
      <w:szCs w:val="22"/>
    </w:rPr>
  </w:style>
  <w:style w:type="paragraph" w:styleId="Sinespaciado">
    <w:name w:val="No Spacing"/>
    <w:rsid w:val="00F00387"/>
    <w:pPr>
      <w:widowControl/>
      <w:tabs>
        <w:tab w:val="left" w:pos="708"/>
      </w:tabs>
      <w:suppressAutoHyphens/>
    </w:pPr>
    <w:rPr>
      <w:color w:val="auto"/>
      <w:lang w:eastAsia="en-US"/>
    </w:rPr>
  </w:style>
  <w:style w:type="paragraph" w:customStyle="1" w:styleId="Default">
    <w:name w:val="Default"/>
    <w:rsid w:val="00EA4FA3"/>
    <w:pPr>
      <w:widowControl/>
      <w:autoSpaceDE w:val="0"/>
      <w:autoSpaceDN w:val="0"/>
      <w:adjustRightInd w:val="0"/>
      <w:spacing w:after="0" w:line="240" w:lineRule="auto"/>
    </w:pPr>
    <w:rPr>
      <w:sz w:val="24"/>
      <w:szCs w:val="24"/>
      <w:lang w:val="es-ES" w:eastAsia="en-US"/>
    </w:rPr>
  </w:style>
  <w:style w:type="character" w:styleId="Textoennegrita">
    <w:name w:val="Strong"/>
    <w:basedOn w:val="Fuentedeprrafopredeter"/>
    <w:uiPriority w:val="22"/>
    <w:qFormat/>
    <w:rsid w:val="00180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01E8-7D82-4317-BF50-81F96B0F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12952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LSIERRA</dc:creator>
  <cp:lastModifiedBy>Thesla María Pinto Bustillo</cp:lastModifiedBy>
  <cp:revision>2</cp:revision>
  <cp:lastPrinted>2017-02-20T16:45:00Z</cp:lastPrinted>
  <dcterms:created xsi:type="dcterms:W3CDTF">2018-05-24T16:47:00Z</dcterms:created>
  <dcterms:modified xsi:type="dcterms:W3CDTF">2018-05-24T16:47:00Z</dcterms:modified>
</cp:coreProperties>
</file>