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FF6" w:rsidRPr="00C062CB" w:rsidRDefault="00817D7F" w:rsidP="00817D7F">
      <w:pPr>
        <w:jc w:val="center"/>
        <w:rPr>
          <w:rFonts w:ascii="Times New Roman" w:hAnsi="Times New Roman" w:cs="Times New Roman"/>
          <w:b/>
          <w:sz w:val="24"/>
          <w:szCs w:val="24"/>
        </w:rPr>
      </w:pPr>
      <w:r w:rsidRPr="00C062CB">
        <w:rPr>
          <w:rFonts w:ascii="Times New Roman" w:hAnsi="Times New Roman" w:cs="Times New Roman"/>
          <w:b/>
          <w:sz w:val="24"/>
          <w:szCs w:val="24"/>
        </w:rPr>
        <w:t xml:space="preserve">Términos de Referencia </w:t>
      </w:r>
    </w:p>
    <w:p w:rsidR="00163484" w:rsidRPr="00C062CB" w:rsidRDefault="00924FF6" w:rsidP="00D55674">
      <w:pPr>
        <w:jc w:val="both"/>
        <w:rPr>
          <w:rFonts w:ascii="Times New Roman" w:hAnsi="Times New Roman" w:cs="Times New Roman"/>
          <w:b/>
          <w:sz w:val="24"/>
          <w:szCs w:val="24"/>
        </w:rPr>
      </w:pPr>
      <w:r w:rsidRPr="00C062CB">
        <w:rPr>
          <w:rFonts w:ascii="Times New Roman" w:hAnsi="Times New Roman" w:cs="Times New Roman"/>
          <w:b/>
          <w:sz w:val="24"/>
          <w:szCs w:val="24"/>
        </w:rPr>
        <w:t>Consultoría:</w:t>
      </w:r>
      <w:r w:rsidR="0082646B">
        <w:rPr>
          <w:rFonts w:ascii="Times New Roman" w:hAnsi="Times New Roman" w:cs="Times New Roman"/>
          <w:b/>
          <w:sz w:val="24"/>
          <w:szCs w:val="24"/>
        </w:rPr>
        <w:t xml:space="preserve"> Ingeniero</w:t>
      </w:r>
      <w:r w:rsidR="00D20DB8">
        <w:rPr>
          <w:rFonts w:ascii="Times New Roman" w:hAnsi="Times New Roman" w:cs="Times New Roman"/>
          <w:b/>
          <w:sz w:val="24"/>
          <w:szCs w:val="24"/>
        </w:rPr>
        <w:t xml:space="preserve"> (a)</w:t>
      </w:r>
      <w:r w:rsidR="0082646B">
        <w:rPr>
          <w:rFonts w:ascii="Times New Roman" w:hAnsi="Times New Roman" w:cs="Times New Roman"/>
          <w:b/>
          <w:sz w:val="24"/>
          <w:szCs w:val="24"/>
        </w:rPr>
        <w:t xml:space="preserve"> Civil para la </w:t>
      </w:r>
      <w:r w:rsidRPr="00C062CB">
        <w:rPr>
          <w:rFonts w:ascii="Times New Roman" w:hAnsi="Times New Roman" w:cs="Times New Roman"/>
          <w:b/>
          <w:sz w:val="24"/>
          <w:szCs w:val="24"/>
        </w:rPr>
        <w:t xml:space="preserve"> </w:t>
      </w:r>
      <w:r w:rsidR="00AC1A78">
        <w:rPr>
          <w:rFonts w:ascii="Times New Roman" w:hAnsi="Times New Roman" w:cs="Times New Roman"/>
          <w:b/>
          <w:sz w:val="24"/>
          <w:szCs w:val="24"/>
        </w:rPr>
        <w:t>Evaluación, Formulación y</w:t>
      </w:r>
      <w:r w:rsidR="00D55674">
        <w:rPr>
          <w:rFonts w:ascii="Times New Roman" w:hAnsi="Times New Roman" w:cs="Times New Roman"/>
          <w:b/>
          <w:sz w:val="24"/>
          <w:szCs w:val="24"/>
        </w:rPr>
        <w:t xml:space="preserve"> Diseño </w:t>
      </w:r>
      <w:r w:rsidR="006E41E6">
        <w:rPr>
          <w:rFonts w:ascii="Times New Roman" w:hAnsi="Times New Roman" w:cs="Times New Roman"/>
          <w:b/>
          <w:sz w:val="24"/>
          <w:szCs w:val="24"/>
        </w:rPr>
        <w:t>de</w:t>
      </w:r>
      <w:r w:rsidR="00160EAA">
        <w:rPr>
          <w:rFonts w:ascii="Times New Roman" w:hAnsi="Times New Roman" w:cs="Times New Roman"/>
          <w:b/>
          <w:sz w:val="24"/>
          <w:szCs w:val="24"/>
        </w:rPr>
        <w:t xml:space="preserve"> Proyectos de Infraestructura </w:t>
      </w:r>
      <w:r w:rsidR="0078511C">
        <w:rPr>
          <w:rFonts w:ascii="Times New Roman" w:hAnsi="Times New Roman" w:cs="Times New Roman"/>
          <w:b/>
          <w:sz w:val="24"/>
          <w:szCs w:val="24"/>
        </w:rPr>
        <w:t xml:space="preserve"> </w:t>
      </w:r>
      <w:r w:rsidR="00160EAA">
        <w:rPr>
          <w:rFonts w:ascii="Times New Roman" w:hAnsi="Times New Roman" w:cs="Times New Roman"/>
          <w:b/>
          <w:sz w:val="24"/>
          <w:szCs w:val="24"/>
        </w:rPr>
        <w:t>para</w:t>
      </w:r>
      <w:r w:rsidR="00AC1A78">
        <w:rPr>
          <w:rFonts w:ascii="Times New Roman" w:hAnsi="Times New Roman" w:cs="Times New Roman"/>
          <w:b/>
          <w:sz w:val="24"/>
          <w:szCs w:val="24"/>
        </w:rPr>
        <w:t xml:space="preserve"> la</w:t>
      </w:r>
      <w:r w:rsidRPr="00C062CB">
        <w:rPr>
          <w:rFonts w:ascii="Times New Roman" w:hAnsi="Times New Roman" w:cs="Times New Roman"/>
          <w:b/>
          <w:sz w:val="24"/>
          <w:szCs w:val="24"/>
        </w:rPr>
        <w:t xml:space="preserve"> </w:t>
      </w:r>
      <w:r w:rsidR="00AC1A78">
        <w:rPr>
          <w:rFonts w:ascii="Times New Roman" w:hAnsi="Times New Roman" w:cs="Times New Roman"/>
          <w:b/>
          <w:sz w:val="24"/>
          <w:szCs w:val="24"/>
        </w:rPr>
        <w:t>Dirección General de Desarrollo Profesional (DGDP</w:t>
      </w:r>
      <w:r w:rsidR="00830921">
        <w:rPr>
          <w:rFonts w:ascii="Times New Roman" w:hAnsi="Times New Roman" w:cs="Times New Roman"/>
          <w:b/>
          <w:sz w:val="24"/>
          <w:szCs w:val="24"/>
        </w:rPr>
        <w:t xml:space="preserve">) y sus tres (03) centros regionales ubicados en La Paz, Atlántida y </w:t>
      </w:r>
      <w:r w:rsidR="00AC1A78">
        <w:rPr>
          <w:rFonts w:ascii="Times New Roman" w:hAnsi="Times New Roman" w:cs="Times New Roman"/>
          <w:b/>
          <w:sz w:val="24"/>
          <w:szCs w:val="24"/>
        </w:rPr>
        <w:t xml:space="preserve"> </w:t>
      </w:r>
      <w:r w:rsidR="00830921">
        <w:rPr>
          <w:rFonts w:ascii="Times New Roman" w:hAnsi="Times New Roman" w:cs="Times New Roman"/>
          <w:b/>
          <w:sz w:val="24"/>
          <w:szCs w:val="24"/>
        </w:rPr>
        <w:t>Francisco Morazán.</w:t>
      </w:r>
    </w:p>
    <w:p w:rsidR="00924FF6" w:rsidRPr="00C062CB" w:rsidRDefault="00924FF6" w:rsidP="00924FF6">
      <w:pPr>
        <w:tabs>
          <w:tab w:val="center" w:pos="4419"/>
          <w:tab w:val="left" w:pos="6405"/>
          <w:tab w:val="left" w:pos="6765"/>
        </w:tabs>
        <w:rPr>
          <w:rFonts w:ascii="Times New Roman" w:hAnsi="Times New Roman" w:cs="Times New Roman"/>
          <w:b/>
          <w:sz w:val="24"/>
          <w:szCs w:val="24"/>
        </w:rPr>
      </w:pPr>
      <w:r w:rsidRPr="00C062CB">
        <w:rPr>
          <w:rFonts w:ascii="Times New Roman" w:hAnsi="Times New Roman" w:cs="Times New Roman"/>
          <w:sz w:val="24"/>
          <w:szCs w:val="24"/>
        </w:rPr>
        <w:tab/>
      </w:r>
      <w:r w:rsidRPr="00C062CB">
        <w:rPr>
          <w:rFonts w:ascii="Times New Roman" w:hAnsi="Times New Roman" w:cs="Times New Roman"/>
          <w:b/>
          <w:sz w:val="24"/>
          <w:szCs w:val="24"/>
        </w:rPr>
        <w:t>Consultoría Individual por producto</w:t>
      </w:r>
      <w:r w:rsidRPr="00C062CB">
        <w:rPr>
          <w:rFonts w:ascii="Times New Roman" w:hAnsi="Times New Roman" w:cs="Times New Roman"/>
          <w:b/>
          <w:sz w:val="24"/>
          <w:szCs w:val="24"/>
        </w:rPr>
        <w:tab/>
      </w:r>
    </w:p>
    <w:p w:rsidR="00924FF6" w:rsidRPr="00C062CB" w:rsidRDefault="00924FF6" w:rsidP="00C062CB">
      <w:pPr>
        <w:tabs>
          <w:tab w:val="left" w:pos="3075"/>
          <w:tab w:val="left" w:pos="3405"/>
        </w:tabs>
        <w:rPr>
          <w:rFonts w:ascii="Times New Roman" w:hAnsi="Times New Roman" w:cs="Times New Roman"/>
          <w:b/>
          <w:sz w:val="24"/>
          <w:szCs w:val="24"/>
        </w:rPr>
      </w:pPr>
      <w:r w:rsidRPr="00C062CB">
        <w:rPr>
          <w:rFonts w:ascii="Times New Roman" w:hAnsi="Times New Roman" w:cs="Times New Roman"/>
          <w:b/>
          <w:sz w:val="24"/>
          <w:szCs w:val="24"/>
        </w:rPr>
        <w:t>1. Antecedentes</w:t>
      </w:r>
      <w:r w:rsidRPr="00C062CB">
        <w:rPr>
          <w:rFonts w:ascii="Times New Roman" w:hAnsi="Times New Roman" w:cs="Times New Roman"/>
          <w:b/>
          <w:sz w:val="24"/>
          <w:szCs w:val="24"/>
        </w:rPr>
        <w:tab/>
      </w:r>
      <w:r w:rsidR="00C062CB" w:rsidRPr="00C062CB">
        <w:rPr>
          <w:rFonts w:ascii="Times New Roman" w:hAnsi="Times New Roman" w:cs="Times New Roman"/>
          <w:b/>
          <w:sz w:val="24"/>
          <w:szCs w:val="24"/>
        </w:rPr>
        <w:tab/>
      </w:r>
    </w:p>
    <w:p w:rsidR="00924FF6" w:rsidRPr="00924FF6" w:rsidRDefault="00924FF6" w:rsidP="00924FF6">
      <w:pPr>
        <w:spacing w:after="0"/>
        <w:jc w:val="both"/>
        <w:rPr>
          <w:rFonts w:ascii="Times New Roman" w:eastAsia="Times New Roman" w:hAnsi="Times New Roman" w:cs="Times New Roman"/>
          <w:sz w:val="24"/>
          <w:szCs w:val="24"/>
          <w:lang w:eastAsia="es-HN"/>
        </w:rPr>
      </w:pPr>
      <w:r w:rsidRPr="00924FF6">
        <w:rPr>
          <w:rFonts w:ascii="Times New Roman" w:eastAsia="Times New Roman" w:hAnsi="Times New Roman" w:cs="Times New Roman"/>
          <w:sz w:val="24"/>
          <w:szCs w:val="24"/>
          <w:lang w:eastAsia="es-HN"/>
        </w:rPr>
        <w:t>La formación permanente en Honduras ha estado a cargo de la Secretaría de Educación</w:t>
      </w:r>
      <w:r w:rsidR="00C062CB">
        <w:rPr>
          <w:rFonts w:ascii="Times New Roman" w:eastAsia="Times New Roman" w:hAnsi="Times New Roman" w:cs="Times New Roman"/>
          <w:sz w:val="24"/>
          <w:szCs w:val="24"/>
          <w:lang w:eastAsia="es-HN"/>
        </w:rPr>
        <w:t xml:space="preserve"> (SE) </w:t>
      </w:r>
      <w:r w:rsidRPr="00924FF6">
        <w:rPr>
          <w:rFonts w:ascii="Times New Roman" w:eastAsia="Times New Roman" w:hAnsi="Times New Roman" w:cs="Times New Roman"/>
          <w:sz w:val="24"/>
          <w:szCs w:val="24"/>
          <w:lang w:eastAsia="es-HN"/>
        </w:rPr>
        <w:t>a través de las diferentes unidades de servicio y organizaciones e insti</w:t>
      </w:r>
      <w:r w:rsidR="00C062CB">
        <w:rPr>
          <w:rFonts w:ascii="Times New Roman" w:eastAsia="Times New Roman" w:hAnsi="Times New Roman" w:cs="Times New Roman"/>
          <w:sz w:val="24"/>
          <w:szCs w:val="24"/>
          <w:lang w:eastAsia="es-HN"/>
        </w:rPr>
        <w:t xml:space="preserve">tuciones de asocio </w:t>
      </w:r>
      <w:r w:rsidR="007E3B60">
        <w:rPr>
          <w:rFonts w:ascii="Times New Roman" w:eastAsia="Times New Roman" w:hAnsi="Times New Roman" w:cs="Times New Roman"/>
          <w:sz w:val="24"/>
          <w:szCs w:val="24"/>
          <w:lang w:eastAsia="es-HN"/>
        </w:rPr>
        <w:t xml:space="preserve">con  </w:t>
      </w:r>
      <w:r w:rsidR="00320069">
        <w:rPr>
          <w:rFonts w:ascii="Times New Roman" w:eastAsia="Times New Roman" w:hAnsi="Times New Roman" w:cs="Times New Roman"/>
          <w:sz w:val="24"/>
          <w:szCs w:val="24"/>
          <w:lang w:eastAsia="es-HN"/>
        </w:rPr>
        <w:t>esta institución</w:t>
      </w:r>
      <w:r w:rsidRPr="00924FF6">
        <w:rPr>
          <w:rFonts w:ascii="Times New Roman" w:eastAsia="Times New Roman" w:hAnsi="Times New Roman" w:cs="Times New Roman"/>
          <w:sz w:val="24"/>
          <w:szCs w:val="24"/>
          <w:lang w:eastAsia="es-HN"/>
        </w:rPr>
        <w:t xml:space="preserve"> que ejecutan programas y proyectos que coadyuvan a  la mejora de la calidad educativa del sistema.</w:t>
      </w:r>
    </w:p>
    <w:p w:rsidR="00924FF6" w:rsidRPr="00924FF6" w:rsidRDefault="00924FF6" w:rsidP="00924FF6">
      <w:pPr>
        <w:spacing w:after="0"/>
        <w:jc w:val="both"/>
        <w:rPr>
          <w:rFonts w:ascii="Times New Roman" w:eastAsia="Times New Roman" w:hAnsi="Times New Roman" w:cs="Times New Roman"/>
          <w:sz w:val="24"/>
          <w:szCs w:val="24"/>
          <w:lang w:eastAsia="es-HN"/>
        </w:rPr>
      </w:pPr>
    </w:p>
    <w:p w:rsidR="00924FF6" w:rsidRPr="00924FF6" w:rsidRDefault="00924FF6" w:rsidP="00924FF6">
      <w:pPr>
        <w:spacing w:after="0"/>
        <w:jc w:val="both"/>
        <w:rPr>
          <w:rFonts w:ascii="Times New Roman" w:eastAsia="Times New Roman" w:hAnsi="Times New Roman" w:cs="Times New Roman"/>
          <w:sz w:val="24"/>
          <w:szCs w:val="24"/>
          <w:lang w:eastAsia="es-HN"/>
        </w:rPr>
      </w:pPr>
      <w:r w:rsidRPr="00924FF6">
        <w:rPr>
          <w:rFonts w:ascii="Times New Roman" w:eastAsia="Times New Roman" w:hAnsi="Times New Roman" w:cs="Times New Roman"/>
          <w:sz w:val="24"/>
          <w:szCs w:val="24"/>
          <w:lang w:eastAsia="es-HN"/>
        </w:rPr>
        <w:t>A partir del año 1990,  se crea el Instituto Nacional de Investigación y Capacitación Educativa (INICE), institución que tuvo como mandato oficial, la coordinación de la investigación de necesidades de capacitación y  la misma capacitación de los docentes en servicio, bajo la modalidad presencial y virtual. Dicha coordinación se estableció a través de las alianzas estratégicas con las diferentes instancias que hacen acciones de capacitación docente en el país, como las  universidades, ONGs y las mism</w:t>
      </w:r>
      <w:r w:rsidR="00C062CB">
        <w:rPr>
          <w:rFonts w:ascii="Times New Roman" w:eastAsia="Times New Roman" w:hAnsi="Times New Roman" w:cs="Times New Roman"/>
          <w:sz w:val="24"/>
          <w:szCs w:val="24"/>
          <w:lang w:eastAsia="es-HN"/>
        </w:rPr>
        <w:t xml:space="preserve">as unidades técnicas de la </w:t>
      </w:r>
      <w:r w:rsidR="00320069">
        <w:rPr>
          <w:rFonts w:ascii="Times New Roman" w:eastAsia="Times New Roman" w:hAnsi="Times New Roman" w:cs="Times New Roman"/>
          <w:sz w:val="24"/>
          <w:szCs w:val="24"/>
          <w:lang w:eastAsia="es-HN"/>
        </w:rPr>
        <w:t>SE, c</w:t>
      </w:r>
      <w:r w:rsidR="007E7C8F" w:rsidRPr="00924FF6">
        <w:rPr>
          <w:rFonts w:ascii="Times New Roman" w:eastAsia="Times New Roman" w:hAnsi="Times New Roman" w:cs="Times New Roman"/>
          <w:sz w:val="24"/>
          <w:szCs w:val="24"/>
          <w:lang w:eastAsia="es-HN"/>
        </w:rPr>
        <w:t>onducidas</w:t>
      </w:r>
      <w:r w:rsidRPr="00924FF6">
        <w:rPr>
          <w:rFonts w:ascii="Times New Roman" w:eastAsia="Times New Roman" w:hAnsi="Times New Roman" w:cs="Times New Roman"/>
          <w:sz w:val="24"/>
          <w:szCs w:val="24"/>
          <w:lang w:eastAsia="es-HN"/>
        </w:rPr>
        <w:t xml:space="preserve"> estas acciones mediante un Plan Integrado de Capacitación.</w:t>
      </w:r>
    </w:p>
    <w:p w:rsidR="00924FF6" w:rsidRPr="00924FF6" w:rsidRDefault="00924FF6" w:rsidP="00924FF6">
      <w:pPr>
        <w:spacing w:after="0"/>
        <w:jc w:val="both"/>
        <w:rPr>
          <w:rFonts w:ascii="Times New Roman" w:eastAsia="Times New Roman" w:hAnsi="Times New Roman" w:cs="Times New Roman"/>
          <w:sz w:val="24"/>
          <w:szCs w:val="24"/>
          <w:lang w:eastAsia="es-HN"/>
        </w:rPr>
      </w:pPr>
    </w:p>
    <w:p w:rsidR="00924FF6" w:rsidRDefault="00924FF6" w:rsidP="00924FF6">
      <w:pPr>
        <w:spacing w:after="0"/>
        <w:jc w:val="both"/>
        <w:rPr>
          <w:rFonts w:ascii="Times New Roman" w:eastAsia="Times New Roman" w:hAnsi="Times New Roman" w:cs="Times New Roman"/>
          <w:sz w:val="24"/>
          <w:szCs w:val="24"/>
          <w:lang w:eastAsia="es-HN"/>
        </w:rPr>
      </w:pPr>
      <w:r w:rsidRPr="00924FF6">
        <w:rPr>
          <w:rFonts w:ascii="Times New Roman" w:eastAsia="Times New Roman" w:hAnsi="Times New Roman" w:cs="Times New Roman"/>
          <w:sz w:val="24"/>
          <w:szCs w:val="24"/>
          <w:lang w:eastAsia="es-HN"/>
        </w:rPr>
        <w:t xml:space="preserve">A partir de la aprobación de la Ley Fundamental de Educación (LFE), el INICE pasa a convertirse en la Dirección General de Desarrollo Profesional (DGDP), dependencia que le corresponde fijar las políticas, establecer los programas permanentes de actualización de conocimientos, perfeccionamiento y especialización de los docentes </w:t>
      </w:r>
      <w:r w:rsidRPr="00924FF6">
        <w:rPr>
          <w:rFonts w:ascii="Times New Roman" w:eastAsia="Times New Roman" w:hAnsi="Times New Roman" w:cs="Times New Roman"/>
          <w:color w:val="000000"/>
          <w:sz w:val="24"/>
          <w:szCs w:val="24"/>
          <w:lang w:eastAsia="es-HN"/>
        </w:rPr>
        <w:t>y la investigación educativa</w:t>
      </w:r>
      <w:r w:rsidRPr="00924FF6">
        <w:rPr>
          <w:rFonts w:ascii="Times New Roman" w:eastAsia="Times New Roman" w:hAnsi="Times New Roman" w:cs="Times New Roman"/>
          <w:sz w:val="24"/>
          <w:szCs w:val="24"/>
          <w:lang w:eastAsia="es-HN"/>
        </w:rPr>
        <w:t>, con el fin de prepararlos en función del mejoramiento cualitativo de la educación y la mejora de la calidad de los aprendizajes de los educandos. Estos programas de formación permanente de docentes, en los diferentes niveles, modalidades y especialidades de la educación fo</w:t>
      </w:r>
      <w:r w:rsidR="00C062CB">
        <w:rPr>
          <w:rFonts w:ascii="Times New Roman" w:eastAsia="Times New Roman" w:hAnsi="Times New Roman" w:cs="Times New Roman"/>
          <w:sz w:val="24"/>
          <w:szCs w:val="24"/>
          <w:lang w:eastAsia="es-HN"/>
        </w:rPr>
        <w:t xml:space="preserve">rmal, administrados por la SE </w:t>
      </w:r>
      <w:r w:rsidRPr="00924FF6">
        <w:rPr>
          <w:rFonts w:ascii="Times New Roman" w:eastAsia="Times New Roman" w:hAnsi="Times New Roman" w:cs="Times New Roman"/>
          <w:sz w:val="24"/>
          <w:szCs w:val="24"/>
          <w:lang w:eastAsia="es-HN"/>
        </w:rPr>
        <w:t>serán normados por la DGDP y ejecutados a nivel descentralizado. (Capítulo II, Art. 11. Formación Permanente de Docentes. LFE).</w:t>
      </w:r>
    </w:p>
    <w:p w:rsidR="007839A0" w:rsidRPr="00924FF6" w:rsidRDefault="007839A0" w:rsidP="00924FF6">
      <w:pPr>
        <w:spacing w:after="0"/>
        <w:jc w:val="both"/>
        <w:rPr>
          <w:rFonts w:ascii="Times New Roman" w:eastAsia="Times New Roman" w:hAnsi="Times New Roman" w:cs="Times New Roman"/>
          <w:sz w:val="24"/>
          <w:szCs w:val="24"/>
          <w:lang w:eastAsia="es-HN"/>
        </w:rPr>
      </w:pPr>
    </w:p>
    <w:p w:rsidR="00924FF6" w:rsidRPr="00924FF6" w:rsidRDefault="00924FF6" w:rsidP="00924FF6">
      <w:pPr>
        <w:spacing w:after="0"/>
        <w:jc w:val="both"/>
        <w:rPr>
          <w:rFonts w:ascii="Times New Roman" w:eastAsia="Times New Roman" w:hAnsi="Times New Roman" w:cs="Times New Roman"/>
          <w:sz w:val="24"/>
          <w:szCs w:val="24"/>
          <w:lang w:eastAsia="es-HN"/>
        </w:rPr>
      </w:pPr>
      <w:r w:rsidRPr="00924FF6">
        <w:rPr>
          <w:rFonts w:ascii="Times New Roman" w:eastAsia="Times New Roman" w:hAnsi="Times New Roman" w:cs="Times New Roman"/>
          <w:sz w:val="24"/>
          <w:szCs w:val="24"/>
          <w:lang w:eastAsia="es-HN"/>
        </w:rPr>
        <w:t xml:space="preserve">De la misma manera las universidades tendrán a cargo la formación inicial y permanente de </w:t>
      </w:r>
      <w:r w:rsidRPr="00924FF6">
        <w:rPr>
          <w:rFonts w:ascii="Times New Roman" w:eastAsia="Times New Roman" w:hAnsi="Times New Roman" w:cs="Times New Roman"/>
          <w:color w:val="000000"/>
          <w:sz w:val="24"/>
          <w:szCs w:val="24"/>
          <w:lang w:eastAsia="es-HN"/>
        </w:rPr>
        <w:t>docentes en coordinación con la Secretaría de Educación a través de la Dirección General de Desarrollo Profesional</w:t>
      </w:r>
      <w:r w:rsidRPr="00924FF6">
        <w:rPr>
          <w:rFonts w:ascii="Times New Roman" w:eastAsia="Times New Roman" w:hAnsi="Times New Roman" w:cs="Times New Roman"/>
          <w:sz w:val="24"/>
          <w:szCs w:val="24"/>
          <w:lang w:eastAsia="es-HN"/>
        </w:rPr>
        <w:t>.</w:t>
      </w:r>
    </w:p>
    <w:p w:rsidR="00924FF6" w:rsidRPr="00924FF6" w:rsidRDefault="00924FF6" w:rsidP="00C062CB">
      <w:pPr>
        <w:spacing w:after="0"/>
        <w:jc w:val="right"/>
        <w:rPr>
          <w:rFonts w:ascii="Times New Roman" w:eastAsia="Times New Roman" w:hAnsi="Times New Roman" w:cs="Times New Roman"/>
          <w:sz w:val="24"/>
          <w:szCs w:val="24"/>
          <w:lang w:eastAsia="es-HN"/>
        </w:rPr>
      </w:pPr>
    </w:p>
    <w:p w:rsidR="00C1183E" w:rsidRDefault="00C1183E" w:rsidP="00C1183E">
      <w:pPr>
        <w:spacing w:after="0"/>
        <w:jc w:val="right"/>
      </w:pPr>
    </w:p>
    <w:p w:rsidR="00C1183E" w:rsidRDefault="00C1183E" w:rsidP="00C1183E">
      <w:pPr>
        <w:spacing w:after="0"/>
        <w:jc w:val="both"/>
      </w:pPr>
      <w:r>
        <w:rPr>
          <w:rFonts w:ascii="Times New Roman" w:eastAsia="Times New Roman" w:hAnsi="Times New Roman" w:cs="Times New Roman"/>
          <w:sz w:val="24"/>
          <w:szCs w:val="24"/>
        </w:rPr>
        <w:t xml:space="preserve">Compete a la DGDP, coordinar y desarrollar los procesos de formación permanente de los docentes y la investigación educativa, a través de las antiguas Escuelas Normales hoy  </w:t>
      </w:r>
      <w:r>
        <w:rPr>
          <w:rFonts w:ascii="Times New Roman" w:eastAsia="Times New Roman" w:hAnsi="Times New Roman" w:cs="Times New Roman"/>
          <w:b/>
          <w:sz w:val="24"/>
          <w:szCs w:val="24"/>
        </w:rPr>
        <w:t>Centros Regionales de Formación Permanente</w:t>
      </w:r>
      <w:r>
        <w:rPr>
          <w:rFonts w:ascii="Times New Roman" w:eastAsia="Times New Roman" w:hAnsi="Times New Roman" w:cs="Times New Roman"/>
          <w:sz w:val="24"/>
          <w:szCs w:val="24"/>
        </w:rPr>
        <w:t xml:space="preserve"> a nivel descentralizado, estos procesos se desarrollarán en las formas presencial, virtual, a distancia o mixta, se adecuará a las condiciones de trabajo, a la formación que se desarrolle y a las características y necesidades de los docentes.</w:t>
      </w:r>
    </w:p>
    <w:p w:rsidR="00C1183E" w:rsidRDefault="00C1183E" w:rsidP="00C1183E">
      <w:pPr>
        <w:spacing w:after="0"/>
        <w:jc w:val="both"/>
      </w:pPr>
    </w:p>
    <w:p w:rsidR="00C1183E" w:rsidRDefault="00C1183E" w:rsidP="00C118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llevar a cabo esta tarea, se requiere que la infraestructura, existente en dichos centros  se revisen, mejoren, adecuen y amplíen a los nuevos requerimientos de formación, en vista que han estado funcionado como centros educativos de formación inicial en el Nivel de  Educación Media.</w:t>
      </w:r>
      <w:r>
        <w:rPr>
          <w:rStyle w:val="Refdenotaalpie"/>
          <w:rFonts w:ascii="Times New Roman" w:eastAsia="Times New Roman" w:hAnsi="Times New Roman" w:cs="Times New Roman"/>
          <w:sz w:val="24"/>
          <w:szCs w:val="24"/>
        </w:rPr>
        <w:footnoteReference w:id="1"/>
      </w:r>
    </w:p>
    <w:p w:rsidR="00A8635A" w:rsidRDefault="00A8635A" w:rsidP="00924FF6">
      <w:pPr>
        <w:spacing w:after="0"/>
        <w:jc w:val="both"/>
        <w:rPr>
          <w:rFonts w:ascii="Times New Roman" w:eastAsia="Times New Roman" w:hAnsi="Times New Roman" w:cs="Times New Roman"/>
          <w:color w:val="000000"/>
          <w:sz w:val="24"/>
          <w:szCs w:val="24"/>
          <w:lang w:eastAsia="es-HN"/>
        </w:rPr>
      </w:pPr>
    </w:p>
    <w:p w:rsidR="00A8635A" w:rsidRDefault="009E7FC1" w:rsidP="00924FF6">
      <w:pPr>
        <w:spacing w:after="0"/>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 xml:space="preserve">Para esta </w:t>
      </w:r>
      <w:r w:rsidR="00A8635A">
        <w:rPr>
          <w:rFonts w:ascii="Times New Roman" w:eastAsia="Times New Roman" w:hAnsi="Times New Roman" w:cs="Times New Roman"/>
          <w:color w:val="000000"/>
          <w:sz w:val="24"/>
          <w:szCs w:val="24"/>
          <w:lang w:eastAsia="es-HN"/>
        </w:rPr>
        <w:t>transformación de la infraestructura de las escuelas normales a centros regionales y la DGDP</w:t>
      </w:r>
      <w:r>
        <w:rPr>
          <w:rFonts w:ascii="Times New Roman" w:eastAsia="Times New Roman" w:hAnsi="Times New Roman" w:cs="Times New Roman"/>
          <w:color w:val="000000"/>
          <w:sz w:val="24"/>
          <w:szCs w:val="24"/>
          <w:lang w:eastAsia="es-HN"/>
        </w:rPr>
        <w:t xml:space="preserve"> se</w:t>
      </w:r>
      <w:r w:rsidR="00A8635A">
        <w:rPr>
          <w:rFonts w:ascii="Times New Roman" w:eastAsia="Times New Roman" w:hAnsi="Times New Roman" w:cs="Times New Roman"/>
          <w:color w:val="000000"/>
          <w:sz w:val="24"/>
          <w:szCs w:val="24"/>
          <w:lang w:eastAsia="es-HN"/>
        </w:rPr>
        <w:t xml:space="preserve"> requiere de los servicios de</w:t>
      </w:r>
      <w:r>
        <w:rPr>
          <w:rFonts w:ascii="Times New Roman" w:eastAsia="Times New Roman" w:hAnsi="Times New Roman" w:cs="Times New Roman"/>
          <w:color w:val="000000"/>
          <w:sz w:val="24"/>
          <w:szCs w:val="24"/>
          <w:lang w:eastAsia="es-HN"/>
        </w:rPr>
        <w:t xml:space="preserve"> una consultoría que fortalezca y</w:t>
      </w:r>
      <w:r w:rsidR="00A8635A">
        <w:rPr>
          <w:rFonts w:ascii="Times New Roman" w:eastAsia="Times New Roman" w:hAnsi="Times New Roman" w:cs="Times New Roman"/>
          <w:color w:val="000000"/>
          <w:sz w:val="24"/>
          <w:szCs w:val="24"/>
          <w:lang w:eastAsia="es-HN"/>
        </w:rPr>
        <w:t xml:space="preserve"> asesore técnicamente a la DGDP y sus equipos</w:t>
      </w:r>
      <w:r w:rsidR="007E7C8F">
        <w:rPr>
          <w:rFonts w:ascii="Times New Roman" w:eastAsia="Times New Roman" w:hAnsi="Times New Roman" w:cs="Times New Roman"/>
          <w:color w:val="000000"/>
          <w:sz w:val="24"/>
          <w:szCs w:val="24"/>
          <w:lang w:eastAsia="es-HN"/>
        </w:rPr>
        <w:t xml:space="preserve"> de trabajo</w:t>
      </w:r>
      <w:r>
        <w:rPr>
          <w:rFonts w:ascii="Times New Roman" w:eastAsia="Times New Roman" w:hAnsi="Times New Roman" w:cs="Times New Roman"/>
          <w:color w:val="000000"/>
          <w:sz w:val="24"/>
          <w:szCs w:val="24"/>
          <w:lang w:eastAsia="es-HN"/>
        </w:rPr>
        <w:t xml:space="preserve">. </w:t>
      </w:r>
    </w:p>
    <w:p w:rsidR="00A8635A" w:rsidRDefault="00A8635A" w:rsidP="00924FF6">
      <w:pPr>
        <w:spacing w:after="0"/>
        <w:jc w:val="both"/>
        <w:rPr>
          <w:rFonts w:ascii="Times New Roman" w:eastAsia="Times New Roman" w:hAnsi="Times New Roman" w:cs="Times New Roman"/>
          <w:color w:val="000000"/>
          <w:sz w:val="24"/>
          <w:szCs w:val="24"/>
          <w:lang w:eastAsia="es-HN"/>
        </w:rPr>
      </w:pPr>
    </w:p>
    <w:p w:rsidR="00563C2C" w:rsidRPr="00844FCC" w:rsidRDefault="00924FF6" w:rsidP="00C62DA2">
      <w:pPr>
        <w:spacing w:after="0"/>
        <w:jc w:val="both"/>
        <w:rPr>
          <w:rFonts w:ascii="Times New Roman" w:eastAsia="Times New Roman" w:hAnsi="Times New Roman" w:cs="Times New Roman"/>
          <w:sz w:val="24"/>
          <w:szCs w:val="24"/>
          <w:lang w:eastAsia="es-HN"/>
        </w:rPr>
      </w:pPr>
      <w:r w:rsidRPr="00924FF6">
        <w:rPr>
          <w:rFonts w:ascii="Times New Roman" w:eastAsia="Times New Roman" w:hAnsi="Times New Roman" w:cs="Times New Roman"/>
          <w:sz w:val="24"/>
          <w:szCs w:val="24"/>
          <w:lang w:eastAsia="es-HN"/>
        </w:rPr>
        <w:t>La consultoría acompañara a la DGDP</w:t>
      </w:r>
      <w:r w:rsidR="00160EAA">
        <w:rPr>
          <w:rFonts w:ascii="Times New Roman" w:eastAsia="Times New Roman" w:hAnsi="Times New Roman" w:cs="Times New Roman"/>
          <w:sz w:val="24"/>
          <w:szCs w:val="24"/>
          <w:lang w:eastAsia="es-HN"/>
        </w:rPr>
        <w:t xml:space="preserve"> y formara  parte del equipo de infraestructura</w:t>
      </w:r>
      <w:r w:rsidR="003675F8">
        <w:rPr>
          <w:rFonts w:ascii="Times New Roman" w:eastAsia="Times New Roman" w:hAnsi="Times New Roman" w:cs="Times New Roman"/>
          <w:sz w:val="24"/>
          <w:szCs w:val="24"/>
          <w:lang w:eastAsia="es-HN"/>
        </w:rPr>
        <w:t xml:space="preserve"> para la  </w:t>
      </w:r>
      <w:r w:rsidR="00160EAA">
        <w:rPr>
          <w:rFonts w:ascii="Times New Roman" w:eastAsia="Times New Roman" w:hAnsi="Times New Roman" w:cs="Times New Roman"/>
          <w:sz w:val="24"/>
          <w:szCs w:val="24"/>
          <w:lang w:eastAsia="es-HN"/>
        </w:rPr>
        <w:t xml:space="preserve"> transformación de infraestructura existente</w:t>
      </w:r>
      <w:r w:rsidR="00572AEE">
        <w:rPr>
          <w:rFonts w:ascii="Times New Roman" w:eastAsia="Times New Roman" w:hAnsi="Times New Roman" w:cs="Times New Roman"/>
          <w:sz w:val="24"/>
          <w:szCs w:val="24"/>
          <w:lang w:eastAsia="es-HN"/>
        </w:rPr>
        <w:t xml:space="preserve"> y sus ampliaciones mediante </w:t>
      </w:r>
      <w:r w:rsidR="00FB2BCB">
        <w:rPr>
          <w:rFonts w:ascii="Times New Roman" w:eastAsia="Times New Roman" w:hAnsi="Times New Roman" w:cs="Times New Roman"/>
          <w:sz w:val="24"/>
          <w:szCs w:val="24"/>
          <w:lang w:eastAsia="es-HN"/>
        </w:rPr>
        <w:t>la evaluación, formulación, diseño de sistemas</w:t>
      </w:r>
      <w:r w:rsidR="009E7FC1">
        <w:rPr>
          <w:rFonts w:ascii="Times New Roman" w:eastAsia="Times New Roman" w:hAnsi="Times New Roman" w:cs="Times New Roman"/>
          <w:sz w:val="24"/>
          <w:szCs w:val="24"/>
          <w:lang w:eastAsia="es-HN"/>
        </w:rPr>
        <w:t xml:space="preserve"> hidrosanitarios estructurales, presupuestos base y </w:t>
      </w:r>
      <w:r w:rsidR="00FB2BCB">
        <w:rPr>
          <w:rFonts w:ascii="Times New Roman" w:eastAsia="Times New Roman" w:hAnsi="Times New Roman" w:cs="Times New Roman"/>
          <w:sz w:val="24"/>
          <w:szCs w:val="24"/>
          <w:lang w:eastAsia="es-HN"/>
        </w:rPr>
        <w:t>especifi</w:t>
      </w:r>
      <w:r w:rsidR="009E7FC1">
        <w:rPr>
          <w:rFonts w:ascii="Times New Roman" w:eastAsia="Times New Roman" w:hAnsi="Times New Roman" w:cs="Times New Roman"/>
          <w:sz w:val="24"/>
          <w:szCs w:val="24"/>
          <w:lang w:eastAsia="es-HN"/>
        </w:rPr>
        <w:t xml:space="preserve">caciones técnicas. </w:t>
      </w:r>
      <w:r w:rsidR="003675F8">
        <w:rPr>
          <w:rFonts w:ascii="Times New Roman" w:eastAsia="Times New Roman" w:hAnsi="Times New Roman" w:cs="Times New Roman"/>
          <w:sz w:val="24"/>
          <w:szCs w:val="24"/>
          <w:lang w:eastAsia="es-HN"/>
        </w:rPr>
        <w:t>L</w:t>
      </w:r>
      <w:r w:rsidR="00C62DA2">
        <w:rPr>
          <w:rFonts w:ascii="Times New Roman" w:eastAsia="Times New Roman" w:hAnsi="Times New Roman" w:cs="Times New Roman"/>
          <w:sz w:val="24"/>
          <w:szCs w:val="24"/>
          <w:lang w:eastAsia="es-HN"/>
        </w:rPr>
        <w:t>a consultoría se desarrollara</w:t>
      </w:r>
      <w:r w:rsidR="00EF0681">
        <w:rPr>
          <w:rFonts w:ascii="Times New Roman" w:eastAsia="Times New Roman" w:hAnsi="Times New Roman" w:cs="Times New Roman"/>
          <w:sz w:val="24"/>
          <w:szCs w:val="24"/>
          <w:lang w:eastAsia="es-HN"/>
        </w:rPr>
        <w:t xml:space="preserve"> especialmente </w:t>
      </w:r>
      <w:r w:rsidR="00C62DA2">
        <w:rPr>
          <w:rFonts w:ascii="Times New Roman" w:eastAsia="Times New Roman" w:hAnsi="Times New Roman" w:cs="Times New Roman"/>
          <w:sz w:val="24"/>
          <w:szCs w:val="24"/>
          <w:lang w:eastAsia="es-HN"/>
        </w:rPr>
        <w:t>para</w:t>
      </w:r>
      <w:r w:rsidR="00B47F8B">
        <w:rPr>
          <w:rFonts w:ascii="Times New Roman" w:eastAsia="Times New Roman" w:hAnsi="Times New Roman" w:cs="Times New Roman"/>
          <w:sz w:val="24"/>
          <w:szCs w:val="24"/>
          <w:lang w:eastAsia="es-HN"/>
        </w:rPr>
        <w:t xml:space="preserve"> el </w:t>
      </w:r>
      <w:r w:rsidR="001A4586">
        <w:rPr>
          <w:rFonts w:ascii="Times New Roman" w:eastAsia="Times New Roman" w:hAnsi="Times New Roman" w:cs="Times New Roman"/>
          <w:sz w:val="24"/>
          <w:szCs w:val="24"/>
          <w:lang w:eastAsia="es-HN"/>
        </w:rPr>
        <w:t xml:space="preserve"> centro regional del Litoral At</w:t>
      </w:r>
      <w:r w:rsidR="002D000E">
        <w:rPr>
          <w:rFonts w:ascii="Times New Roman" w:eastAsia="Times New Roman" w:hAnsi="Times New Roman" w:cs="Times New Roman"/>
          <w:sz w:val="24"/>
          <w:szCs w:val="24"/>
          <w:lang w:eastAsia="es-HN"/>
        </w:rPr>
        <w:t>lántico, ubicado en Tela, Depto</w:t>
      </w:r>
      <w:r w:rsidR="001A4586">
        <w:rPr>
          <w:rFonts w:ascii="Times New Roman" w:eastAsia="Times New Roman" w:hAnsi="Times New Roman" w:cs="Times New Roman"/>
          <w:sz w:val="24"/>
          <w:szCs w:val="24"/>
          <w:lang w:eastAsia="es-HN"/>
        </w:rPr>
        <w:t xml:space="preserve"> de </w:t>
      </w:r>
      <w:r w:rsidR="003675F8" w:rsidRPr="00844FCC">
        <w:rPr>
          <w:rFonts w:ascii="Times New Roman" w:eastAsia="Times New Roman" w:hAnsi="Times New Roman" w:cs="Times New Roman"/>
          <w:sz w:val="24"/>
          <w:szCs w:val="24"/>
          <w:lang w:eastAsia="es-HN"/>
        </w:rPr>
        <w:t xml:space="preserve"> </w:t>
      </w:r>
      <w:r w:rsidR="00590B1F" w:rsidRPr="00844FCC">
        <w:rPr>
          <w:rFonts w:ascii="Times New Roman" w:eastAsia="Times New Roman" w:hAnsi="Times New Roman" w:cs="Times New Roman"/>
          <w:sz w:val="24"/>
          <w:szCs w:val="24"/>
          <w:lang w:eastAsia="es-HN"/>
        </w:rPr>
        <w:t>Atlántida</w:t>
      </w:r>
      <w:r w:rsidR="009E7FC1">
        <w:rPr>
          <w:rFonts w:ascii="Times New Roman" w:eastAsia="Times New Roman" w:hAnsi="Times New Roman" w:cs="Times New Roman"/>
          <w:sz w:val="24"/>
          <w:szCs w:val="24"/>
          <w:lang w:eastAsia="es-HN"/>
        </w:rPr>
        <w:t xml:space="preserve"> </w:t>
      </w:r>
      <w:r w:rsidR="00844FCC" w:rsidRPr="00844FCC">
        <w:rPr>
          <w:rFonts w:ascii="Times New Roman" w:eastAsia="Times New Roman" w:hAnsi="Times New Roman" w:cs="Times New Roman"/>
          <w:sz w:val="24"/>
          <w:szCs w:val="24"/>
          <w:lang w:eastAsia="es-HN"/>
        </w:rPr>
        <w:t xml:space="preserve"> </w:t>
      </w:r>
      <w:r w:rsidR="003675F8" w:rsidRPr="00844FCC">
        <w:rPr>
          <w:rFonts w:ascii="Times New Roman" w:eastAsia="Times New Roman" w:hAnsi="Times New Roman" w:cs="Times New Roman"/>
          <w:sz w:val="24"/>
          <w:szCs w:val="24"/>
          <w:lang w:eastAsia="es-HN"/>
        </w:rPr>
        <w:t xml:space="preserve">y la </w:t>
      </w:r>
      <w:r w:rsidR="001A4586">
        <w:rPr>
          <w:rFonts w:ascii="Times New Roman" w:eastAsia="Times New Roman" w:hAnsi="Times New Roman" w:cs="Times New Roman"/>
          <w:sz w:val="24"/>
          <w:szCs w:val="24"/>
          <w:lang w:eastAsia="es-HN"/>
        </w:rPr>
        <w:t>Dirección General de Desarrollo Profesional (DGDP) ubicado en Comayagüela M.D.C.</w:t>
      </w:r>
      <w:r w:rsidR="009B4BD1">
        <w:rPr>
          <w:rFonts w:ascii="Times New Roman" w:eastAsia="Times New Roman" w:hAnsi="Times New Roman" w:cs="Times New Roman"/>
          <w:sz w:val="24"/>
          <w:szCs w:val="24"/>
          <w:lang w:eastAsia="es-HN"/>
        </w:rPr>
        <w:t>, Depto</w:t>
      </w:r>
      <w:r w:rsidR="001A4586">
        <w:rPr>
          <w:rFonts w:ascii="Times New Roman" w:eastAsia="Times New Roman" w:hAnsi="Times New Roman" w:cs="Times New Roman"/>
          <w:sz w:val="24"/>
          <w:szCs w:val="24"/>
          <w:lang w:eastAsia="es-HN"/>
        </w:rPr>
        <w:t xml:space="preserve">. de Francisco </w:t>
      </w:r>
      <w:r w:rsidR="00EF0681">
        <w:rPr>
          <w:rFonts w:ascii="Times New Roman" w:eastAsia="Times New Roman" w:hAnsi="Times New Roman" w:cs="Times New Roman"/>
          <w:sz w:val="24"/>
          <w:szCs w:val="24"/>
          <w:lang w:eastAsia="es-HN"/>
        </w:rPr>
        <w:t xml:space="preserve">Morazán, </w:t>
      </w:r>
      <w:r w:rsidR="00157C67">
        <w:rPr>
          <w:rFonts w:ascii="Times New Roman" w:eastAsia="Times New Roman" w:hAnsi="Times New Roman" w:cs="Times New Roman"/>
          <w:sz w:val="24"/>
          <w:szCs w:val="24"/>
          <w:lang w:eastAsia="es-HN"/>
        </w:rPr>
        <w:t>a</w:t>
      </w:r>
      <w:r w:rsidR="00EF0681">
        <w:rPr>
          <w:rFonts w:ascii="Times New Roman" w:eastAsia="Times New Roman" w:hAnsi="Times New Roman" w:cs="Times New Roman"/>
          <w:sz w:val="24"/>
          <w:szCs w:val="24"/>
          <w:lang w:eastAsia="es-HN"/>
        </w:rPr>
        <w:t>demás dará asistencia técnica en los diseños estructurales e hidrosanitarios  necesarios en e</w:t>
      </w:r>
      <w:r w:rsidR="002D000E">
        <w:rPr>
          <w:rFonts w:ascii="Times New Roman" w:eastAsia="Times New Roman" w:hAnsi="Times New Roman" w:cs="Times New Roman"/>
          <w:sz w:val="24"/>
          <w:szCs w:val="24"/>
          <w:lang w:eastAsia="es-HN"/>
        </w:rPr>
        <w:t xml:space="preserve">l centro regional de Occidente </w:t>
      </w:r>
      <w:r w:rsidR="00EF0681">
        <w:rPr>
          <w:rFonts w:ascii="Times New Roman" w:eastAsia="Times New Roman" w:hAnsi="Times New Roman" w:cs="Times New Roman"/>
          <w:sz w:val="24"/>
          <w:szCs w:val="24"/>
          <w:lang w:eastAsia="es-HN"/>
        </w:rPr>
        <w:t xml:space="preserve">ubicado en La Paz, La Paz y el centro regional Centro Sur Oriente, ubicado en Tegucigalpa, Francisco Morazán. </w:t>
      </w:r>
    </w:p>
    <w:p w:rsidR="00FB2BCB" w:rsidRPr="00300EE0" w:rsidRDefault="00FB2BCB" w:rsidP="00FB2BCB">
      <w:pPr>
        <w:spacing w:after="0"/>
        <w:jc w:val="both"/>
        <w:rPr>
          <w:rFonts w:ascii="Times New Roman" w:hAnsi="Times New Roman" w:cs="Times New Roman"/>
          <w:color w:val="FF0000"/>
          <w:sz w:val="24"/>
          <w:szCs w:val="24"/>
        </w:rPr>
      </w:pPr>
    </w:p>
    <w:p w:rsidR="00563C2C" w:rsidRPr="006B470A" w:rsidRDefault="00AF2956">
      <w:pPr>
        <w:rPr>
          <w:rFonts w:ascii="Times New Roman" w:hAnsi="Times New Roman" w:cs="Times New Roman"/>
          <w:b/>
          <w:sz w:val="24"/>
          <w:szCs w:val="24"/>
        </w:rPr>
      </w:pPr>
      <w:r>
        <w:rPr>
          <w:rFonts w:ascii="Times New Roman" w:hAnsi="Times New Roman" w:cs="Times New Roman"/>
          <w:b/>
          <w:sz w:val="24"/>
          <w:szCs w:val="24"/>
        </w:rPr>
        <w:t xml:space="preserve">2. </w:t>
      </w:r>
      <w:r w:rsidR="006B470A" w:rsidRPr="006B470A">
        <w:rPr>
          <w:rFonts w:ascii="Times New Roman" w:hAnsi="Times New Roman" w:cs="Times New Roman"/>
          <w:b/>
          <w:sz w:val="24"/>
          <w:szCs w:val="24"/>
        </w:rPr>
        <w:t xml:space="preserve">Objetivo de </w:t>
      </w:r>
      <w:r w:rsidR="00563C2C" w:rsidRPr="006B470A">
        <w:rPr>
          <w:rFonts w:ascii="Times New Roman" w:hAnsi="Times New Roman" w:cs="Times New Roman"/>
          <w:b/>
          <w:sz w:val="24"/>
          <w:szCs w:val="24"/>
        </w:rPr>
        <w:t>la Consultoría</w:t>
      </w:r>
    </w:p>
    <w:p w:rsidR="004E1260" w:rsidRDefault="00563C2C" w:rsidP="00572AEE">
      <w:pPr>
        <w:jc w:val="both"/>
        <w:rPr>
          <w:rFonts w:ascii="Times New Roman" w:hAnsi="Times New Roman" w:cs="Times New Roman"/>
          <w:sz w:val="24"/>
          <w:szCs w:val="24"/>
        </w:rPr>
      </w:pPr>
      <w:r w:rsidRPr="00C062CB">
        <w:rPr>
          <w:rFonts w:ascii="Times New Roman" w:hAnsi="Times New Roman" w:cs="Times New Roman"/>
          <w:sz w:val="24"/>
          <w:szCs w:val="24"/>
        </w:rPr>
        <w:lastRenderedPageBreak/>
        <w:t xml:space="preserve">Brindar apoyo técnico </w:t>
      </w:r>
      <w:r w:rsidR="000961C1" w:rsidRPr="00C062CB">
        <w:rPr>
          <w:rFonts w:ascii="Times New Roman" w:hAnsi="Times New Roman" w:cs="Times New Roman"/>
          <w:sz w:val="24"/>
          <w:szCs w:val="24"/>
        </w:rPr>
        <w:t xml:space="preserve">profesional a las </w:t>
      </w:r>
      <w:r w:rsidR="00A109C1" w:rsidRPr="00C062CB">
        <w:rPr>
          <w:rFonts w:ascii="Times New Roman" w:hAnsi="Times New Roman" w:cs="Times New Roman"/>
          <w:sz w:val="24"/>
          <w:szCs w:val="24"/>
        </w:rPr>
        <w:t>fases re</w:t>
      </w:r>
      <w:r w:rsidR="004E1260">
        <w:rPr>
          <w:rFonts w:ascii="Times New Roman" w:hAnsi="Times New Roman" w:cs="Times New Roman"/>
          <w:sz w:val="24"/>
          <w:szCs w:val="24"/>
        </w:rPr>
        <w:t>lacionadas con la</w:t>
      </w:r>
      <w:r w:rsidR="00BB445C">
        <w:rPr>
          <w:rFonts w:ascii="Times New Roman" w:hAnsi="Times New Roman" w:cs="Times New Roman"/>
          <w:sz w:val="24"/>
          <w:szCs w:val="24"/>
        </w:rPr>
        <w:t xml:space="preserve"> planificación,</w:t>
      </w:r>
      <w:r w:rsidR="004E1260">
        <w:rPr>
          <w:rFonts w:ascii="Times New Roman" w:hAnsi="Times New Roman" w:cs="Times New Roman"/>
          <w:sz w:val="24"/>
          <w:szCs w:val="24"/>
        </w:rPr>
        <w:t xml:space="preserve"> </w:t>
      </w:r>
      <w:r w:rsidR="009E7FC1">
        <w:rPr>
          <w:rFonts w:ascii="Times New Roman" w:hAnsi="Times New Roman" w:cs="Times New Roman"/>
          <w:sz w:val="24"/>
          <w:szCs w:val="24"/>
        </w:rPr>
        <w:t>evaluación, formulación y</w:t>
      </w:r>
      <w:r w:rsidR="004E1260">
        <w:rPr>
          <w:rFonts w:ascii="Times New Roman" w:hAnsi="Times New Roman" w:cs="Times New Roman"/>
          <w:sz w:val="24"/>
          <w:szCs w:val="24"/>
        </w:rPr>
        <w:t xml:space="preserve"> </w:t>
      </w:r>
      <w:r w:rsidR="00A109C1" w:rsidRPr="00C062CB">
        <w:rPr>
          <w:rFonts w:ascii="Times New Roman" w:hAnsi="Times New Roman" w:cs="Times New Roman"/>
          <w:sz w:val="24"/>
          <w:szCs w:val="24"/>
        </w:rPr>
        <w:t xml:space="preserve">diseño de obras civiles  </w:t>
      </w:r>
      <w:r w:rsidR="00885C66">
        <w:rPr>
          <w:rFonts w:ascii="Times New Roman" w:hAnsi="Times New Roman" w:cs="Times New Roman"/>
          <w:sz w:val="24"/>
          <w:szCs w:val="24"/>
        </w:rPr>
        <w:t xml:space="preserve">de los proyectos de infraestructura en </w:t>
      </w:r>
      <w:r w:rsidR="00A109C1" w:rsidRPr="00C062CB">
        <w:rPr>
          <w:rFonts w:ascii="Times New Roman" w:hAnsi="Times New Roman" w:cs="Times New Roman"/>
          <w:sz w:val="24"/>
          <w:szCs w:val="24"/>
        </w:rPr>
        <w:t>el marco del</w:t>
      </w:r>
      <w:r w:rsidR="000961C1" w:rsidRPr="00C062CB">
        <w:rPr>
          <w:rFonts w:ascii="Times New Roman" w:hAnsi="Times New Roman" w:cs="Times New Roman"/>
          <w:sz w:val="24"/>
          <w:szCs w:val="24"/>
        </w:rPr>
        <w:t xml:space="preserve"> Proceso de Transformación de las Escuelas Normales a Centros </w:t>
      </w:r>
      <w:r w:rsidR="00862335">
        <w:rPr>
          <w:rFonts w:ascii="Times New Roman" w:hAnsi="Times New Roman" w:cs="Times New Roman"/>
          <w:sz w:val="24"/>
          <w:szCs w:val="24"/>
        </w:rPr>
        <w:t xml:space="preserve">Regionales </w:t>
      </w:r>
      <w:r w:rsidR="000961C1" w:rsidRPr="00C062CB">
        <w:rPr>
          <w:rFonts w:ascii="Times New Roman" w:hAnsi="Times New Roman" w:cs="Times New Roman"/>
          <w:sz w:val="24"/>
          <w:szCs w:val="24"/>
        </w:rPr>
        <w:t>de Formación Permanente.</w:t>
      </w:r>
    </w:p>
    <w:p w:rsidR="00572AEE" w:rsidRDefault="00572AEE" w:rsidP="00572AEE">
      <w:pPr>
        <w:jc w:val="both"/>
        <w:rPr>
          <w:rFonts w:ascii="Times New Roman" w:hAnsi="Times New Roman" w:cs="Times New Roman"/>
          <w:sz w:val="24"/>
          <w:szCs w:val="24"/>
        </w:rPr>
      </w:pPr>
      <w:r>
        <w:rPr>
          <w:rFonts w:ascii="Times New Roman" w:hAnsi="Times New Roman" w:cs="Times New Roman"/>
          <w:sz w:val="24"/>
          <w:szCs w:val="24"/>
        </w:rPr>
        <w:t>Objetivos Específicos</w:t>
      </w:r>
    </w:p>
    <w:p w:rsidR="00BB445C" w:rsidRPr="00BB445C" w:rsidRDefault="0038446E" w:rsidP="00572AEE">
      <w:pPr>
        <w:pStyle w:val="Prrafodelista"/>
        <w:numPr>
          <w:ilvl w:val="0"/>
          <w:numId w:val="8"/>
        </w:numPr>
        <w:rPr>
          <w:rFonts w:eastAsia="Times New Roman"/>
        </w:rPr>
      </w:pPr>
      <w:r>
        <w:rPr>
          <w:rFonts w:eastAsia="Times New Roman"/>
          <w:lang w:val="es-HN"/>
        </w:rPr>
        <w:t>Evaluar</w:t>
      </w:r>
      <w:r w:rsidR="00BB445C">
        <w:rPr>
          <w:rFonts w:eastAsia="Times New Roman"/>
          <w:lang w:val="es-HN"/>
        </w:rPr>
        <w:t xml:space="preserve"> las condiciones actuales de las instalaciones existentes y sus sistemas hidrosanitarios y eléctricos.</w:t>
      </w:r>
    </w:p>
    <w:p w:rsidR="00B714C5" w:rsidRPr="00B714C5" w:rsidRDefault="00BB445C" w:rsidP="00572AEE">
      <w:pPr>
        <w:pStyle w:val="Prrafodelista"/>
        <w:numPr>
          <w:ilvl w:val="0"/>
          <w:numId w:val="8"/>
        </w:numPr>
        <w:rPr>
          <w:rFonts w:eastAsia="Times New Roman"/>
        </w:rPr>
      </w:pPr>
      <w:r>
        <w:rPr>
          <w:rFonts w:eastAsia="Times New Roman"/>
          <w:lang w:val="es-HN"/>
        </w:rPr>
        <w:t>F</w:t>
      </w:r>
      <w:r w:rsidR="0038446E">
        <w:rPr>
          <w:rFonts w:eastAsia="Times New Roman"/>
          <w:lang w:val="es-HN"/>
        </w:rPr>
        <w:t>ormular diagnóstico y presupuesto  de las mejoras y remodelaciones d</w:t>
      </w:r>
      <w:r w:rsidR="00634313">
        <w:rPr>
          <w:rFonts w:eastAsia="Times New Roman"/>
          <w:lang w:val="es-HN"/>
        </w:rPr>
        <w:t>e la  infraestructura existente,</w:t>
      </w:r>
      <w:r w:rsidR="00B714C5">
        <w:rPr>
          <w:rFonts w:eastAsia="Times New Roman"/>
          <w:lang w:val="es-HN"/>
        </w:rPr>
        <w:t xml:space="preserve"> sistemas hidrosanitarios, </w:t>
      </w:r>
      <w:r w:rsidR="00441BF5">
        <w:rPr>
          <w:rFonts w:eastAsia="Times New Roman"/>
          <w:lang w:val="es-HN"/>
        </w:rPr>
        <w:t xml:space="preserve">eléctricos, redes informáticas </w:t>
      </w:r>
      <w:r w:rsidR="00B714C5">
        <w:rPr>
          <w:rFonts w:eastAsia="Times New Roman"/>
          <w:lang w:val="es-HN"/>
        </w:rPr>
        <w:t xml:space="preserve"> etc., de</w:t>
      </w:r>
      <w:r w:rsidR="003A4D0F">
        <w:rPr>
          <w:rFonts w:eastAsia="Times New Roman"/>
          <w:lang w:val="es-HN"/>
        </w:rPr>
        <w:t>l</w:t>
      </w:r>
      <w:r w:rsidR="00634313">
        <w:rPr>
          <w:rFonts w:eastAsia="Times New Roman"/>
          <w:lang w:val="es-HN"/>
        </w:rPr>
        <w:t xml:space="preserve"> centros regional de Tela </w:t>
      </w:r>
      <w:r w:rsidR="0038446E">
        <w:rPr>
          <w:rFonts w:eastAsia="Times New Roman"/>
          <w:lang w:val="es-HN"/>
        </w:rPr>
        <w:t xml:space="preserve"> y las instalaciones de la </w:t>
      </w:r>
      <w:r>
        <w:rPr>
          <w:rFonts w:eastAsia="Times New Roman"/>
          <w:lang w:val="es-HN"/>
        </w:rPr>
        <w:t>DGDP conforme diseño</w:t>
      </w:r>
    </w:p>
    <w:p w:rsidR="00B714C5" w:rsidRDefault="00BB445C" w:rsidP="00572AEE">
      <w:pPr>
        <w:pStyle w:val="Prrafodelista"/>
        <w:numPr>
          <w:ilvl w:val="0"/>
          <w:numId w:val="8"/>
        </w:numPr>
      </w:pPr>
      <w:r>
        <w:rPr>
          <w:rFonts w:eastAsia="Times New Roman"/>
        </w:rPr>
        <w:t>F</w:t>
      </w:r>
      <w:r w:rsidR="00B714C5" w:rsidRPr="00B714C5">
        <w:rPr>
          <w:rFonts w:eastAsia="Times New Roman"/>
        </w:rPr>
        <w:t xml:space="preserve">ormular diagnóstico y  presupuesto  de las ampliaciones de infraestructura, sistemas hidrosanitarios, eléctricos, </w:t>
      </w:r>
      <w:r w:rsidR="003A4D0F">
        <w:rPr>
          <w:rFonts w:eastAsia="Times New Roman"/>
        </w:rPr>
        <w:t xml:space="preserve">redes informáticas y </w:t>
      </w:r>
      <w:r w:rsidR="00B714C5" w:rsidRPr="00B714C5">
        <w:rPr>
          <w:rFonts w:eastAsia="Times New Roman"/>
        </w:rPr>
        <w:t>canalización de aguas lluvias, etc</w:t>
      </w:r>
      <w:r w:rsidR="00502C62">
        <w:rPr>
          <w:rFonts w:eastAsia="Times New Roman"/>
        </w:rPr>
        <w:t>.</w:t>
      </w:r>
      <w:r w:rsidR="003A4D0F">
        <w:rPr>
          <w:rFonts w:eastAsia="Times New Roman"/>
        </w:rPr>
        <w:t xml:space="preserve"> del  centro</w:t>
      </w:r>
      <w:r w:rsidR="00634313">
        <w:rPr>
          <w:rFonts w:eastAsia="Times New Roman"/>
        </w:rPr>
        <w:t xml:space="preserve"> regional de Tela </w:t>
      </w:r>
      <w:r>
        <w:rPr>
          <w:rFonts w:eastAsia="Times New Roman"/>
        </w:rPr>
        <w:t xml:space="preserve"> y las instalaciones de la DGDP conforme diseño.</w:t>
      </w:r>
    </w:p>
    <w:p w:rsidR="00402C53" w:rsidRDefault="00B714C5" w:rsidP="00402C53">
      <w:pPr>
        <w:pStyle w:val="Prrafodelista"/>
        <w:numPr>
          <w:ilvl w:val="0"/>
          <w:numId w:val="8"/>
        </w:numPr>
      </w:pPr>
      <w:r>
        <w:t>Diseñar estructuras de obras civiles de edificaciones de un</w:t>
      </w:r>
      <w:r w:rsidR="00634313">
        <w:t xml:space="preserve"> nivel, </w:t>
      </w:r>
      <w:r w:rsidR="00885C66">
        <w:t xml:space="preserve">cimentaciones, </w:t>
      </w:r>
      <w:r w:rsidR="007E3FC5">
        <w:t xml:space="preserve"> obras de contención</w:t>
      </w:r>
      <w:r w:rsidR="00885C66">
        <w:t xml:space="preserve">, </w:t>
      </w:r>
      <w:r w:rsidR="00502C62">
        <w:t xml:space="preserve">sistemas hidrosanitarios, </w:t>
      </w:r>
      <w:r w:rsidR="003A4D0F">
        <w:t>elementos estructurales,</w:t>
      </w:r>
      <w:r w:rsidR="00502C62">
        <w:t xml:space="preserve"> </w:t>
      </w:r>
      <w:r w:rsidR="00441BF5">
        <w:t>estructuras de techos,</w:t>
      </w:r>
      <w:r w:rsidR="003A4D0F">
        <w:t xml:space="preserve"> </w:t>
      </w:r>
      <w:r w:rsidR="00441BF5">
        <w:t xml:space="preserve"> etc</w:t>
      </w:r>
      <w:r w:rsidR="00502C62">
        <w:t>.</w:t>
      </w:r>
      <w:r w:rsidR="00634313">
        <w:t xml:space="preserve"> en los centros regionales de Tela, La Paz, Tegucigalpa y la DGDP.</w:t>
      </w:r>
    </w:p>
    <w:p w:rsidR="00402C53" w:rsidRPr="00770B0D" w:rsidRDefault="00402C53" w:rsidP="00402C53">
      <w:pPr>
        <w:rPr>
          <w:lang w:val="es-ES"/>
        </w:rPr>
      </w:pPr>
    </w:p>
    <w:p w:rsidR="00BF5342" w:rsidRPr="007E3FC5" w:rsidRDefault="00402C53" w:rsidP="007E3FC5">
      <w:pPr>
        <w:tabs>
          <w:tab w:val="left" w:pos="7590"/>
        </w:tabs>
        <w:rPr>
          <w:rFonts w:ascii="Times New Roman" w:hAnsi="Times New Roman" w:cs="Times New Roman"/>
          <w:b/>
        </w:rPr>
      </w:pPr>
      <w:r w:rsidRPr="00E155F9">
        <w:rPr>
          <w:rFonts w:ascii="Times New Roman" w:hAnsi="Times New Roman" w:cs="Times New Roman"/>
          <w:b/>
        </w:rPr>
        <w:t>3. Funciones y Responsabilidades</w:t>
      </w:r>
      <w:r w:rsidR="007E3FC5">
        <w:rPr>
          <w:rFonts w:ascii="Times New Roman" w:hAnsi="Times New Roman" w:cs="Times New Roman"/>
          <w:b/>
        </w:rPr>
        <w:tab/>
      </w:r>
    </w:p>
    <w:p w:rsidR="00BF5342" w:rsidRPr="00C062CB" w:rsidRDefault="00BF5342" w:rsidP="00BF5342">
      <w:pPr>
        <w:jc w:val="both"/>
        <w:rPr>
          <w:rFonts w:ascii="Times New Roman" w:hAnsi="Times New Roman" w:cs="Times New Roman"/>
          <w:sz w:val="24"/>
          <w:szCs w:val="24"/>
        </w:rPr>
      </w:pPr>
      <w:r w:rsidRPr="00C062CB">
        <w:rPr>
          <w:rFonts w:ascii="Times New Roman" w:hAnsi="Times New Roman" w:cs="Times New Roman"/>
          <w:sz w:val="24"/>
          <w:szCs w:val="24"/>
          <w:lang w:val="es-ES_tradnl"/>
        </w:rPr>
        <w:t xml:space="preserve">Sin limitarse a ello las funciones y responsabilidades generales </w:t>
      </w:r>
      <w:r w:rsidRPr="00C062CB">
        <w:rPr>
          <w:rFonts w:ascii="Times New Roman" w:hAnsi="Times New Roman" w:cs="Times New Roman"/>
          <w:bCs/>
          <w:sz w:val="24"/>
          <w:szCs w:val="24"/>
          <w:lang w:val="es-ES_tradnl"/>
        </w:rPr>
        <w:t xml:space="preserve">del/de la Consultor(a) </w:t>
      </w:r>
      <w:r w:rsidRPr="00C062CB">
        <w:rPr>
          <w:rFonts w:ascii="Times New Roman" w:hAnsi="Times New Roman" w:cs="Times New Roman"/>
          <w:sz w:val="24"/>
          <w:szCs w:val="24"/>
        </w:rPr>
        <w:t>serán:</w:t>
      </w:r>
    </w:p>
    <w:p w:rsidR="00FA08CA" w:rsidRPr="001F5DF9" w:rsidRDefault="00A109C1" w:rsidP="001F5DF9">
      <w:pPr>
        <w:pStyle w:val="Default"/>
        <w:numPr>
          <w:ilvl w:val="0"/>
          <w:numId w:val="1"/>
        </w:numPr>
        <w:spacing w:line="276" w:lineRule="auto"/>
        <w:jc w:val="both"/>
        <w:rPr>
          <w:rFonts w:ascii="Times New Roman" w:hAnsi="Times New Roman" w:cs="Times New Roman"/>
        </w:rPr>
      </w:pPr>
      <w:r w:rsidRPr="00C062CB">
        <w:rPr>
          <w:rFonts w:ascii="Times New Roman" w:hAnsi="Times New Roman" w:cs="Times New Roman"/>
        </w:rPr>
        <w:t xml:space="preserve">Apoyar </w:t>
      </w:r>
      <w:r w:rsidR="004135BB">
        <w:rPr>
          <w:rFonts w:ascii="Times New Roman" w:hAnsi="Times New Roman" w:cs="Times New Roman"/>
        </w:rPr>
        <w:t xml:space="preserve">y trabajar con y bajo </w:t>
      </w:r>
      <w:r w:rsidRPr="00C062CB">
        <w:rPr>
          <w:rFonts w:ascii="Times New Roman" w:hAnsi="Times New Roman" w:cs="Times New Roman"/>
        </w:rPr>
        <w:t>la coordinación de</w:t>
      </w:r>
      <w:r w:rsidR="00862335">
        <w:rPr>
          <w:rFonts w:ascii="Times New Roman" w:hAnsi="Times New Roman" w:cs="Times New Roman"/>
        </w:rPr>
        <w:t xml:space="preserve">l </w:t>
      </w:r>
      <w:r w:rsidR="003675F8">
        <w:rPr>
          <w:rFonts w:ascii="Times New Roman" w:hAnsi="Times New Roman" w:cs="Times New Roman"/>
        </w:rPr>
        <w:t>coordinador del e</w:t>
      </w:r>
      <w:r w:rsidR="00862335">
        <w:rPr>
          <w:rFonts w:ascii="Times New Roman" w:hAnsi="Times New Roman" w:cs="Times New Roman"/>
        </w:rPr>
        <w:t>quipo de</w:t>
      </w:r>
      <w:r w:rsidRPr="00C062CB">
        <w:rPr>
          <w:rFonts w:ascii="Times New Roman" w:hAnsi="Times New Roman" w:cs="Times New Roman"/>
        </w:rPr>
        <w:t xml:space="preserve"> infraestructura de la </w:t>
      </w:r>
      <w:r w:rsidR="00B3768A" w:rsidRPr="00C062CB">
        <w:rPr>
          <w:rFonts w:ascii="Times New Roman" w:hAnsi="Times New Roman" w:cs="Times New Roman"/>
        </w:rPr>
        <w:t>Dirección General de Desarrollo Profesional (</w:t>
      </w:r>
      <w:r w:rsidRPr="00C062CB">
        <w:rPr>
          <w:rFonts w:ascii="Times New Roman" w:hAnsi="Times New Roman" w:cs="Times New Roman"/>
        </w:rPr>
        <w:t>DGDP</w:t>
      </w:r>
      <w:r w:rsidR="00B3768A" w:rsidRPr="00C062CB">
        <w:rPr>
          <w:rFonts w:ascii="Times New Roman" w:hAnsi="Times New Roman" w:cs="Times New Roman"/>
        </w:rPr>
        <w:t>)</w:t>
      </w:r>
      <w:r w:rsidR="00E155F9">
        <w:rPr>
          <w:rFonts w:ascii="Times New Roman" w:hAnsi="Times New Roman" w:cs="Times New Roman"/>
        </w:rPr>
        <w:t xml:space="preserve"> en el proceso </w:t>
      </w:r>
      <w:r w:rsidR="001F5DF9">
        <w:rPr>
          <w:rFonts w:ascii="Times New Roman" w:hAnsi="Times New Roman" w:cs="Times New Roman"/>
        </w:rPr>
        <w:t xml:space="preserve">de </w:t>
      </w:r>
      <w:r w:rsidR="00F775BB" w:rsidRPr="00C062CB">
        <w:rPr>
          <w:rFonts w:ascii="Times New Roman" w:hAnsi="Times New Roman" w:cs="Times New Roman"/>
        </w:rPr>
        <w:t>diseño</w:t>
      </w:r>
      <w:r w:rsidR="00F775BB">
        <w:rPr>
          <w:rFonts w:ascii="Times New Roman" w:hAnsi="Times New Roman" w:cs="Times New Roman"/>
        </w:rPr>
        <w:t>, evaluación</w:t>
      </w:r>
      <w:r w:rsidR="00E155F9">
        <w:rPr>
          <w:rFonts w:ascii="Times New Roman" w:hAnsi="Times New Roman" w:cs="Times New Roman"/>
        </w:rPr>
        <w:t xml:space="preserve"> y </w:t>
      </w:r>
      <w:r w:rsidR="001F5DF9">
        <w:rPr>
          <w:rFonts w:ascii="Times New Roman" w:hAnsi="Times New Roman" w:cs="Times New Roman"/>
        </w:rPr>
        <w:t xml:space="preserve">formulación del </w:t>
      </w:r>
      <w:r w:rsidR="00E155F9">
        <w:rPr>
          <w:rFonts w:ascii="Times New Roman" w:hAnsi="Times New Roman" w:cs="Times New Roman"/>
        </w:rPr>
        <w:t xml:space="preserve">diagnóstico </w:t>
      </w:r>
      <w:r w:rsidRPr="00C062CB">
        <w:rPr>
          <w:rFonts w:ascii="Times New Roman" w:hAnsi="Times New Roman" w:cs="Times New Roman"/>
        </w:rPr>
        <w:t>de infraestructura</w:t>
      </w:r>
      <w:r w:rsidR="00157C67" w:rsidRPr="00C062CB">
        <w:rPr>
          <w:rFonts w:ascii="Times New Roman" w:hAnsi="Times New Roman" w:cs="Times New Roman"/>
        </w:rPr>
        <w:t>.</w:t>
      </w:r>
    </w:p>
    <w:p w:rsidR="005D6871" w:rsidRPr="00C062CB" w:rsidRDefault="005D6871" w:rsidP="005D6871">
      <w:pPr>
        <w:pStyle w:val="Prrafodelista"/>
        <w:numPr>
          <w:ilvl w:val="0"/>
          <w:numId w:val="1"/>
        </w:numPr>
        <w:rPr>
          <w:rFonts w:eastAsia="Calibri"/>
          <w:color w:val="000000"/>
          <w:lang w:eastAsia="en-US"/>
        </w:rPr>
      </w:pPr>
      <w:r w:rsidRPr="00C062CB">
        <w:rPr>
          <w:rFonts w:eastAsia="Calibri"/>
          <w:color w:val="000000"/>
          <w:lang w:eastAsia="en-US"/>
        </w:rPr>
        <w:t xml:space="preserve">Presentar un plan de trabajo para la ejecución </w:t>
      </w:r>
      <w:r w:rsidR="004135BB">
        <w:rPr>
          <w:rFonts w:eastAsia="Calibri"/>
          <w:color w:val="000000"/>
          <w:lang w:eastAsia="en-US"/>
        </w:rPr>
        <w:t>y productos</w:t>
      </w:r>
      <w:r w:rsidRPr="00C062CB">
        <w:rPr>
          <w:rFonts w:eastAsia="Calibri"/>
          <w:color w:val="000000"/>
          <w:lang w:eastAsia="en-US"/>
        </w:rPr>
        <w:t xml:space="preserve"> de la consultoría,  incluyendo cronograma </w:t>
      </w:r>
      <w:r w:rsidR="00AD439B">
        <w:rPr>
          <w:rFonts w:eastAsia="Calibri"/>
          <w:color w:val="000000"/>
          <w:lang w:eastAsia="en-US"/>
        </w:rPr>
        <w:t xml:space="preserve">quincenal </w:t>
      </w:r>
      <w:r w:rsidR="003008FA">
        <w:rPr>
          <w:rFonts w:eastAsia="Calibri"/>
          <w:color w:val="000000"/>
          <w:lang w:eastAsia="en-US"/>
        </w:rPr>
        <w:t xml:space="preserve">y mensual </w:t>
      </w:r>
      <w:r w:rsidRPr="00C062CB">
        <w:rPr>
          <w:rFonts w:eastAsia="Calibri"/>
          <w:color w:val="000000"/>
          <w:lang w:eastAsia="en-US"/>
        </w:rPr>
        <w:t>en Microsoft Project</w:t>
      </w:r>
      <w:r w:rsidR="00FF4098">
        <w:rPr>
          <w:rFonts w:eastAsia="Calibri"/>
          <w:color w:val="000000"/>
          <w:lang w:eastAsia="en-US"/>
        </w:rPr>
        <w:t xml:space="preserve"> </w:t>
      </w:r>
      <w:r w:rsidR="002D000E">
        <w:rPr>
          <w:rFonts w:eastAsia="Calibri"/>
          <w:color w:val="000000"/>
          <w:lang w:eastAsia="en-US"/>
        </w:rPr>
        <w:t>o Excel</w:t>
      </w:r>
      <w:r w:rsidRPr="00C062CB">
        <w:rPr>
          <w:rFonts w:eastAsia="Calibri"/>
          <w:color w:val="000000"/>
          <w:lang w:eastAsia="en-US"/>
        </w:rPr>
        <w:t xml:space="preserve"> en forma electrónica e impresa para todos </w:t>
      </w:r>
      <w:r w:rsidR="00EC63DB" w:rsidRPr="00C062CB">
        <w:rPr>
          <w:rFonts w:eastAsia="Calibri"/>
          <w:color w:val="000000"/>
          <w:lang w:eastAsia="en-US"/>
        </w:rPr>
        <w:t xml:space="preserve">los proyectos durante el periodo que dure la </w:t>
      </w:r>
      <w:r w:rsidR="00721AED" w:rsidRPr="00C062CB">
        <w:rPr>
          <w:rFonts w:eastAsia="Calibri"/>
          <w:color w:val="000000"/>
          <w:lang w:eastAsia="en-US"/>
        </w:rPr>
        <w:t>misma.</w:t>
      </w:r>
      <w:r w:rsidR="00721AED">
        <w:rPr>
          <w:rFonts w:eastAsia="Calibri"/>
          <w:color w:val="000000"/>
          <w:lang w:eastAsia="en-US"/>
        </w:rPr>
        <w:t xml:space="preserve"> Cronograma que será consensuado y aprobado por las autoridades.</w:t>
      </w:r>
    </w:p>
    <w:p w:rsidR="00B3768A" w:rsidRPr="00C062CB" w:rsidRDefault="00B3768A" w:rsidP="000961C1">
      <w:pPr>
        <w:pStyle w:val="Default"/>
        <w:numPr>
          <w:ilvl w:val="0"/>
          <w:numId w:val="1"/>
        </w:numPr>
        <w:spacing w:line="276" w:lineRule="auto"/>
        <w:jc w:val="both"/>
        <w:rPr>
          <w:rFonts w:ascii="Times New Roman" w:hAnsi="Times New Roman" w:cs="Times New Roman"/>
        </w:rPr>
      </w:pPr>
      <w:r w:rsidRPr="00C062CB">
        <w:rPr>
          <w:rFonts w:ascii="Times New Roman" w:hAnsi="Times New Roman" w:cs="Times New Roman"/>
        </w:rPr>
        <w:t>Realizar visitas de reconocimiento</w:t>
      </w:r>
      <w:r w:rsidR="008C7BB2">
        <w:rPr>
          <w:rFonts w:ascii="Times New Roman" w:hAnsi="Times New Roman" w:cs="Times New Roman"/>
        </w:rPr>
        <w:t xml:space="preserve"> e investigación </w:t>
      </w:r>
      <w:r w:rsidRPr="00C062CB">
        <w:rPr>
          <w:rFonts w:ascii="Times New Roman" w:hAnsi="Times New Roman" w:cs="Times New Roman"/>
        </w:rPr>
        <w:t xml:space="preserve"> de</w:t>
      </w:r>
      <w:r w:rsidR="00FF4098">
        <w:rPr>
          <w:rFonts w:ascii="Times New Roman" w:hAnsi="Times New Roman" w:cs="Times New Roman"/>
        </w:rPr>
        <w:t xml:space="preserve"> </w:t>
      </w:r>
      <w:r w:rsidR="00E93F82" w:rsidRPr="00C062CB">
        <w:rPr>
          <w:rFonts w:ascii="Times New Roman" w:hAnsi="Times New Roman" w:cs="Times New Roman"/>
        </w:rPr>
        <w:t>l</w:t>
      </w:r>
      <w:r w:rsidR="00FF4098">
        <w:rPr>
          <w:rFonts w:ascii="Times New Roman" w:hAnsi="Times New Roman" w:cs="Times New Roman"/>
        </w:rPr>
        <w:t>os</w:t>
      </w:r>
      <w:r w:rsidR="00E93F82" w:rsidRPr="00C062CB">
        <w:rPr>
          <w:rFonts w:ascii="Times New Roman" w:hAnsi="Times New Roman" w:cs="Times New Roman"/>
        </w:rPr>
        <w:t xml:space="preserve"> predio</w:t>
      </w:r>
      <w:r w:rsidR="00FF4098">
        <w:rPr>
          <w:rFonts w:ascii="Times New Roman" w:hAnsi="Times New Roman" w:cs="Times New Roman"/>
        </w:rPr>
        <w:t>s</w:t>
      </w:r>
      <w:r w:rsidR="00E93F82" w:rsidRPr="00C062CB">
        <w:rPr>
          <w:rFonts w:ascii="Times New Roman" w:hAnsi="Times New Roman" w:cs="Times New Roman"/>
        </w:rPr>
        <w:t xml:space="preserve"> e </w:t>
      </w:r>
      <w:r w:rsidRPr="00C062CB">
        <w:rPr>
          <w:rFonts w:ascii="Times New Roman" w:hAnsi="Times New Roman" w:cs="Times New Roman"/>
        </w:rPr>
        <w:t xml:space="preserve"> infraestructura existente y su situación </w:t>
      </w:r>
      <w:r w:rsidR="00E93F82" w:rsidRPr="00C062CB">
        <w:rPr>
          <w:rFonts w:ascii="Times New Roman" w:hAnsi="Times New Roman" w:cs="Times New Roman"/>
        </w:rPr>
        <w:t xml:space="preserve">actual </w:t>
      </w:r>
      <w:r w:rsidRPr="00C062CB">
        <w:rPr>
          <w:rFonts w:ascii="Times New Roman" w:hAnsi="Times New Roman" w:cs="Times New Roman"/>
        </w:rPr>
        <w:t xml:space="preserve">en </w:t>
      </w:r>
      <w:r w:rsidR="00844FCC">
        <w:rPr>
          <w:rFonts w:ascii="Times New Roman" w:hAnsi="Times New Roman" w:cs="Times New Roman"/>
        </w:rPr>
        <w:t>los</w:t>
      </w:r>
      <w:r w:rsidR="00F775BB" w:rsidRPr="00590B1F">
        <w:rPr>
          <w:rFonts w:ascii="Times New Roman" w:hAnsi="Times New Roman" w:cs="Times New Roman"/>
          <w:color w:val="auto"/>
        </w:rPr>
        <w:t xml:space="preserve"> </w:t>
      </w:r>
      <w:r w:rsidR="00E72B84" w:rsidRPr="00590B1F">
        <w:rPr>
          <w:rFonts w:ascii="Times New Roman" w:hAnsi="Times New Roman" w:cs="Times New Roman"/>
          <w:color w:val="auto"/>
        </w:rPr>
        <w:t xml:space="preserve"> </w:t>
      </w:r>
      <w:r w:rsidR="00E72B84" w:rsidRPr="00C062CB">
        <w:rPr>
          <w:rFonts w:ascii="Times New Roman" w:hAnsi="Times New Roman" w:cs="Times New Roman"/>
        </w:rPr>
        <w:t>centros</w:t>
      </w:r>
      <w:r w:rsidR="00844FCC">
        <w:rPr>
          <w:rFonts w:ascii="Times New Roman" w:hAnsi="Times New Roman" w:cs="Times New Roman"/>
        </w:rPr>
        <w:t xml:space="preserve"> regionales</w:t>
      </w:r>
      <w:r w:rsidR="00E72B84" w:rsidRPr="00C062CB">
        <w:rPr>
          <w:rFonts w:ascii="Times New Roman" w:hAnsi="Times New Roman" w:cs="Times New Roman"/>
        </w:rPr>
        <w:t xml:space="preserve"> de formación </w:t>
      </w:r>
      <w:r w:rsidRPr="00C062CB">
        <w:rPr>
          <w:rFonts w:ascii="Times New Roman" w:hAnsi="Times New Roman" w:cs="Times New Roman"/>
        </w:rPr>
        <w:t>y la DGDP.</w:t>
      </w:r>
    </w:p>
    <w:p w:rsidR="00885C66" w:rsidRPr="001F5DF9" w:rsidRDefault="001F5DF9" w:rsidP="001F5DF9">
      <w:pPr>
        <w:pStyle w:val="Default"/>
        <w:numPr>
          <w:ilvl w:val="0"/>
          <w:numId w:val="1"/>
        </w:numPr>
        <w:spacing w:line="276" w:lineRule="auto"/>
        <w:jc w:val="both"/>
        <w:rPr>
          <w:rFonts w:ascii="Times New Roman" w:hAnsi="Times New Roman" w:cs="Times New Roman"/>
        </w:rPr>
      </w:pPr>
      <w:r>
        <w:rPr>
          <w:rFonts w:ascii="Times New Roman" w:hAnsi="Times New Roman" w:cs="Times New Roman"/>
        </w:rPr>
        <w:t xml:space="preserve">Realizar </w:t>
      </w:r>
      <w:r w:rsidR="001D7967">
        <w:rPr>
          <w:rFonts w:ascii="Times New Roman" w:hAnsi="Times New Roman" w:cs="Times New Roman"/>
        </w:rPr>
        <w:t>evaluación</w:t>
      </w:r>
      <w:r w:rsidR="004246FD">
        <w:rPr>
          <w:rFonts w:ascii="Times New Roman" w:hAnsi="Times New Roman" w:cs="Times New Roman"/>
        </w:rPr>
        <w:t xml:space="preserve"> en sitio, </w:t>
      </w:r>
      <w:r w:rsidR="001D7967">
        <w:rPr>
          <w:rFonts w:ascii="Times New Roman" w:hAnsi="Times New Roman" w:cs="Times New Roman"/>
        </w:rPr>
        <w:t xml:space="preserve">diseños, </w:t>
      </w:r>
      <w:r w:rsidR="004246FD">
        <w:rPr>
          <w:rFonts w:ascii="Times New Roman" w:hAnsi="Times New Roman" w:cs="Times New Roman"/>
        </w:rPr>
        <w:t xml:space="preserve">cantidades de obra, </w:t>
      </w:r>
      <w:r w:rsidR="001D7967">
        <w:rPr>
          <w:rFonts w:ascii="Times New Roman" w:hAnsi="Times New Roman" w:cs="Times New Roman"/>
        </w:rPr>
        <w:t>listado y cotización de materiales y equipo, fichas</w:t>
      </w:r>
      <w:r>
        <w:rPr>
          <w:rFonts w:ascii="Times New Roman" w:hAnsi="Times New Roman" w:cs="Times New Roman"/>
        </w:rPr>
        <w:t xml:space="preserve"> de </w:t>
      </w:r>
      <w:r w:rsidR="001D7967">
        <w:rPr>
          <w:rFonts w:ascii="Times New Roman" w:hAnsi="Times New Roman" w:cs="Times New Roman"/>
        </w:rPr>
        <w:t>costo, presupuestos</w:t>
      </w:r>
      <w:r w:rsidR="004246FD">
        <w:rPr>
          <w:rFonts w:ascii="Times New Roman" w:hAnsi="Times New Roman" w:cs="Times New Roman"/>
        </w:rPr>
        <w:t xml:space="preserve">, memorias </w:t>
      </w:r>
      <w:r w:rsidR="00F775BB">
        <w:rPr>
          <w:rFonts w:ascii="Times New Roman" w:hAnsi="Times New Roman" w:cs="Times New Roman"/>
        </w:rPr>
        <w:t xml:space="preserve">de </w:t>
      </w:r>
      <w:r>
        <w:rPr>
          <w:rFonts w:ascii="Times New Roman" w:hAnsi="Times New Roman" w:cs="Times New Roman"/>
        </w:rPr>
        <w:t>cálculo</w:t>
      </w:r>
      <w:r w:rsidR="00F775BB">
        <w:rPr>
          <w:rFonts w:ascii="Times New Roman" w:hAnsi="Times New Roman" w:cs="Times New Roman"/>
        </w:rPr>
        <w:t xml:space="preserve"> y </w:t>
      </w:r>
      <w:r w:rsidR="001D7967">
        <w:rPr>
          <w:rFonts w:ascii="Times New Roman" w:hAnsi="Times New Roman" w:cs="Times New Roman"/>
        </w:rPr>
        <w:t>descriptivas, etc.</w:t>
      </w:r>
      <w:r w:rsidR="00E155F9">
        <w:rPr>
          <w:rFonts w:ascii="Times New Roman" w:hAnsi="Times New Roman" w:cs="Times New Roman"/>
        </w:rPr>
        <w:t xml:space="preserve"> de las </w:t>
      </w:r>
      <w:r w:rsidR="00AA59A0" w:rsidRPr="00C062CB">
        <w:rPr>
          <w:rFonts w:ascii="Times New Roman" w:hAnsi="Times New Roman" w:cs="Times New Roman"/>
        </w:rPr>
        <w:t>remodelaciones y nuevas edificaciones en coordinación</w:t>
      </w:r>
      <w:r w:rsidR="00BF5342" w:rsidRPr="00C062CB">
        <w:rPr>
          <w:rFonts w:ascii="Times New Roman" w:hAnsi="Times New Roman" w:cs="Times New Roman"/>
        </w:rPr>
        <w:t xml:space="preserve"> </w:t>
      </w:r>
      <w:r w:rsidR="00AA59A0" w:rsidRPr="00C062CB">
        <w:rPr>
          <w:rFonts w:ascii="Times New Roman" w:hAnsi="Times New Roman" w:cs="Times New Roman"/>
        </w:rPr>
        <w:t>con los diferentes especialistas d</w:t>
      </w:r>
      <w:r w:rsidR="00040219" w:rsidRPr="00C062CB">
        <w:rPr>
          <w:rFonts w:ascii="Times New Roman" w:hAnsi="Times New Roman" w:cs="Times New Roman"/>
        </w:rPr>
        <w:t xml:space="preserve">e las áreas de </w:t>
      </w:r>
      <w:r w:rsidR="00E155F9">
        <w:rPr>
          <w:rFonts w:ascii="Times New Roman" w:hAnsi="Times New Roman" w:cs="Times New Roman"/>
        </w:rPr>
        <w:t xml:space="preserve">arquitectura, ingeniería </w:t>
      </w:r>
      <w:r w:rsidR="00040219" w:rsidRPr="00C062CB">
        <w:rPr>
          <w:rFonts w:ascii="Times New Roman" w:hAnsi="Times New Roman" w:cs="Times New Roman"/>
        </w:rPr>
        <w:t>civil, el</w:t>
      </w:r>
      <w:r w:rsidR="00A74299">
        <w:rPr>
          <w:rFonts w:ascii="Times New Roman" w:hAnsi="Times New Roman" w:cs="Times New Roman"/>
        </w:rPr>
        <w:t>éctrica y sistemas i</w:t>
      </w:r>
      <w:r>
        <w:rPr>
          <w:rFonts w:ascii="Times New Roman" w:hAnsi="Times New Roman" w:cs="Times New Roman"/>
        </w:rPr>
        <w:t xml:space="preserve">nformáticos para la Etapa </w:t>
      </w:r>
      <w:r w:rsidR="001D7967">
        <w:rPr>
          <w:rFonts w:ascii="Times New Roman" w:hAnsi="Times New Roman" w:cs="Times New Roman"/>
        </w:rPr>
        <w:t>I.</w:t>
      </w:r>
    </w:p>
    <w:p w:rsidR="00885C66" w:rsidRPr="00900FA3" w:rsidRDefault="00885C66" w:rsidP="007E3FC5">
      <w:pPr>
        <w:pStyle w:val="Default"/>
        <w:numPr>
          <w:ilvl w:val="0"/>
          <w:numId w:val="1"/>
        </w:numPr>
        <w:spacing w:line="276" w:lineRule="auto"/>
        <w:jc w:val="both"/>
        <w:rPr>
          <w:rFonts w:ascii="Times New Roman" w:hAnsi="Times New Roman" w:cs="Times New Roman"/>
        </w:rPr>
      </w:pPr>
      <w:r w:rsidRPr="00900FA3">
        <w:rPr>
          <w:rFonts w:ascii="Times New Roman" w:hAnsi="Times New Roman" w:cs="Times New Roman"/>
        </w:rPr>
        <w:t xml:space="preserve">Diseñar </w:t>
      </w:r>
      <w:r w:rsidR="00900FA3" w:rsidRPr="00900FA3">
        <w:rPr>
          <w:rFonts w:ascii="Times New Roman" w:hAnsi="Times New Roman" w:cs="Times New Roman"/>
        </w:rPr>
        <w:t>cimentac</w:t>
      </w:r>
      <w:r w:rsidR="001D7967">
        <w:rPr>
          <w:rFonts w:ascii="Times New Roman" w:hAnsi="Times New Roman" w:cs="Times New Roman"/>
        </w:rPr>
        <w:t>iones, estructuras de concreto</w:t>
      </w:r>
      <w:r w:rsidR="00900FA3" w:rsidRPr="00900FA3">
        <w:rPr>
          <w:rFonts w:ascii="Times New Roman" w:hAnsi="Times New Roman" w:cs="Times New Roman"/>
        </w:rPr>
        <w:t>, sistemas hidrosanitarios, etc.</w:t>
      </w:r>
    </w:p>
    <w:p w:rsidR="00721AED" w:rsidRPr="00721AED" w:rsidRDefault="001E6AD6" w:rsidP="002C32BE">
      <w:pPr>
        <w:pStyle w:val="Prrafodelista"/>
        <w:numPr>
          <w:ilvl w:val="0"/>
          <w:numId w:val="1"/>
        </w:numPr>
      </w:pPr>
      <w:r>
        <w:lastRenderedPageBreak/>
        <w:t xml:space="preserve">Apoyar en la realización de </w:t>
      </w:r>
      <w:r w:rsidR="007E3FC5">
        <w:t>especificaciones técnicas de materiales y técnicas constructivas según normas de diseños estructurales y constructivos</w:t>
      </w:r>
      <w:r w:rsidR="002C32BE">
        <w:t>.</w:t>
      </w:r>
    </w:p>
    <w:p w:rsidR="00433F78" w:rsidRDefault="00B91D05" w:rsidP="00014F2B">
      <w:pPr>
        <w:pStyle w:val="Default"/>
        <w:numPr>
          <w:ilvl w:val="0"/>
          <w:numId w:val="1"/>
        </w:numPr>
        <w:spacing w:line="276" w:lineRule="auto"/>
        <w:jc w:val="both"/>
        <w:rPr>
          <w:rFonts w:ascii="Times New Roman" w:hAnsi="Times New Roman" w:cs="Times New Roman"/>
        </w:rPr>
      </w:pPr>
      <w:r w:rsidRPr="00433F78">
        <w:rPr>
          <w:rFonts w:ascii="Times New Roman" w:hAnsi="Times New Roman" w:cs="Times New Roman"/>
        </w:rPr>
        <w:t>Responsabilidad profesional de</w:t>
      </w:r>
      <w:r w:rsidR="00040219" w:rsidRPr="00433F78">
        <w:rPr>
          <w:rFonts w:ascii="Times New Roman" w:hAnsi="Times New Roman" w:cs="Times New Roman"/>
        </w:rPr>
        <w:t xml:space="preserve"> los diseños </w:t>
      </w:r>
      <w:r w:rsidR="00E155F9">
        <w:rPr>
          <w:rFonts w:ascii="Times New Roman" w:hAnsi="Times New Roman" w:cs="Times New Roman"/>
        </w:rPr>
        <w:t xml:space="preserve">estructurales </w:t>
      </w:r>
      <w:r w:rsidR="007E3FC5">
        <w:rPr>
          <w:rFonts w:ascii="Times New Roman" w:hAnsi="Times New Roman" w:cs="Times New Roman"/>
        </w:rPr>
        <w:t xml:space="preserve">y </w:t>
      </w:r>
      <w:r w:rsidR="00A74299">
        <w:rPr>
          <w:rFonts w:ascii="Times New Roman" w:hAnsi="Times New Roman" w:cs="Times New Roman"/>
        </w:rPr>
        <w:t>sistemas</w:t>
      </w:r>
      <w:r w:rsidR="00A74299" w:rsidRPr="00433F78">
        <w:rPr>
          <w:rFonts w:ascii="Times New Roman" w:hAnsi="Times New Roman" w:cs="Times New Roman"/>
        </w:rPr>
        <w:t xml:space="preserve"> (</w:t>
      </w:r>
      <w:r w:rsidR="00AB7A85" w:rsidRPr="00433F78">
        <w:rPr>
          <w:rFonts w:ascii="Times New Roman" w:hAnsi="Times New Roman" w:cs="Times New Roman"/>
        </w:rPr>
        <w:t>firma y sello)</w:t>
      </w:r>
      <w:r w:rsidR="00A74299">
        <w:rPr>
          <w:rFonts w:ascii="Times New Roman" w:hAnsi="Times New Roman" w:cs="Times New Roman"/>
        </w:rPr>
        <w:t xml:space="preserve"> en caso de requerirse.</w:t>
      </w:r>
    </w:p>
    <w:p w:rsidR="00002D4E" w:rsidRDefault="00002D4E" w:rsidP="00014F2B">
      <w:pPr>
        <w:pStyle w:val="Default"/>
        <w:numPr>
          <w:ilvl w:val="0"/>
          <w:numId w:val="1"/>
        </w:numPr>
        <w:spacing w:line="276" w:lineRule="auto"/>
        <w:jc w:val="both"/>
        <w:rPr>
          <w:rFonts w:ascii="Times New Roman" w:hAnsi="Times New Roman" w:cs="Times New Roman"/>
        </w:rPr>
      </w:pPr>
      <w:r>
        <w:rPr>
          <w:rFonts w:ascii="Times New Roman" w:hAnsi="Times New Roman" w:cs="Times New Roman"/>
        </w:rPr>
        <w:t>Informes mensuales de avances y resultados</w:t>
      </w:r>
    </w:p>
    <w:p w:rsidR="00E60FAA" w:rsidRPr="00E60FAA" w:rsidRDefault="00E60FAA" w:rsidP="00E60FAA">
      <w:pPr>
        <w:pStyle w:val="Default"/>
        <w:numPr>
          <w:ilvl w:val="0"/>
          <w:numId w:val="1"/>
        </w:numPr>
        <w:spacing w:line="276" w:lineRule="auto"/>
        <w:jc w:val="both"/>
        <w:rPr>
          <w:rFonts w:ascii="Times New Roman" w:hAnsi="Times New Roman" w:cs="Times New Roman"/>
        </w:rPr>
      </w:pPr>
      <w:r>
        <w:rPr>
          <w:rFonts w:ascii="Times New Roman" w:hAnsi="Times New Roman" w:cs="Times New Roman"/>
        </w:rPr>
        <w:t xml:space="preserve">Otras actividades que </w:t>
      </w:r>
      <w:r w:rsidR="00AB2776">
        <w:rPr>
          <w:rFonts w:ascii="Times New Roman" w:hAnsi="Times New Roman" w:cs="Times New Roman"/>
        </w:rPr>
        <w:t xml:space="preserve"> requiera su jefe inmediato</w:t>
      </w:r>
      <w:r>
        <w:rPr>
          <w:rFonts w:ascii="Times New Roman" w:hAnsi="Times New Roman" w:cs="Times New Roman"/>
        </w:rPr>
        <w:t xml:space="preserve"> dentro del marco de sus competencias profesionales.</w:t>
      </w:r>
    </w:p>
    <w:p w:rsidR="00BF5342" w:rsidRPr="00433F78" w:rsidRDefault="00BF5342" w:rsidP="00900FA3">
      <w:pPr>
        <w:pStyle w:val="Default"/>
        <w:tabs>
          <w:tab w:val="left" w:pos="708"/>
          <w:tab w:val="left" w:pos="1416"/>
          <w:tab w:val="left" w:pos="2124"/>
          <w:tab w:val="center" w:pos="4779"/>
        </w:tabs>
        <w:spacing w:line="276" w:lineRule="auto"/>
        <w:ind w:left="720"/>
        <w:jc w:val="both"/>
        <w:rPr>
          <w:rFonts w:ascii="Times New Roman" w:hAnsi="Times New Roman" w:cs="Times New Roman"/>
        </w:rPr>
      </w:pPr>
      <w:r w:rsidRPr="00433F78">
        <w:rPr>
          <w:rFonts w:ascii="Times New Roman" w:hAnsi="Times New Roman" w:cs="Times New Roman"/>
        </w:rPr>
        <w:tab/>
      </w:r>
      <w:r w:rsidR="00014F2B" w:rsidRPr="00433F78">
        <w:rPr>
          <w:rFonts w:ascii="Times New Roman" w:hAnsi="Times New Roman" w:cs="Times New Roman"/>
        </w:rPr>
        <w:tab/>
      </w:r>
      <w:r w:rsidR="00900FA3">
        <w:rPr>
          <w:rFonts w:ascii="Times New Roman" w:hAnsi="Times New Roman" w:cs="Times New Roman"/>
        </w:rPr>
        <w:tab/>
      </w:r>
    </w:p>
    <w:p w:rsidR="00A453F4" w:rsidRDefault="00AF2956" w:rsidP="00040219">
      <w:pPr>
        <w:pStyle w:val="Default"/>
        <w:tabs>
          <w:tab w:val="left" w:pos="5220"/>
        </w:tabs>
        <w:spacing w:line="276" w:lineRule="auto"/>
        <w:jc w:val="both"/>
        <w:rPr>
          <w:rFonts w:ascii="Times New Roman" w:hAnsi="Times New Roman" w:cs="Times New Roman"/>
          <w:b/>
        </w:rPr>
      </w:pPr>
      <w:r>
        <w:rPr>
          <w:rFonts w:ascii="Times New Roman" w:hAnsi="Times New Roman" w:cs="Times New Roman"/>
          <w:b/>
        </w:rPr>
        <w:t>4.</w:t>
      </w:r>
      <w:r w:rsidRPr="00C062CB">
        <w:rPr>
          <w:rFonts w:ascii="Times New Roman" w:hAnsi="Times New Roman" w:cs="Times New Roman"/>
          <w:b/>
        </w:rPr>
        <w:t xml:space="preserve"> Productos</w:t>
      </w:r>
      <w:r w:rsidR="00817D7F" w:rsidRPr="00C062CB">
        <w:rPr>
          <w:rFonts w:ascii="Times New Roman" w:hAnsi="Times New Roman" w:cs="Times New Roman"/>
          <w:b/>
        </w:rPr>
        <w:t xml:space="preserve"> Esperados</w:t>
      </w:r>
      <w:r>
        <w:rPr>
          <w:rFonts w:ascii="Times New Roman" w:hAnsi="Times New Roman" w:cs="Times New Roman"/>
          <w:b/>
        </w:rPr>
        <w:t xml:space="preserve"> a Entregar</w:t>
      </w:r>
    </w:p>
    <w:p w:rsidR="00817D7F" w:rsidRPr="00C062CB" w:rsidRDefault="00040219" w:rsidP="00040219">
      <w:pPr>
        <w:pStyle w:val="Default"/>
        <w:tabs>
          <w:tab w:val="left" w:pos="5220"/>
        </w:tabs>
        <w:spacing w:line="276" w:lineRule="auto"/>
        <w:jc w:val="both"/>
        <w:rPr>
          <w:rFonts w:ascii="Times New Roman" w:hAnsi="Times New Roman" w:cs="Times New Roman"/>
          <w:b/>
        </w:rPr>
      </w:pPr>
      <w:r w:rsidRPr="00C062CB">
        <w:rPr>
          <w:rFonts w:ascii="Times New Roman" w:hAnsi="Times New Roman" w:cs="Times New Roman"/>
          <w:b/>
        </w:rPr>
        <w:tab/>
      </w:r>
    </w:p>
    <w:p w:rsidR="007A091C" w:rsidRPr="00D73595" w:rsidRDefault="007A091C" w:rsidP="002669EB">
      <w:pPr>
        <w:pStyle w:val="Default"/>
        <w:numPr>
          <w:ilvl w:val="0"/>
          <w:numId w:val="10"/>
        </w:numPr>
        <w:spacing w:line="276" w:lineRule="auto"/>
        <w:jc w:val="both"/>
        <w:rPr>
          <w:rFonts w:ascii="Times New Roman" w:hAnsi="Times New Roman" w:cs="Times New Roman"/>
          <w:b/>
        </w:rPr>
      </w:pPr>
      <w:r w:rsidRPr="00D73595">
        <w:rPr>
          <w:rFonts w:ascii="Times New Roman" w:hAnsi="Times New Roman" w:cs="Times New Roman"/>
          <w:b/>
        </w:rPr>
        <w:t>Diagnóstico de Evaluación</w:t>
      </w:r>
    </w:p>
    <w:p w:rsidR="00D73595" w:rsidRDefault="007A091C" w:rsidP="00435A4C">
      <w:pPr>
        <w:pStyle w:val="Default"/>
        <w:spacing w:line="276" w:lineRule="auto"/>
        <w:ind w:left="720"/>
        <w:jc w:val="both"/>
        <w:rPr>
          <w:rFonts w:ascii="Times New Roman" w:hAnsi="Times New Roman" w:cs="Times New Roman"/>
        </w:rPr>
      </w:pPr>
      <w:r>
        <w:rPr>
          <w:rFonts w:ascii="Times New Roman" w:hAnsi="Times New Roman" w:cs="Times New Roman"/>
        </w:rPr>
        <w:t>El consultor (a) presentara las</w:t>
      </w:r>
      <w:r w:rsidR="00F775BB">
        <w:rPr>
          <w:rFonts w:ascii="Times New Roman" w:hAnsi="Times New Roman" w:cs="Times New Roman"/>
        </w:rPr>
        <w:t xml:space="preserve"> formulaciones</w:t>
      </w:r>
      <w:r w:rsidR="00BF6263">
        <w:rPr>
          <w:rFonts w:ascii="Times New Roman" w:hAnsi="Times New Roman" w:cs="Times New Roman"/>
        </w:rPr>
        <w:t xml:space="preserve"> </w:t>
      </w:r>
      <w:r w:rsidR="006D3529">
        <w:rPr>
          <w:rFonts w:ascii="Times New Roman" w:hAnsi="Times New Roman" w:cs="Times New Roman"/>
        </w:rPr>
        <w:t>(memorias descriptivas, cantidades de obra y presupuestos) con</w:t>
      </w:r>
      <w:r w:rsidR="00286E82">
        <w:rPr>
          <w:rFonts w:ascii="Times New Roman" w:hAnsi="Times New Roman" w:cs="Times New Roman"/>
        </w:rPr>
        <w:t xml:space="preserve"> sus respaldos </w:t>
      </w:r>
      <w:r w:rsidR="00BF6263">
        <w:rPr>
          <w:rFonts w:ascii="Times New Roman" w:hAnsi="Times New Roman" w:cs="Times New Roman"/>
        </w:rPr>
        <w:t>conforme evaluación en sitio y</w:t>
      </w:r>
      <w:r w:rsidR="00F602B3">
        <w:rPr>
          <w:rFonts w:ascii="Times New Roman" w:hAnsi="Times New Roman" w:cs="Times New Roman"/>
        </w:rPr>
        <w:t xml:space="preserve"> </w:t>
      </w:r>
      <w:r w:rsidR="00BF6263">
        <w:rPr>
          <w:rFonts w:ascii="Times New Roman" w:hAnsi="Times New Roman" w:cs="Times New Roman"/>
        </w:rPr>
        <w:t>diseños</w:t>
      </w:r>
      <w:r w:rsidR="00F405AC" w:rsidRPr="002669EB">
        <w:rPr>
          <w:rFonts w:ascii="Times New Roman" w:hAnsi="Times New Roman" w:cs="Times New Roman"/>
        </w:rPr>
        <w:t xml:space="preserve"> </w:t>
      </w:r>
      <w:r w:rsidR="00BF6263">
        <w:rPr>
          <w:rFonts w:ascii="Times New Roman" w:hAnsi="Times New Roman" w:cs="Times New Roman"/>
        </w:rPr>
        <w:t xml:space="preserve">desarrollados Etapa I </w:t>
      </w:r>
      <w:r w:rsidR="00F775BB">
        <w:rPr>
          <w:rFonts w:ascii="Times New Roman" w:hAnsi="Times New Roman" w:cs="Times New Roman"/>
        </w:rPr>
        <w:t xml:space="preserve">de cada centro </w:t>
      </w:r>
      <w:r w:rsidR="00F405AC" w:rsidRPr="002669EB">
        <w:rPr>
          <w:rFonts w:ascii="Times New Roman" w:hAnsi="Times New Roman" w:cs="Times New Roman"/>
        </w:rPr>
        <w:t xml:space="preserve">conforme cronograma  de </w:t>
      </w:r>
      <w:r w:rsidR="00BF6263">
        <w:rPr>
          <w:rFonts w:ascii="Times New Roman" w:hAnsi="Times New Roman" w:cs="Times New Roman"/>
        </w:rPr>
        <w:t>actividades e</w:t>
      </w:r>
      <w:r w:rsidR="001E6AD6">
        <w:rPr>
          <w:rFonts w:ascii="Times New Roman" w:hAnsi="Times New Roman" w:cs="Times New Roman"/>
        </w:rPr>
        <w:t>n</w:t>
      </w:r>
      <w:r w:rsidR="00A74299">
        <w:rPr>
          <w:rFonts w:ascii="Times New Roman" w:hAnsi="Times New Roman" w:cs="Times New Roman"/>
        </w:rPr>
        <w:t xml:space="preserve"> </w:t>
      </w:r>
      <w:r w:rsidR="001E6AD6">
        <w:rPr>
          <w:rFonts w:ascii="Times New Roman" w:hAnsi="Times New Roman" w:cs="Times New Roman"/>
        </w:rPr>
        <w:t>a</w:t>
      </w:r>
      <w:r w:rsidR="00B91D05" w:rsidRPr="002669EB">
        <w:rPr>
          <w:rFonts w:ascii="Times New Roman" w:hAnsi="Times New Roman" w:cs="Times New Roman"/>
        </w:rPr>
        <w:t>rchivos</w:t>
      </w:r>
      <w:r w:rsidR="00900FA3">
        <w:rPr>
          <w:rFonts w:ascii="Times New Roman" w:hAnsi="Times New Roman" w:cs="Times New Roman"/>
        </w:rPr>
        <w:t xml:space="preserve"> Word, Excel,</w:t>
      </w:r>
      <w:r w:rsidR="00A74299">
        <w:rPr>
          <w:rFonts w:ascii="Times New Roman" w:hAnsi="Times New Roman" w:cs="Times New Roman"/>
        </w:rPr>
        <w:t xml:space="preserve"> </w:t>
      </w:r>
      <w:r w:rsidR="00900FA3">
        <w:rPr>
          <w:rFonts w:ascii="Times New Roman" w:hAnsi="Times New Roman" w:cs="Times New Roman"/>
        </w:rPr>
        <w:t xml:space="preserve"> etc. </w:t>
      </w:r>
      <w:r w:rsidR="00BF6263">
        <w:rPr>
          <w:rFonts w:ascii="Times New Roman" w:hAnsi="Times New Roman" w:cs="Times New Roman"/>
        </w:rPr>
        <w:t xml:space="preserve">en </w:t>
      </w:r>
      <w:r w:rsidR="00B91D05" w:rsidRPr="002669EB">
        <w:rPr>
          <w:rFonts w:ascii="Times New Roman" w:hAnsi="Times New Roman" w:cs="Times New Roman"/>
        </w:rPr>
        <w:t xml:space="preserve"> discos compa</w:t>
      </w:r>
      <w:r w:rsidR="00900FA3">
        <w:rPr>
          <w:rFonts w:ascii="Times New Roman" w:hAnsi="Times New Roman" w:cs="Times New Roman"/>
        </w:rPr>
        <w:t xml:space="preserve">ctos </w:t>
      </w:r>
      <w:r w:rsidR="00B91D05" w:rsidRPr="002669EB">
        <w:rPr>
          <w:rFonts w:ascii="Times New Roman" w:hAnsi="Times New Roman" w:cs="Times New Roman"/>
        </w:rPr>
        <w:t>de cada centro debidament</w:t>
      </w:r>
      <w:r w:rsidR="00A74299">
        <w:rPr>
          <w:rFonts w:ascii="Times New Roman" w:hAnsi="Times New Roman" w:cs="Times New Roman"/>
        </w:rPr>
        <w:t>e aprobados p</w:t>
      </w:r>
      <w:r w:rsidR="002C32BE">
        <w:rPr>
          <w:rFonts w:ascii="Times New Roman" w:hAnsi="Times New Roman" w:cs="Times New Roman"/>
        </w:rPr>
        <w:t>or las autoridade</w:t>
      </w:r>
      <w:r w:rsidR="00BF6263">
        <w:rPr>
          <w:rFonts w:ascii="Times New Roman" w:hAnsi="Times New Roman" w:cs="Times New Roman"/>
        </w:rPr>
        <w:t>s</w:t>
      </w:r>
      <w:r w:rsidR="00596694">
        <w:rPr>
          <w:rFonts w:ascii="Times New Roman" w:hAnsi="Times New Roman" w:cs="Times New Roman"/>
        </w:rPr>
        <w:t xml:space="preserve"> (</w:t>
      </w:r>
      <w:r w:rsidR="00AB2776">
        <w:rPr>
          <w:rFonts w:ascii="Times New Roman" w:hAnsi="Times New Roman" w:cs="Times New Roman"/>
        </w:rPr>
        <w:t>Dos</w:t>
      </w:r>
      <w:r w:rsidR="00596694">
        <w:rPr>
          <w:rFonts w:ascii="Times New Roman" w:hAnsi="Times New Roman" w:cs="Times New Roman"/>
        </w:rPr>
        <w:t xml:space="preserve"> copias en forma impre</w:t>
      </w:r>
      <w:r w:rsidR="002C32BE">
        <w:rPr>
          <w:rFonts w:ascii="Times New Roman" w:hAnsi="Times New Roman" w:cs="Times New Roman"/>
        </w:rPr>
        <w:t xml:space="preserve">sa y </w:t>
      </w:r>
      <w:r w:rsidR="00157C67">
        <w:rPr>
          <w:rFonts w:ascii="Times New Roman" w:hAnsi="Times New Roman" w:cs="Times New Roman"/>
        </w:rPr>
        <w:t>digital)</w:t>
      </w:r>
      <w:r w:rsidR="00596694">
        <w:rPr>
          <w:rFonts w:ascii="Times New Roman" w:hAnsi="Times New Roman" w:cs="Times New Roman"/>
        </w:rPr>
        <w:t>.</w:t>
      </w:r>
    </w:p>
    <w:p w:rsidR="00D73595" w:rsidRPr="00D73595" w:rsidRDefault="00D73595" w:rsidP="00EB1DA6">
      <w:pPr>
        <w:pStyle w:val="Default"/>
        <w:numPr>
          <w:ilvl w:val="0"/>
          <w:numId w:val="10"/>
        </w:numPr>
        <w:spacing w:line="276" w:lineRule="auto"/>
        <w:jc w:val="both"/>
        <w:rPr>
          <w:rFonts w:ascii="Times New Roman" w:hAnsi="Times New Roman" w:cs="Times New Roman"/>
          <w:b/>
        </w:rPr>
      </w:pPr>
      <w:r w:rsidRPr="00D73595">
        <w:rPr>
          <w:rFonts w:ascii="Times New Roman" w:hAnsi="Times New Roman" w:cs="Times New Roman"/>
          <w:b/>
        </w:rPr>
        <w:t xml:space="preserve"> </w:t>
      </w:r>
      <w:r>
        <w:rPr>
          <w:rFonts w:ascii="Times New Roman" w:hAnsi="Times New Roman" w:cs="Times New Roman"/>
          <w:b/>
        </w:rPr>
        <w:t>D</w:t>
      </w:r>
      <w:r w:rsidR="00EB1DA6" w:rsidRPr="00D73595">
        <w:rPr>
          <w:rFonts w:ascii="Times New Roman" w:hAnsi="Times New Roman" w:cs="Times New Roman"/>
          <w:b/>
        </w:rPr>
        <w:t xml:space="preserve">iseños </w:t>
      </w:r>
      <w:r>
        <w:rPr>
          <w:rFonts w:ascii="Times New Roman" w:hAnsi="Times New Roman" w:cs="Times New Roman"/>
          <w:b/>
        </w:rPr>
        <w:t>Estructurales y de Sistemas</w:t>
      </w:r>
    </w:p>
    <w:p w:rsidR="001A1C7C" w:rsidRDefault="00A77D39" w:rsidP="002C32BE">
      <w:pPr>
        <w:pStyle w:val="Default"/>
        <w:spacing w:line="276" w:lineRule="auto"/>
        <w:ind w:left="720"/>
        <w:jc w:val="both"/>
        <w:rPr>
          <w:rFonts w:ascii="Times New Roman" w:hAnsi="Times New Roman" w:cs="Times New Roman"/>
        </w:rPr>
      </w:pPr>
      <w:r>
        <w:rPr>
          <w:rFonts w:ascii="Times New Roman" w:hAnsi="Times New Roman" w:cs="Times New Roman"/>
        </w:rPr>
        <w:t xml:space="preserve"> Memorias de Cálculo d</w:t>
      </w:r>
      <w:r w:rsidR="00EB1DA6">
        <w:rPr>
          <w:rFonts w:ascii="Times New Roman" w:hAnsi="Times New Roman" w:cs="Times New Roman"/>
        </w:rPr>
        <w:t xml:space="preserve">e los </w:t>
      </w:r>
      <w:r w:rsidR="002C32BE">
        <w:rPr>
          <w:rFonts w:ascii="Times New Roman" w:hAnsi="Times New Roman" w:cs="Times New Roman"/>
        </w:rPr>
        <w:t xml:space="preserve"> diseños solicitados, </w:t>
      </w:r>
      <w:r w:rsidR="00EB1DA6">
        <w:rPr>
          <w:rFonts w:ascii="Times New Roman" w:hAnsi="Times New Roman" w:cs="Times New Roman"/>
        </w:rPr>
        <w:t xml:space="preserve">sistemas </w:t>
      </w:r>
      <w:r w:rsidR="007A091C">
        <w:rPr>
          <w:rFonts w:ascii="Times New Roman" w:hAnsi="Times New Roman" w:cs="Times New Roman"/>
        </w:rPr>
        <w:t>hidrosanitarios</w:t>
      </w:r>
      <w:r w:rsidR="00D73595">
        <w:rPr>
          <w:rFonts w:ascii="Times New Roman" w:hAnsi="Times New Roman" w:cs="Times New Roman"/>
        </w:rPr>
        <w:t>, detalles estructurales</w:t>
      </w:r>
      <w:r w:rsidR="006E1AF9">
        <w:rPr>
          <w:rFonts w:ascii="Times New Roman" w:hAnsi="Times New Roman" w:cs="Times New Roman"/>
        </w:rPr>
        <w:t>, etc.</w:t>
      </w:r>
      <w:r w:rsidR="00D73595">
        <w:rPr>
          <w:rFonts w:ascii="Times New Roman" w:hAnsi="Times New Roman" w:cs="Times New Roman"/>
        </w:rPr>
        <w:t xml:space="preserve">, </w:t>
      </w:r>
      <w:r w:rsidR="006E1AF9">
        <w:rPr>
          <w:rFonts w:ascii="Times New Roman" w:hAnsi="Times New Roman" w:cs="Times New Roman"/>
        </w:rPr>
        <w:t>e</w:t>
      </w:r>
      <w:r>
        <w:rPr>
          <w:rFonts w:ascii="Times New Roman" w:hAnsi="Times New Roman" w:cs="Times New Roman"/>
        </w:rPr>
        <w:t xml:space="preserve">specificaciones técnicas, </w:t>
      </w:r>
      <w:r w:rsidR="00596694">
        <w:rPr>
          <w:rFonts w:ascii="Times New Roman" w:hAnsi="Times New Roman" w:cs="Times New Roman"/>
        </w:rPr>
        <w:t>responsabilidad profesional de</w:t>
      </w:r>
      <w:r w:rsidR="002C32BE">
        <w:rPr>
          <w:rFonts w:ascii="Times New Roman" w:hAnsi="Times New Roman" w:cs="Times New Roman"/>
        </w:rPr>
        <w:t xml:space="preserve"> los </w:t>
      </w:r>
      <w:r w:rsidR="00157C67">
        <w:rPr>
          <w:rFonts w:ascii="Times New Roman" w:hAnsi="Times New Roman" w:cs="Times New Roman"/>
        </w:rPr>
        <w:t xml:space="preserve"> diseños en caso de requerirse.</w:t>
      </w:r>
    </w:p>
    <w:p w:rsidR="00EF0428" w:rsidRPr="00596694" w:rsidRDefault="00EF0428" w:rsidP="00EF0428">
      <w:pPr>
        <w:pStyle w:val="Default"/>
        <w:numPr>
          <w:ilvl w:val="0"/>
          <w:numId w:val="10"/>
        </w:numPr>
        <w:spacing w:line="276" w:lineRule="auto"/>
        <w:jc w:val="both"/>
        <w:rPr>
          <w:rFonts w:ascii="Times New Roman" w:hAnsi="Times New Roman" w:cs="Times New Roman"/>
        </w:rPr>
      </w:pPr>
      <w:r>
        <w:rPr>
          <w:rFonts w:ascii="Times New Roman" w:hAnsi="Times New Roman" w:cs="Times New Roman"/>
          <w:b/>
        </w:rPr>
        <w:t xml:space="preserve">Informe </w:t>
      </w:r>
      <w:r w:rsidRPr="005E0F77">
        <w:rPr>
          <w:rFonts w:ascii="Times New Roman" w:hAnsi="Times New Roman" w:cs="Times New Roman"/>
          <w:b/>
        </w:rPr>
        <w:t>final de las actividades,</w:t>
      </w:r>
      <w:r w:rsidRPr="00C062CB">
        <w:rPr>
          <w:rFonts w:ascii="Times New Roman" w:hAnsi="Times New Roman" w:cs="Times New Roman"/>
        </w:rPr>
        <w:t xml:space="preserve"> resultados</w:t>
      </w:r>
      <w:r>
        <w:rPr>
          <w:rFonts w:ascii="Times New Roman" w:hAnsi="Times New Roman" w:cs="Times New Roman"/>
        </w:rPr>
        <w:t xml:space="preserve"> obtenidos de la consultoría, dos copias en forma impresa y archivo digital en disco compacto.</w:t>
      </w:r>
    </w:p>
    <w:p w:rsidR="00435A4C" w:rsidRPr="004F2745" w:rsidRDefault="00435A4C" w:rsidP="00435A4C">
      <w:pPr>
        <w:pStyle w:val="Default"/>
        <w:spacing w:line="276" w:lineRule="auto"/>
        <w:ind w:left="720"/>
        <w:jc w:val="both"/>
        <w:rPr>
          <w:rFonts w:ascii="Times New Roman" w:hAnsi="Times New Roman" w:cs="Times New Roman"/>
        </w:rPr>
      </w:pPr>
    </w:p>
    <w:p w:rsidR="00D64BC3" w:rsidRPr="006D3529" w:rsidRDefault="00AF2956" w:rsidP="006D3529">
      <w:pPr>
        <w:tabs>
          <w:tab w:val="left" w:pos="426"/>
          <w:tab w:val="center" w:pos="4419"/>
        </w:tabs>
        <w:spacing w:after="0"/>
        <w:contextualSpacing/>
        <w:jc w:val="both"/>
        <w:rPr>
          <w:rFonts w:ascii="Arial" w:eastAsia="Times New Roman" w:hAnsi="Arial" w:cs="Arial"/>
          <w:b/>
        </w:rPr>
      </w:pPr>
      <w:r w:rsidRPr="00AF2956">
        <w:rPr>
          <w:rFonts w:ascii="Times New Roman" w:eastAsia="Times New Roman" w:hAnsi="Times New Roman" w:cs="Times New Roman"/>
          <w:b/>
        </w:rPr>
        <w:t>5. Sede</w:t>
      </w:r>
      <w:r>
        <w:rPr>
          <w:rFonts w:ascii="Arial" w:eastAsia="Times New Roman" w:hAnsi="Arial" w:cs="Arial"/>
          <w:b/>
        </w:rPr>
        <w:tab/>
      </w:r>
      <w:r w:rsidR="00D64BC3">
        <w:rPr>
          <w:rFonts w:ascii="Arial" w:eastAsia="Times New Roman" w:hAnsi="Arial" w:cs="Arial"/>
          <w:b/>
        </w:rPr>
        <w:tab/>
      </w:r>
    </w:p>
    <w:p w:rsidR="006B470A" w:rsidRPr="00AF2956" w:rsidRDefault="002C32BE" w:rsidP="00D64BC3">
      <w:pPr>
        <w:tabs>
          <w:tab w:val="left" w:pos="426"/>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cons</w:t>
      </w:r>
      <w:r w:rsidR="00BF6263">
        <w:rPr>
          <w:rFonts w:ascii="Times New Roman" w:eastAsia="Times New Roman" w:hAnsi="Times New Roman" w:cs="Times New Roman"/>
          <w:sz w:val="24"/>
          <w:szCs w:val="24"/>
        </w:rPr>
        <w:t xml:space="preserve">ultor se presentara </w:t>
      </w:r>
      <w:r w:rsidR="00BF68EA">
        <w:rPr>
          <w:rFonts w:ascii="Times New Roman" w:eastAsia="Times New Roman" w:hAnsi="Times New Roman" w:cs="Times New Roman"/>
          <w:sz w:val="24"/>
          <w:szCs w:val="24"/>
        </w:rPr>
        <w:t xml:space="preserve">como mínimo </w:t>
      </w:r>
      <w:r w:rsidR="00BF6263">
        <w:rPr>
          <w:rFonts w:ascii="Times New Roman" w:eastAsia="Times New Roman" w:hAnsi="Times New Roman" w:cs="Times New Roman"/>
          <w:sz w:val="24"/>
          <w:szCs w:val="24"/>
        </w:rPr>
        <w:t>dos veces a la semana  a las instalaciones de la DGDP</w:t>
      </w:r>
      <w:r w:rsidR="00BF68EA">
        <w:rPr>
          <w:rFonts w:ascii="Times New Roman" w:eastAsia="Times New Roman" w:hAnsi="Times New Roman" w:cs="Times New Roman"/>
          <w:sz w:val="24"/>
          <w:szCs w:val="24"/>
        </w:rPr>
        <w:t>,</w:t>
      </w:r>
      <w:r w:rsidR="00BF68EA" w:rsidRPr="00BF68EA">
        <w:rPr>
          <w:rFonts w:ascii="Times New Roman" w:eastAsia="Times New Roman" w:hAnsi="Times New Roman" w:cs="Times New Roman"/>
          <w:sz w:val="24"/>
          <w:szCs w:val="24"/>
        </w:rPr>
        <w:t xml:space="preserve"> </w:t>
      </w:r>
      <w:r w:rsidR="00BF68EA" w:rsidRPr="00AF2956">
        <w:rPr>
          <w:rFonts w:ascii="Times New Roman" w:eastAsia="Times New Roman" w:hAnsi="Times New Roman" w:cs="Times New Roman"/>
          <w:sz w:val="24"/>
          <w:szCs w:val="24"/>
        </w:rPr>
        <w:t>colonia Loarque</w:t>
      </w:r>
      <w:r w:rsidR="00BF68EA">
        <w:rPr>
          <w:rFonts w:ascii="Times New Roman" w:eastAsia="Times New Roman" w:hAnsi="Times New Roman" w:cs="Times New Roman"/>
          <w:sz w:val="24"/>
          <w:szCs w:val="24"/>
        </w:rPr>
        <w:t>, Comayagüela M.D.C. para presentar avances y resultados según cronograma de trabajo. La consultoría</w:t>
      </w:r>
      <w:r w:rsidR="006B470A" w:rsidRPr="00AF2956">
        <w:rPr>
          <w:rFonts w:ascii="Times New Roman" w:eastAsia="Times New Roman" w:hAnsi="Times New Roman" w:cs="Times New Roman"/>
          <w:sz w:val="24"/>
          <w:szCs w:val="24"/>
        </w:rPr>
        <w:t xml:space="preserve"> inclu</w:t>
      </w:r>
      <w:r w:rsidR="008D1375">
        <w:rPr>
          <w:rFonts w:ascii="Times New Roman" w:eastAsia="Times New Roman" w:hAnsi="Times New Roman" w:cs="Times New Roman"/>
          <w:sz w:val="24"/>
          <w:szCs w:val="24"/>
        </w:rPr>
        <w:t xml:space="preserve">ye giras a los </w:t>
      </w:r>
      <w:r w:rsidR="006B470A" w:rsidRPr="00575E9F">
        <w:rPr>
          <w:rFonts w:ascii="Times New Roman" w:eastAsia="Times New Roman" w:hAnsi="Times New Roman" w:cs="Times New Roman"/>
          <w:color w:val="FF0000"/>
          <w:sz w:val="24"/>
          <w:szCs w:val="24"/>
        </w:rPr>
        <w:t xml:space="preserve"> </w:t>
      </w:r>
      <w:r w:rsidR="00BF68EA">
        <w:rPr>
          <w:rFonts w:ascii="Times New Roman" w:eastAsia="Times New Roman" w:hAnsi="Times New Roman" w:cs="Times New Roman"/>
          <w:sz w:val="24"/>
          <w:szCs w:val="24"/>
        </w:rPr>
        <w:t>centros regionales.</w:t>
      </w:r>
    </w:p>
    <w:p w:rsidR="006B470A" w:rsidRDefault="006B470A" w:rsidP="006B470A">
      <w:pPr>
        <w:tabs>
          <w:tab w:val="left" w:pos="426"/>
        </w:tabs>
        <w:spacing w:after="0"/>
        <w:contextualSpacing/>
        <w:jc w:val="both"/>
        <w:rPr>
          <w:rFonts w:ascii="Arial" w:eastAsia="Times New Roman" w:hAnsi="Arial" w:cs="Arial"/>
        </w:rPr>
      </w:pPr>
    </w:p>
    <w:p w:rsidR="008D1375" w:rsidRDefault="00AF2956" w:rsidP="00AF2956">
      <w:pPr>
        <w:tabs>
          <w:tab w:val="left" w:pos="426"/>
          <w:tab w:val="left" w:pos="5310"/>
        </w:tabs>
        <w:spacing w:after="0"/>
        <w:contextualSpacing/>
        <w:jc w:val="both"/>
        <w:rPr>
          <w:rFonts w:ascii="Times New Roman" w:eastAsia="Times New Roman" w:hAnsi="Times New Roman" w:cs="Times New Roman"/>
          <w:b/>
        </w:rPr>
      </w:pPr>
      <w:r w:rsidRPr="00AF2956">
        <w:rPr>
          <w:rFonts w:ascii="Times New Roman" w:eastAsia="Times New Roman" w:hAnsi="Times New Roman" w:cs="Times New Roman"/>
          <w:b/>
        </w:rPr>
        <w:t>6. Duración</w:t>
      </w:r>
      <w:r w:rsidR="006B470A" w:rsidRPr="00AF2956">
        <w:rPr>
          <w:rFonts w:ascii="Times New Roman" w:eastAsia="Times New Roman" w:hAnsi="Times New Roman" w:cs="Times New Roman"/>
          <w:b/>
        </w:rPr>
        <w:t xml:space="preserve"> de la Consultoría</w:t>
      </w:r>
    </w:p>
    <w:p w:rsidR="006B470A" w:rsidRPr="00AF2956" w:rsidRDefault="00AF2956" w:rsidP="00AF2956">
      <w:pPr>
        <w:tabs>
          <w:tab w:val="left" w:pos="426"/>
          <w:tab w:val="left" w:pos="5310"/>
        </w:tabs>
        <w:spacing w:after="0"/>
        <w:contextualSpacing/>
        <w:jc w:val="both"/>
        <w:rPr>
          <w:rFonts w:ascii="Times New Roman" w:eastAsia="Times New Roman" w:hAnsi="Times New Roman" w:cs="Times New Roman"/>
          <w:b/>
        </w:rPr>
      </w:pPr>
      <w:r w:rsidRPr="00AF2956">
        <w:rPr>
          <w:rFonts w:ascii="Times New Roman" w:eastAsia="Times New Roman" w:hAnsi="Times New Roman" w:cs="Times New Roman"/>
          <w:b/>
        </w:rPr>
        <w:tab/>
      </w:r>
    </w:p>
    <w:p w:rsidR="006B470A" w:rsidRPr="00300EE0" w:rsidRDefault="006B470A" w:rsidP="006B470A">
      <w:pPr>
        <w:tabs>
          <w:tab w:val="left" w:pos="426"/>
        </w:tabs>
        <w:spacing w:after="0"/>
        <w:contextualSpacing/>
        <w:jc w:val="both"/>
        <w:rPr>
          <w:rFonts w:ascii="Times New Roman" w:eastAsia="Times New Roman" w:hAnsi="Times New Roman" w:cs="Times New Roman"/>
        </w:rPr>
      </w:pPr>
      <w:r w:rsidRPr="00300EE0">
        <w:rPr>
          <w:rFonts w:ascii="Times New Roman" w:eastAsia="Times New Roman" w:hAnsi="Times New Roman" w:cs="Times New Roman"/>
        </w:rPr>
        <w:t xml:space="preserve">El </w:t>
      </w:r>
      <w:r w:rsidR="00C07272" w:rsidRPr="00300EE0">
        <w:rPr>
          <w:rFonts w:ascii="Times New Roman" w:eastAsia="Times New Roman" w:hAnsi="Times New Roman" w:cs="Times New Roman"/>
        </w:rPr>
        <w:t>tiempo de duración</w:t>
      </w:r>
      <w:r w:rsidR="00905986" w:rsidRPr="00300EE0">
        <w:rPr>
          <w:rFonts w:ascii="Times New Roman" w:eastAsia="Times New Roman" w:hAnsi="Times New Roman" w:cs="Times New Roman"/>
        </w:rPr>
        <w:t xml:space="preserve"> de la consultoría será de</w:t>
      </w:r>
      <w:r w:rsidR="00C62DA2" w:rsidRPr="00300EE0">
        <w:rPr>
          <w:rFonts w:ascii="Times New Roman" w:eastAsia="Times New Roman" w:hAnsi="Times New Roman" w:cs="Times New Roman"/>
        </w:rPr>
        <w:t xml:space="preserve"> </w:t>
      </w:r>
      <w:r w:rsidR="00BF68EA">
        <w:rPr>
          <w:rFonts w:ascii="Times New Roman" w:eastAsia="Times New Roman" w:hAnsi="Times New Roman" w:cs="Times New Roman"/>
        </w:rPr>
        <w:t>DOS (02</w:t>
      </w:r>
      <w:r w:rsidR="00300EE0" w:rsidRPr="00300EE0">
        <w:rPr>
          <w:rFonts w:ascii="Times New Roman" w:eastAsia="Times New Roman" w:hAnsi="Times New Roman" w:cs="Times New Roman"/>
        </w:rPr>
        <w:t>) MESES</w:t>
      </w:r>
      <w:r w:rsidRPr="00300EE0">
        <w:rPr>
          <w:rFonts w:ascii="Times New Roman" w:eastAsia="Times New Roman" w:hAnsi="Times New Roman" w:cs="Times New Roman"/>
        </w:rPr>
        <w:t>, de</w:t>
      </w:r>
      <w:r w:rsidR="00BF68EA">
        <w:rPr>
          <w:rFonts w:ascii="Times New Roman" w:eastAsia="Times New Roman" w:hAnsi="Times New Roman" w:cs="Times New Roman"/>
        </w:rPr>
        <w:t>sde el 0</w:t>
      </w:r>
      <w:r w:rsidR="00D612E9">
        <w:rPr>
          <w:rFonts w:ascii="Times New Roman" w:eastAsia="Times New Roman" w:hAnsi="Times New Roman" w:cs="Times New Roman"/>
        </w:rPr>
        <w:t>2</w:t>
      </w:r>
      <w:r w:rsidR="00BF68EA">
        <w:rPr>
          <w:rFonts w:ascii="Times New Roman" w:eastAsia="Times New Roman" w:hAnsi="Times New Roman" w:cs="Times New Roman"/>
        </w:rPr>
        <w:t xml:space="preserve"> de ma</w:t>
      </w:r>
      <w:r w:rsidR="00D612E9">
        <w:rPr>
          <w:rFonts w:ascii="Times New Roman" w:eastAsia="Times New Roman" w:hAnsi="Times New Roman" w:cs="Times New Roman"/>
        </w:rPr>
        <w:t>yo</w:t>
      </w:r>
      <w:r w:rsidR="00BF68EA">
        <w:rPr>
          <w:rFonts w:ascii="Times New Roman" w:eastAsia="Times New Roman" w:hAnsi="Times New Roman" w:cs="Times New Roman"/>
        </w:rPr>
        <w:t xml:space="preserve"> al </w:t>
      </w:r>
      <w:r w:rsidR="00D612E9">
        <w:rPr>
          <w:rFonts w:ascii="Times New Roman" w:eastAsia="Times New Roman" w:hAnsi="Times New Roman" w:cs="Times New Roman"/>
        </w:rPr>
        <w:t>0</w:t>
      </w:r>
      <w:r w:rsidR="00BF68EA">
        <w:rPr>
          <w:rFonts w:ascii="Times New Roman" w:eastAsia="Times New Roman" w:hAnsi="Times New Roman" w:cs="Times New Roman"/>
        </w:rPr>
        <w:t>3</w:t>
      </w:r>
      <w:r w:rsidR="00D612E9">
        <w:rPr>
          <w:rFonts w:ascii="Times New Roman" w:eastAsia="Times New Roman" w:hAnsi="Times New Roman" w:cs="Times New Roman"/>
        </w:rPr>
        <w:t xml:space="preserve"> </w:t>
      </w:r>
      <w:r w:rsidR="00BF68EA">
        <w:rPr>
          <w:rFonts w:ascii="Times New Roman" w:eastAsia="Times New Roman" w:hAnsi="Times New Roman" w:cs="Times New Roman"/>
        </w:rPr>
        <w:t xml:space="preserve">de </w:t>
      </w:r>
      <w:r w:rsidR="00D612E9">
        <w:rPr>
          <w:rFonts w:ascii="Times New Roman" w:eastAsia="Times New Roman" w:hAnsi="Times New Roman" w:cs="Times New Roman"/>
        </w:rPr>
        <w:t xml:space="preserve">Julio </w:t>
      </w:r>
      <w:r w:rsidR="00BF68EA">
        <w:rPr>
          <w:rFonts w:ascii="Times New Roman" w:eastAsia="Times New Roman" w:hAnsi="Times New Roman" w:cs="Times New Roman"/>
        </w:rPr>
        <w:t xml:space="preserve"> del año 2017</w:t>
      </w:r>
      <w:r w:rsidR="004411D5" w:rsidRPr="00300EE0">
        <w:rPr>
          <w:rFonts w:ascii="Times New Roman" w:eastAsia="Times New Roman" w:hAnsi="Times New Roman" w:cs="Times New Roman"/>
        </w:rPr>
        <w:t>.</w:t>
      </w:r>
    </w:p>
    <w:p w:rsidR="000333F5" w:rsidRPr="007335D3" w:rsidRDefault="000333F5" w:rsidP="000333F5">
      <w:pPr>
        <w:spacing w:after="0"/>
        <w:jc w:val="both"/>
        <w:rPr>
          <w:rFonts w:ascii="Times New Roman" w:eastAsia="Times New Roman" w:hAnsi="Times New Roman" w:cs="Times New Roman"/>
          <w:color w:val="FF0000"/>
          <w:lang w:eastAsia="es-HN"/>
        </w:rPr>
      </w:pPr>
    </w:p>
    <w:p w:rsidR="000961C1" w:rsidRPr="00C062CB" w:rsidRDefault="00AB7A85" w:rsidP="000961C1">
      <w:pPr>
        <w:keepNext/>
        <w:keepLines/>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7.</w:t>
      </w:r>
      <w:r w:rsidRPr="00C062CB">
        <w:rPr>
          <w:rFonts w:ascii="Times New Roman" w:hAnsi="Times New Roman" w:cs="Times New Roman"/>
          <w:b/>
          <w:bCs/>
          <w:sz w:val="24"/>
          <w:szCs w:val="24"/>
          <w:lang w:val="es-MX"/>
        </w:rPr>
        <w:t xml:space="preserve"> Perfil</w:t>
      </w:r>
      <w:r w:rsidR="000961C1" w:rsidRPr="00C062CB">
        <w:rPr>
          <w:rFonts w:ascii="Times New Roman" w:hAnsi="Times New Roman" w:cs="Times New Roman"/>
          <w:b/>
          <w:bCs/>
          <w:sz w:val="24"/>
          <w:szCs w:val="24"/>
          <w:lang w:val="es-MX"/>
        </w:rPr>
        <w:t xml:space="preserve"> del Cargo</w:t>
      </w:r>
    </w:p>
    <w:p w:rsidR="000961C1" w:rsidRPr="00C062CB" w:rsidRDefault="000961C1" w:rsidP="000961C1">
      <w:pPr>
        <w:pStyle w:val="Prrafodelista"/>
        <w:numPr>
          <w:ilvl w:val="0"/>
          <w:numId w:val="2"/>
        </w:numPr>
        <w:spacing w:line="276" w:lineRule="auto"/>
      </w:pPr>
      <w:r w:rsidRPr="00C062CB">
        <w:t>Profesional Universitario en el área de</w:t>
      </w:r>
      <w:r w:rsidR="004246FD">
        <w:t xml:space="preserve"> Ingeniería Civil</w:t>
      </w:r>
      <w:r w:rsidRPr="00C062CB">
        <w:t xml:space="preserve">, debidamente </w:t>
      </w:r>
      <w:r w:rsidR="00D60067" w:rsidRPr="00C062CB">
        <w:t>inscrito, colegiado y solve</w:t>
      </w:r>
      <w:r w:rsidR="004246FD">
        <w:t xml:space="preserve">nte en el Colegio de Ingenieros </w:t>
      </w:r>
      <w:r w:rsidR="00F9005A">
        <w:t xml:space="preserve">Civiles </w:t>
      </w:r>
      <w:r w:rsidR="004246FD">
        <w:t>de Honduras CICH.</w:t>
      </w:r>
    </w:p>
    <w:p w:rsidR="000961C1" w:rsidRPr="00C062CB" w:rsidRDefault="000961C1" w:rsidP="000961C1">
      <w:pPr>
        <w:pStyle w:val="Prrafodelista"/>
        <w:numPr>
          <w:ilvl w:val="0"/>
          <w:numId w:val="2"/>
        </w:numPr>
        <w:spacing w:line="276" w:lineRule="auto"/>
      </w:pPr>
      <w:r w:rsidRPr="00C062CB">
        <w:lastRenderedPageBreak/>
        <w:t>Experiencia profesional en planificación, diseño</w:t>
      </w:r>
      <w:r w:rsidR="00D535AF">
        <w:t xml:space="preserve"> estructural</w:t>
      </w:r>
      <w:r w:rsidR="00F602B3">
        <w:t xml:space="preserve"> de infraestructura civil</w:t>
      </w:r>
      <w:r w:rsidR="00E90917">
        <w:t xml:space="preserve">, </w:t>
      </w:r>
      <w:r w:rsidR="00300EE0">
        <w:t xml:space="preserve">diseño hidrosanitario, </w:t>
      </w:r>
      <w:r w:rsidRPr="00C062CB">
        <w:t xml:space="preserve">construcción </w:t>
      </w:r>
      <w:r w:rsidR="00E90917">
        <w:t xml:space="preserve">y supervisión </w:t>
      </w:r>
      <w:r w:rsidRPr="00C062CB">
        <w:t>de</w:t>
      </w:r>
      <w:r w:rsidR="00D60067" w:rsidRPr="00C062CB">
        <w:t xml:space="preserve"> proyectos</w:t>
      </w:r>
      <w:r w:rsidRPr="00C062CB">
        <w:t xml:space="preserve"> al menos </w:t>
      </w:r>
      <w:r w:rsidR="00F602B3">
        <w:t>05</w:t>
      </w:r>
      <w:r w:rsidR="008D1375">
        <w:t xml:space="preserve"> </w:t>
      </w:r>
      <w:r w:rsidRPr="00C062CB">
        <w:t>años.</w:t>
      </w:r>
    </w:p>
    <w:p w:rsidR="00EC63DB" w:rsidRDefault="000961C1" w:rsidP="00EC63DB">
      <w:pPr>
        <w:pStyle w:val="Prrafodelista"/>
        <w:numPr>
          <w:ilvl w:val="0"/>
          <w:numId w:val="2"/>
        </w:numPr>
        <w:autoSpaceDE w:val="0"/>
        <w:autoSpaceDN w:val="0"/>
        <w:adjustRightInd w:val="0"/>
        <w:spacing w:line="276" w:lineRule="auto"/>
      </w:pPr>
      <w:r w:rsidRPr="00C062CB">
        <w:t>Experiencia espe</w:t>
      </w:r>
      <w:r w:rsidR="00D60067" w:rsidRPr="00C062CB">
        <w:t xml:space="preserve">cífica en diseño </w:t>
      </w:r>
      <w:r w:rsidR="00BF5342" w:rsidRPr="00C062CB">
        <w:t xml:space="preserve">y/o remodelaciones similares en </w:t>
      </w:r>
      <w:r w:rsidR="00D60067" w:rsidRPr="00C062CB">
        <w:t xml:space="preserve"> proyectos  de </w:t>
      </w:r>
      <w:r w:rsidR="003F23DF" w:rsidRPr="00C062CB">
        <w:t xml:space="preserve">infraestructura pedagógica </w:t>
      </w:r>
      <w:r w:rsidR="003F23DF">
        <w:t>o similar</w:t>
      </w:r>
      <w:r w:rsidR="002D000E">
        <w:t>.</w:t>
      </w:r>
    </w:p>
    <w:p w:rsidR="003F23DF" w:rsidRPr="00C062CB" w:rsidRDefault="003F23DF" w:rsidP="00EC63DB">
      <w:pPr>
        <w:pStyle w:val="Prrafodelista"/>
        <w:numPr>
          <w:ilvl w:val="0"/>
          <w:numId w:val="2"/>
        </w:numPr>
        <w:autoSpaceDE w:val="0"/>
        <w:autoSpaceDN w:val="0"/>
        <w:adjustRightInd w:val="0"/>
        <w:spacing w:line="276" w:lineRule="auto"/>
      </w:pPr>
      <w:r>
        <w:t xml:space="preserve">Experiencia en </w:t>
      </w:r>
      <w:r w:rsidR="009708FB">
        <w:t>elaboración de presupuestos</w:t>
      </w:r>
      <w:r w:rsidR="00CD458B">
        <w:t xml:space="preserve"> y especificaciones </w:t>
      </w:r>
      <w:r w:rsidR="00002D4E">
        <w:t>técnicas</w:t>
      </w:r>
    </w:p>
    <w:p w:rsidR="00F602B3" w:rsidRDefault="00F602B3" w:rsidP="00EC63DB">
      <w:pPr>
        <w:pStyle w:val="Prrafodelista"/>
        <w:numPr>
          <w:ilvl w:val="0"/>
          <w:numId w:val="2"/>
        </w:numPr>
        <w:autoSpaceDE w:val="0"/>
        <w:autoSpaceDN w:val="0"/>
        <w:adjustRightInd w:val="0"/>
        <w:spacing w:line="276" w:lineRule="auto"/>
      </w:pPr>
      <w:r>
        <w:t>Con criterio profesional para formular remodelaciones</w:t>
      </w:r>
      <w:r w:rsidR="00300EE0">
        <w:t xml:space="preserve"> y ampliaciones</w:t>
      </w:r>
    </w:p>
    <w:p w:rsidR="00040219" w:rsidRPr="00C062CB" w:rsidRDefault="00F602B3" w:rsidP="00EC63DB">
      <w:pPr>
        <w:pStyle w:val="Prrafodelista"/>
        <w:numPr>
          <w:ilvl w:val="0"/>
          <w:numId w:val="2"/>
        </w:numPr>
        <w:autoSpaceDE w:val="0"/>
        <w:autoSpaceDN w:val="0"/>
        <w:adjustRightInd w:val="0"/>
        <w:spacing w:line="276" w:lineRule="auto"/>
      </w:pPr>
      <w:r>
        <w:t>Con iniciativa, responsabilidad</w:t>
      </w:r>
      <w:r w:rsidR="004606D1">
        <w:t xml:space="preserve">, </w:t>
      </w:r>
      <w:r w:rsidR="00F9005A">
        <w:t>puntualidad, presentación</w:t>
      </w:r>
      <w:r>
        <w:t xml:space="preserve"> y disciplina</w:t>
      </w:r>
    </w:p>
    <w:p w:rsidR="00EC63DB" w:rsidRPr="00C062CB" w:rsidRDefault="000961C1" w:rsidP="000961C1">
      <w:pPr>
        <w:pStyle w:val="Prrafodelista"/>
        <w:numPr>
          <w:ilvl w:val="0"/>
          <w:numId w:val="2"/>
        </w:numPr>
        <w:spacing w:line="276" w:lineRule="auto"/>
      </w:pPr>
      <w:r w:rsidRPr="00C062CB">
        <w:t xml:space="preserve">Disponibilidad para viajar fuera de Tegucigalpa. </w:t>
      </w:r>
    </w:p>
    <w:p w:rsidR="00EC63DB" w:rsidRPr="00C062CB" w:rsidRDefault="00EC63DB" w:rsidP="000961C1">
      <w:pPr>
        <w:pStyle w:val="Prrafodelista"/>
        <w:numPr>
          <w:ilvl w:val="0"/>
          <w:numId w:val="2"/>
        </w:numPr>
        <w:spacing w:line="276" w:lineRule="auto"/>
      </w:pPr>
      <w:r w:rsidRPr="00C062CB">
        <w:t xml:space="preserve">Dispuesto a laborar en </w:t>
      </w:r>
      <w:r w:rsidR="003C5071" w:rsidRPr="00C062CB">
        <w:t xml:space="preserve">oficina de la DGDP con los </w:t>
      </w:r>
      <w:r w:rsidRPr="00C062CB">
        <w:t>equipo</w:t>
      </w:r>
      <w:r w:rsidR="003C5071" w:rsidRPr="00C062CB">
        <w:t>s de especialistas</w:t>
      </w:r>
      <w:r w:rsidRPr="00C062CB">
        <w:t xml:space="preserve"> y  </w:t>
      </w:r>
      <w:r w:rsidR="003C5071" w:rsidRPr="00C062CB">
        <w:t xml:space="preserve">en </w:t>
      </w:r>
      <w:r w:rsidRPr="00C062CB">
        <w:t xml:space="preserve">ambiente de presión </w:t>
      </w:r>
      <w:r w:rsidR="003C5071" w:rsidRPr="00C062CB">
        <w:t xml:space="preserve">para cumplir con los objetivos y metas de la </w:t>
      </w:r>
      <w:r w:rsidR="00D65F3A" w:rsidRPr="00C062CB">
        <w:t>consultoría</w:t>
      </w:r>
      <w:r w:rsidR="003C5071" w:rsidRPr="00C062CB">
        <w:t xml:space="preserve"> y los proyectos.</w:t>
      </w:r>
    </w:p>
    <w:p w:rsidR="000961C1" w:rsidRPr="00C062CB" w:rsidRDefault="000961C1" w:rsidP="000961C1">
      <w:pPr>
        <w:pStyle w:val="Prrafodelista"/>
        <w:numPr>
          <w:ilvl w:val="0"/>
          <w:numId w:val="2"/>
        </w:numPr>
        <w:spacing w:line="276" w:lineRule="auto"/>
      </w:pPr>
      <w:r w:rsidRPr="00C062CB">
        <w:t>Otros:</w:t>
      </w:r>
    </w:p>
    <w:p w:rsidR="000961C1" w:rsidRPr="00C062CB" w:rsidRDefault="000961C1" w:rsidP="000961C1">
      <w:pPr>
        <w:pStyle w:val="Prrafodelista"/>
        <w:numPr>
          <w:ilvl w:val="0"/>
          <w:numId w:val="3"/>
        </w:numPr>
        <w:spacing w:line="276" w:lineRule="auto"/>
      </w:pPr>
      <w:r w:rsidRPr="00C062CB">
        <w:t>Habilidad para elaborar informes.</w:t>
      </w:r>
    </w:p>
    <w:p w:rsidR="00047F97" w:rsidRPr="00047F97" w:rsidRDefault="000961C1" w:rsidP="00EB5E39">
      <w:pPr>
        <w:pStyle w:val="Prrafodelista"/>
        <w:numPr>
          <w:ilvl w:val="0"/>
          <w:numId w:val="3"/>
        </w:numPr>
        <w:tabs>
          <w:tab w:val="left" w:pos="1470"/>
        </w:tabs>
        <w:spacing w:line="276" w:lineRule="auto"/>
      </w:pPr>
      <w:r w:rsidRPr="00C062CB">
        <w:t xml:space="preserve">Manejo de herramientas informáticas: </w:t>
      </w:r>
      <w:r w:rsidRPr="00AB7A85">
        <w:rPr>
          <w:bCs/>
        </w:rPr>
        <w:t>Word, Excel, Powe</w:t>
      </w:r>
      <w:r w:rsidR="008D1375">
        <w:rPr>
          <w:bCs/>
        </w:rPr>
        <w:t>rPoint, Project,</w:t>
      </w:r>
      <w:r w:rsidR="00D60067" w:rsidRPr="00AB7A85">
        <w:rPr>
          <w:bCs/>
        </w:rPr>
        <w:t xml:space="preserve"> etc.</w:t>
      </w:r>
    </w:p>
    <w:p w:rsidR="00C54614" w:rsidRPr="00AB7A85" w:rsidRDefault="00AB7A85" w:rsidP="00AB7A85">
      <w:pPr>
        <w:tabs>
          <w:tab w:val="left" w:pos="1470"/>
        </w:tabs>
        <w:rPr>
          <w:rFonts w:ascii="Times New Roman" w:hAnsi="Times New Roman" w:cs="Times New Roman"/>
          <w:b/>
          <w:sz w:val="24"/>
          <w:szCs w:val="24"/>
        </w:rPr>
      </w:pPr>
      <w:r w:rsidRPr="00AB7A85">
        <w:rPr>
          <w:rFonts w:ascii="Times New Roman" w:hAnsi="Times New Roman" w:cs="Times New Roman"/>
          <w:b/>
          <w:sz w:val="24"/>
          <w:szCs w:val="24"/>
        </w:rPr>
        <w:t>8. Condiciones y Forma de pago</w:t>
      </w:r>
    </w:p>
    <w:p w:rsidR="003008FA" w:rsidRPr="00002D4E" w:rsidRDefault="00AB7A85" w:rsidP="003008FA">
      <w:pPr>
        <w:tabs>
          <w:tab w:val="left" w:pos="1470"/>
        </w:tabs>
        <w:jc w:val="both"/>
        <w:rPr>
          <w:rFonts w:ascii="Times New Roman" w:hAnsi="Times New Roman" w:cs="Times New Roman"/>
          <w:sz w:val="24"/>
          <w:szCs w:val="24"/>
        </w:rPr>
      </w:pPr>
      <w:r>
        <w:rPr>
          <w:rFonts w:ascii="Times New Roman" w:hAnsi="Times New Roman" w:cs="Times New Roman"/>
          <w:sz w:val="24"/>
          <w:szCs w:val="24"/>
        </w:rPr>
        <w:t xml:space="preserve">El pago se realizara de forma mensual </w:t>
      </w:r>
      <w:r w:rsidR="00AE0C0E">
        <w:rPr>
          <w:rFonts w:ascii="Times New Roman" w:hAnsi="Times New Roman" w:cs="Times New Roman"/>
          <w:sz w:val="24"/>
          <w:szCs w:val="24"/>
        </w:rPr>
        <w:t>en moneda nacional</w:t>
      </w:r>
      <w:r w:rsidR="008D1375">
        <w:rPr>
          <w:rFonts w:ascii="Times New Roman" w:hAnsi="Times New Roman" w:cs="Times New Roman"/>
          <w:sz w:val="24"/>
          <w:szCs w:val="24"/>
        </w:rPr>
        <w:t xml:space="preserve"> </w:t>
      </w:r>
      <w:r>
        <w:rPr>
          <w:rFonts w:ascii="Times New Roman" w:hAnsi="Times New Roman" w:cs="Times New Roman"/>
          <w:sz w:val="24"/>
          <w:szCs w:val="24"/>
        </w:rPr>
        <w:t xml:space="preserve">contra entrega de productos según cronograma de </w:t>
      </w:r>
      <w:r w:rsidR="00997386">
        <w:rPr>
          <w:rFonts w:ascii="Times New Roman" w:hAnsi="Times New Roman" w:cs="Times New Roman"/>
          <w:sz w:val="24"/>
          <w:szCs w:val="24"/>
        </w:rPr>
        <w:t>ejecución</w:t>
      </w:r>
      <w:r w:rsidR="006F2339">
        <w:rPr>
          <w:rFonts w:ascii="Times New Roman" w:hAnsi="Times New Roman" w:cs="Times New Roman"/>
          <w:sz w:val="24"/>
          <w:szCs w:val="24"/>
        </w:rPr>
        <w:t xml:space="preserve"> y presentación de informe mensual</w:t>
      </w:r>
      <w:r w:rsidR="00997386">
        <w:rPr>
          <w:rFonts w:ascii="Times New Roman" w:hAnsi="Times New Roman" w:cs="Times New Roman"/>
          <w:sz w:val="24"/>
          <w:szCs w:val="24"/>
        </w:rPr>
        <w:t>,</w:t>
      </w:r>
      <w:r>
        <w:rPr>
          <w:rFonts w:ascii="Times New Roman" w:hAnsi="Times New Roman" w:cs="Times New Roman"/>
          <w:sz w:val="24"/>
          <w:szCs w:val="24"/>
        </w:rPr>
        <w:t xml:space="preserve"> el cual será consensuado y aprobado con las autoridades al inicio de la </w:t>
      </w:r>
      <w:r w:rsidR="00997386">
        <w:rPr>
          <w:rFonts w:ascii="Times New Roman" w:hAnsi="Times New Roman" w:cs="Times New Roman"/>
          <w:sz w:val="24"/>
          <w:szCs w:val="24"/>
        </w:rPr>
        <w:t>consultoría</w:t>
      </w:r>
      <w:r>
        <w:rPr>
          <w:rFonts w:ascii="Times New Roman" w:hAnsi="Times New Roman" w:cs="Times New Roman"/>
          <w:sz w:val="24"/>
          <w:szCs w:val="24"/>
        </w:rPr>
        <w:t>.</w:t>
      </w:r>
      <w:r w:rsidR="00997386">
        <w:rPr>
          <w:rFonts w:ascii="Times New Roman" w:hAnsi="Times New Roman" w:cs="Times New Roman"/>
          <w:sz w:val="24"/>
          <w:szCs w:val="24"/>
        </w:rPr>
        <w:t xml:space="preserve"> </w:t>
      </w:r>
      <w:r w:rsidR="00997386" w:rsidRPr="00002D4E">
        <w:rPr>
          <w:rFonts w:ascii="Times New Roman" w:hAnsi="Times New Roman" w:cs="Times New Roman"/>
          <w:sz w:val="24"/>
          <w:szCs w:val="24"/>
        </w:rPr>
        <w:t>Del monto de los honorarios se dedu</w:t>
      </w:r>
      <w:r w:rsidR="00CF6D05" w:rsidRPr="00002D4E">
        <w:rPr>
          <w:rFonts w:ascii="Times New Roman" w:hAnsi="Times New Roman" w:cs="Times New Roman"/>
          <w:sz w:val="24"/>
          <w:szCs w:val="24"/>
        </w:rPr>
        <w:t>cirá el impuesto sobre la renta.</w:t>
      </w:r>
    </w:p>
    <w:tbl>
      <w:tblPr>
        <w:tblStyle w:val="Tablaconcuadrcula"/>
        <w:tblpPr w:leftFromText="141" w:rightFromText="141" w:vertAnchor="text" w:tblpY="1"/>
        <w:tblOverlap w:val="never"/>
        <w:tblW w:w="0" w:type="auto"/>
        <w:tblLook w:val="04A0" w:firstRow="1" w:lastRow="0" w:firstColumn="1" w:lastColumn="0" w:noHBand="0" w:noVBand="1"/>
      </w:tblPr>
      <w:tblGrid>
        <w:gridCol w:w="1155"/>
        <w:gridCol w:w="5059"/>
        <w:gridCol w:w="1413"/>
        <w:gridCol w:w="1427"/>
      </w:tblGrid>
      <w:tr w:rsidR="006D3529" w:rsidTr="00E223E7">
        <w:tc>
          <w:tcPr>
            <w:tcW w:w="0" w:type="auto"/>
            <w:shd w:val="clear" w:color="auto" w:fill="B8CCE4" w:themeFill="accent1" w:themeFillTint="66"/>
          </w:tcPr>
          <w:p w:rsidR="007335D3" w:rsidRDefault="00002D4E" w:rsidP="00A41053">
            <w:pPr>
              <w:tabs>
                <w:tab w:val="left" w:pos="1470"/>
              </w:tabs>
              <w:jc w:val="both"/>
              <w:rPr>
                <w:rFonts w:ascii="Times New Roman" w:hAnsi="Times New Roman"/>
                <w:sz w:val="24"/>
                <w:szCs w:val="24"/>
              </w:rPr>
            </w:pPr>
            <w:r>
              <w:rPr>
                <w:rFonts w:ascii="Times New Roman" w:hAnsi="Times New Roman"/>
                <w:sz w:val="24"/>
                <w:szCs w:val="24"/>
              </w:rPr>
              <w:t xml:space="preserve">Producto </w:t>
            </w:r>
            <w:r w:rsidR="007335D3">
              <w:rPr>
                <w:rFonts w:ascii="Times New Roman" w:hAnsi="Times New Roman"/>
                <w:sz w:val="24"/>
                <w:szCs w:val="24"/>
              </w:rPr>
              <w:t>No.</w:t>
            </w:r>
          </w:p>
        </w:tc>
        <w:tc>
          <w:tcPr>
            <w:tcW w:w="0" w:type="auto"/>
            <w:shd w:val="clear" w:color="auto" w:fill="B8CCE4" w:themeFill="accent1" w:themeFillTint="66"/>
          </w:tcPr>
          <w:p w:rsidR="007335D3" w:rsidRDefault="006D3529" w:rsidP="00157C67">
            <w:pPr>
              <w:tabs>
                <w:tab w:val="left" w:pos="1470"/>
              </w:tabs>
              <w:jc w:val="center"/>
              <w:rPr>
                <w:rFonts w:ascii="Times New Roman" w:hAnsi="Times New Roman"/>
                <w:sz w:val="24"/>
                <w:szCs w:val="24"/>
              </w:rPr>
            </w:pPr>
            <w:r>
              <w:rPr>
                <w:rFonts w:ascii="Times New Roman" w:hAnsi="Times New Roman"/>
                <w:sz w:val="24"/>
                <w:szCs w:val="24"/>
              </w:rPr>
              <w:t>Descripció</w:t>
            </w:r>
            <w:r w:rsidR="00002D4E">
              <w:rPr>
                <w:rFonts w:ascii="Times New Roman" w:hAnsi="Times New Roman"/>
                <w:sz w:val="24"/>
                <w:szCs w:val="24"/>
              </w:rPr>
              <w:t xml:space="preserve">n </w:t>
            </w:r>
            <w:r w:rsidR="007335D3">
              <w:rPr>
                <w:rFonts w:ascii="Times New Roman" w:hAnsi="Times New Roman"/>
                <w:sz w:val="24"/>
                <w:szCs w:val="24"/>
              </w:rPr>
              <w:t>Producto</w:t>
            </w:r>
            <w:r w:rsidR="006649D1">
              <w:rPr>
                <w:rFonts w:ascii="Times New Roman" w:hAnsi="Times New Roman"/>
                <w:sz w:val="24"/>
                <w:szCs w:val="24"/>
              </w:rPr>
              <w:t>s</w:t>
            </w:r>
          </w:p>
        </w:tc>
        <w:tc>
          <w:tcPr>
            <w:tcW w:w="0" w:type="auto"/>
            <w:shd w:val="clear" w:color="auto" w:fill="B8CCE4" w:themeFill="accent1" w:themeFillTint="66"/>
          </w:tcPr>
          <w:p w:rsidR="007335D3" w:rsidRDefault="007335D3" w:rsidP="00A41053">
            <w:pPr>
              <w:tabs>
                <w:tab w:val="left" w:pos="1470"/>
              </w:tabs>
              <w:jc w:val="both"/>
              <w:rPr>
                <w:rFonts w:ascii="Times New Roman" w:hAnsi="Times New Roman"/>
                <w:sz w:val="24"/>
                <w:szCs w:val="24"/>
              </w:rPr>
            </w:pPr>
            <w:r>
              <w:rPr>
                <w:rFonts w:ascii="Times New Roman" w:hAnsi="Times New Roman"/>
                <w:sz w:val="24"/>
                <w:szCs w:val="24"/>
              </w:rPr>
              <w:t>Monto por Producto</w:t>
            </w:r>
            <w:r w:rsidR="007079FE">
              <w:rPr>
                <w:rFonts w:ascii="Times New Roman" w:hAnsi="Times New Roman"/>
                <w:sz w:val="24"/>
                <w:szCs w:val="24"/>
              </w:rPr>
              <w:t xml:space="preserve"> (L)</w:t>
            </w:r>
          </w:p>
        </w:tc>
        <w:tc>
          <w:tcPr>
            <w:tcW w:w="0" w:type="auto"/>
            <w:shd w:val="clear" w:color="auto" w:fill="B8CCE4" w:themeFill="accent1" w:themeFillTint="66"/>
          </w:tcPr>
          <w:p w:rsidR="007335D3" w:rsidRPr="00A41053" w:rsidRDefault="007335D3" w:rsidP="00A41053">
            <w:pPr>
              <w:tabs>
                <w:tab w:val="left" w:pos="1470"/>
              </w:tabs>
              <w:jc w:val="both"/>
              <w:rPr>
                <w:rFonts w:ascii="Times New Roman" w:hAnsi="Times New Roman"/>
                <w:sz w:val="24"/>
                <w:szCs w:val="24"/>
                <w:lang w:val="es-HN"/>
              </w:rPr>
            </w:pPr>
            <w:r w:rsidRPr="00A41053">
              <w:rPr>
                <w:rFonts w:ascii="Times New Roman" w:hAnsi="Times New Roman"/>
                <w:sz w:val="24"/>
                <w:szCs w:val="24"/>
                <w:lang w:val="es-HN"/>
              </w:rPr>
              <w:t>Fecha de entrega de Producto</w:t>
            </w:r>
          </w:p>
        </w:tc>
      </w:tr>
      <w:tr w:rsidR="006D3529" w:rsidTr="00E223E7">
        <w:tc>
          <w:tcPr>
            <w:tcW w:w="0" w:type="auto"/>
          </w:tcPr>
          <w:p w:rsidR="007335D3" w:rsidRPr="00A41053" w:rsidRDefault="007335D3" w:rsidP="00157C67">
            <w:pPr>
              <w:tabs>
                <w:tab w:val="left" w:pos="1470"/>
              </w:tabs>
              <w:rPr>
                <w:rFonts w:ascii="Times New Roman" w:hAnsi="Times New Roman"/>
                <w:sz w:val="24"/>
                <w:szCs w:val="24"/>
                <w:lang w:val="es-HN"/>
              </w:rPr>
            </w:pPr>
            <w:r>
              <w:rPr>
                <w:rFonts w:ascii="Times New Roman" w:hAnsi="Times New Roman"/>
                <w:sz w:val="24"/>
                <w:szCs w:val="24"/>
                <w:lang w:val="es-HN"/>
              </w:rPr>
              <w:t>1</w:t>
            </w:r>
          </w:p>
        </w:tc>
        <w:tc>
          <w:tcPr>
            <w:tcW w:w="0" w:type="auto"/>
          </w:tcPr>
          <w:p w:rsidR="00EE3681" w:rsidRPr="00157C67" w:rsidRDefault="00EE3681" w:rsidP="00157C67">
            <w:pPr>
              <w:tabs>
                <w:tab w:val="left" w:pos="1470"/>
              </w:tabs>
              <w:rPr>
                <w:rFonts w:ascii="Times New Roman" w:hAnsi="Times New Roman"/>
                <w:sz w:val="24"/>
                <w:szCs w:val="24"/>
                <w:lang w:val="es-HN"/>
              </w:rPr>
            </w:pPr>
          </w:p>
          <w:p w:rsidR="00760A31" w:rsidRDefault="00760A31" w:rsidP="00760A31">
            <w:pPr>
              <w:tabs>
                <w:tab w:val="left" w:pos="1470"/>
              </w:tabs>
              <w:rPr>
                <w:rFonts w:ascii="Times New Roman" w:hAnsi="Times New Roman"/>
                <w:sz w:val="24"/>
                <w:szCs w:val="24"/>
                <w:lang w:val="es-HN"/>
              </w:rPr>
            </w:pPr>
            <w:r>
              <w:rPr>
                <w:rFonts w:ascii="Times New Roman" w:hAnsi="Times New Roman"/>
                <w:sz w:val="24"/>
                <w:szCs w:val="24"/>
                <w:lang w:val="es-HN"/>
              </w:rPr>
              <w:t>-</w:t>
            </w:r>
            <w:r w:rsidR="00286E82">
              <w:rPr>
                <w:rFonts w:ascii="Times New Roman" w:hAnsi="Times New Roman"/>
                <w:sz w:val="24"/>
                <w:szCs w:val="24"/>
                <w:lang w:val="es-HN"/>
              </w:rPr>
              <w:t>Centro</w:t>
            </w:r>
            <w:r w:rsidR="00157C67">
              <w:rPr>
                <w:rFonts w:ascii="Times New Roman" w:hAnsi="Times New Roman"/>
                <w:sz w:val="24"/>
                <w:szCs w:val="24"/>
                <w:lang w:val="es-HN"/>
              </w:rPr>
              <w:t xml:space="preserve"> Regional </w:t>
            </w:r>
            <w:r w:rsidR="00EE3681" w:rsidRPr="00AC1A78">
              <w:rPr>
                <w:rFonts w:ascii="Times New Roman" w:hAnsi="Times New Roman"/>
                <w:sz w:val="24"/>
                <w:szCs w:val="24"/>
                <w:lang w:val="es-HN"/>
              </w:rPr>
              <w:t xml:space="preserve"> del litoral Atlántico</w:t>
            </w:r>
            <w:r>
              <w:rPr>
                <w:rFonts w:ascii="Times New Roman" w:hAnsi="Times New Roman"/>
                <w:sz w:val="24"/>
                <w:szCs w:val="24"/>
                <w:lang w:val="es-HN"/>
              </w:rPr>
              <w:t>:</w:t>
            </w:r>
          </w:p>
          <w:p w:rsidR="00EE3681" w:rsidRPr="00760A31" w:rsidRDefault="00286E82" w:rsidP="00760A31">
            <w:pPr>
              <w:pStyle w:val="Prrafodelista"/>
              <w:numPr>
                <w:ilvl w:val="0"/>
                <w:numId w:val="12"/>
              </w:numPr>
              <w:tabs>
                <w:tab w:val="left" w:pos="1470"/>
              </w:tabs>
              <w:rPr>
                <w:rFonts w:eastAsia="Calibri"/>
              </w:rPr>
            </w:pPr>
            <w:r w:rsidRPr="00760A31">
              <w:rPr>
                <w:rFonts w:eastAsia="Calibri"/>
              </w:rPr>
              <w:t xml:space="preserve">Diseño </w:t>
            </w:r>
            <w:r w:rsidR="006D3529">
              <w:rPr>
                <w:rFonts w:eastAsia="Calibri"/>
              </w:rPr>
              <w:t xml:space="preserve">sistema de abastecimiento de agua potable (incluye tanque) </w:t>
            </w:r>
            <w:r w:rsidR="00760A31" w:rsidRPr="00760A31">
              <w:rPr>
                <w:rFonts w:eastAsia="Calibri"/>
              </w:rPr>
              <w:t>y sistema de tratamiento de aguas residuales</w:t>
            </w:r>
            <w:r w:rsidRPr="00760A31">
              <w:rPr>
                <w:rFonts w:eastAsia="Calibri"/>
              </w:rPr>
              <w:t>,</w:t>
            </w:r>
            <w:r w:rsidR="006649D1" w:rsidRPr="00760A31">
              <w:rPr>
                <w:rFonts w:eastAsia="Calibri"/>
              </w:rPr>
              <w:t xml:space="preserve"> diseño </w:t>
            </w:r>
            <w:r w:rsidR="00760A31" w:rsidRPr="00760A31">
              <w:rPr>
                <w:rFonts w:eastAsia="Calibri"/>
              </w:rPr>
              <w:t xml:space="preserve">de elementos </w:t>
            </w:r>
            <w:r w:rsidR="006649D1" w:rsidRPr="00760A31">
              <w:rPr>
                <w:rFonts w:eastAsia="Calibri"/>
              </w:rPr>
              <w:t>estructural</w:t>
            </w:r>
            <w:r w:rsidR="00760A31" w:rsidRPr="00760A31">
              <w:rPr>
                <w:rFonts w:eastAsia="Calibri"/>
              </w:rPr>
              <w:t>es y techo)</w:t>
            </w:r>
            <w:r w:rsidR="006649D1" w:rsidRPr="00760A31">
              <w:rPr>
                <w:rFonts w:eastAsia="Calibri"/>
              </w:rPr>
              <w:t xml:space="preserve"> </w:t>
            </w:r>
          </w:p>
          <w:p w:rsidR="00157C67" w:rsidRDefault="00EE3681" w:rsidP="007A5156">
            <w:pPr>
              <w:pStyle w:val="Prrafodelista"/>
              <w:numPr>
                <w:ilvl w:val="0"/>
                <w:numId w:val="12"/>
              </w:numPr>
              <w:tabs>
                <w:tab w:val="left" w:pos="1470"/>
              </w:tabs>
              <w:jc w:val="left"/>
              <w:rPr>
                <w:rFonts w:eastAsia="Calibri"/>
                <w:lang w:val="es-HN"/>
              </w:rPr>
            </w:pPr>
            <w:r w:rsidRPr="00157C67">
              <w:rPr>
                <w:rFonts w:eastAsia="Calibri"/>
                <w:lang w:val="es-HN" w:eastAsia="en-US"/>
              </w:rPr>
              <w:t>Presupuestos base y sus respaldos</w:t>
            </w:r>
            <w:r w:rsidR="00157C67">
              <w:rPr>
                <w:rFonts w:eastAsia="Calibri"/>
                <w:lang w:val="es-HN" w:eastAsia="en-US"/>
              </w:rPr>
              <w:t xml:space="preserve"> (cotizaciones, fichas de costo, memoria </w:t>
            </w:r>
            <w:r w:rsidR="001702B0">
              <w:rPr>
                <w:rFonts w:eastAsia="Calibri"/>
                <w:lang w:val="es-HN" w:eastAsia="en-US"/>
              </w:rPr>
              <w:t>de cálculo</w:t>
            </w:r>
            <w:r w:rsidR="00157C67">
              <w:rPr>
                <w:rFonts w:eastAsia="Calibri"/>
                <w:lang w:val="es-HN" w:eastAsia="en-US"/>
              </w:rPr>
              <w:t>)</w:t>
            </w:r>
          </w:p>
          <w:p w:rsidR="001702B0" w:rsidRDefault="001702B0" w:rsidP="001702B0">
            <w:pPr>
              <w:tabs>
                <w:tab w:val="left" w:pos="1470"/>
              </w:tabs>
              <w:rPr>
                <w:lang w:val="es-HN"/>
              </w:rPr>
            </w:pPr>
          </w:p>
          <w:p w:rsidR="001702B0" w:rsidRPr="00286E82" w:rsidRDefault="00760A31" w:rsidP="00286E82">
            <w:pPr>
              <w:tabs>
                <w:tab w:val="left" w:pos="1470"/>
              </w:tabs>
              <w:rPr>
                <w:rFonts w:ascii="Times New Roman" w:hAnsi="Times New Roman"/>
                <w:sz w:val="24"/>
                <w:szCs w:val="24"/>
                <w:lang w:val="es-HN"/>
              </w:rPr>
            </w:pPr>
            <w:r>
              <w:rPr>
                <w:rFonts w:ascii="Times New Roman" w:hAnsi="Times New Roman"/>
                <w:sz w:val="24"/>
                <w:szCs w:val="24"/>
                <w:lang w:val="es-HN"/>
              </w:rPr>
              <w:t>-</w:t>
            </w:r>
            <w:r w:rsidR="001702B0" w:rsidRPr="00286E82">
              <w:rPr>
                <w:rFonts w:ascii="Times New Roman" w:hAnsi="Times New Roman"/>
                <w:sz w:val="24"/>
                <w:szCs w:val="24"/>
                <w:lang w:val="es-HN"/>
              </w:rPr>
              <w:t xml:space="preserve">Centro </w:t>
            </w:r>
            <w:r w:rsidR="006D3529">
              <w:rPr>
                <w:rFonts w:ascii="Times New Roman" w:hAnsi="Times New Roman"/>
                <w:sz w:val="24"/>
                <w:szCs w:val="24"/>
                <w:lang w:val="es-HN"/>
              </w:rPr>
              <w:t>Regional</w:t>
            </w:r>
            <w:r w:rsidR="00286E82" w:rsidRPr="00286E82">
              <w:rPr>
                <w:rFonts w:ascii="Times New Roman" w:hAnsi="Times New Roman"/>
                <w:sz w:val="24"/>
                <w:szCs w:val="24"/>
                <w:lang w:val="es-HN"/>
              </w:rPr>
              <w:t xml:space="preserve"> de Occidente</w:t>
            </w:r>
          </w:p>
          <w:p w:rsidR="00286E82" w:rsidRPr="00760A31" w:rsidRDefault="00286E82" w:rsidP="00760A31">
            <w:pPr>
              <w:pStyle w:val="Prrafodelista"/>
              <w:numPr>
                <w:ilvl w:val="0"/>
                <w:numId w:val="17"/>
              </w:numPr>
              <w:tabs>
                <w:tab w:val="left" w:pos="1470"/>
              </w:tabs>
              <w:rPr>
                <w:rFonts w:eastAsia="Calibri"/>
              </w:rPr>
            </w:pPr>
            <w:r w:rsidRPr="00760A31">
              <w:rPr>
                <w:rFonts w:eastAsia="Calibri"/>
              </w:rPr>
              <w:t xml:space="preserve">Diseño </w:t>
            </w:r>
            <w:r w:rsidR="006D3529">
              <w:rPr>
                <w:rFonts w:eastAsia="Calibri"/>
              </w:rPr>
              <w:t xml:space="preserve">del </w:t>
            </w:r>
            <w:r w:rsidRPr="00760A31">
              <w:rPr>
                <w:rFonts w:eastAsia="Calibri"/>
              </w:rPr>
              <w:t>sistema de abastecimiento de agua potable.</w:t>
            </w:r>
          </w:p>
          <w:p w:rsidR="00157C67" w:rsidRPr="006369ED" w:rsidRDefault="00286E82" w:rsidP="006369ED">
            <w:pPr>
              <w:pStyle w:val="Prrafodelista"/>
              <w:numPr>
                <w:ilvl w:val="0"/>
                <w:numId w:val="17"/>
              </w:numPr>
              <w:tabs>
                <w:tab w:val="left" w:pos="1470"/>
              </w:tabs>
              <w:rPr>
                <w:rFonts w:eastAsia="Calibri"/>
              </w:rPr>
            </w:pPr>
            <w:r w:rsidRPr="00730305">
              <w:rPr>
                <w:rFonts w:eastAsia="Calibri"/>
              </w:rPr>
              <w:t>Diseño estructural de elementos estructurales y techos.</w:t>
            </w:r>
          </w:p>
          <w:p w:rsidR="00EE3681" w:rsidRPr="00730305" w:rsidRDefault="00730305" w:rsidP="00730305">
            <w:pPr>
              <w:tabs>
                <w:tab w:val="left" w:pos="1470"/>
              </w:tabs>
              <w:rPr>
                <w:rFonts w:ascii="Times New Roman" w:hAnsi="Times New Roman"/>
                <w:sz w:val="24"/>
                <w:szCs w:val="24"/>
                <w:lang w:val="es-HN"/>
              </w:rPr>
            </w:pPr>
            <w:r w:rsidRPr="00730305">
              <w:rPr>
                <w:rFonts w:ascii="Times New Roman" w:hAnsi="Times New Roman"/>
                <w:sz w:val="24"/>
                <w:szCs w:val="24"/>
                <w:lang w:val="es-HN"/>
              </w:rPr>
              <w:lastRenderedPageBreak/>
              <w:t>-</w:t>
            </w:r>
            <w:r w:rsidR="00EE3681" w:rsidRPr="00730305">
              <w:rPr>
                <w:rFonts w:ascii="Times New Roman" w:hAnsi="Times New Roman"/>
                <w:sz w:val="24"/>
                <w:szCs w:val="24"/>
                <w:lang w:val="es-HN"/>
              </w:rPr>
              <w:t>Informe mensual</w:t>
            </w:r>
          </w:p>
          <w:p w:rsidR="00E53DBC" w:rsidRPr="00157C67" w:rsidRDefault="00E53DBC" w:rsidP="00157C67">
            <w:pPr>
              <w:tabs>
                <w:tab w:val="left" w:pos="1470"/>
              </w:tabs>
              <w:rPr>
                <w:rFonts w:ascii="Times New Roman" w:hAnsi="Times New Roman"/>
                <w:sz w:val="24"/>
                <w:szCs w:val="24"/>
                <w:lang w:val="es-HN"/>
              </w:rPr>
            </w:pPr>
          </w:p>
        </w:tc>
        <w:tc>
          <w:tcPr>
            <w:tcW w:w="0" w:type="auto"/>
          </w:tcPr>
          <w:p w:rsidR="007335D3" w:rsidRPr="00A41053" w:rsidRDefault="00300EE0" w:rsidP="00300EE0">
            <w:pPr>
              <w:tabs>
                <w:tab w:val="left" w:pos="1470"/>
              </w:tabs>
              <w:rPr>
                <w:rFonts w:ascii="Times New Roman" w:hAnsi="Times New Roman"/>
                <w:sz w:val="24"/>
                <w:szCs w:val="24"/>
                <w:lang w:val="es-HN"/>
              </w:rPr>
            </w:pPr>
            <w:r>
              <w:rPr>
                <w:rFonts w:ascii="Times New Roman" w:hAnsi="Times New Roman"/>
                <w:sz w:val="24"/>
                <w:szCs w:val="24"/>
                <w:lang w:val="es-HN"/>
              </w:rPr>
              <w:lastRenderedPageBreak/>
              <w:t xml:space="preserve">         </w:t>
            </w:r>
            <w:r w:rsidR="00002D4E">
              <w:rPr>
                <w:rFonts w:ascii="Times New Roman" w:hAnsi="Times New Roman"/>
                <w:sz w:val="24"/>
                <w:szCs w:val="24"/>
                <w:lang w:val="es-HN"/>
              </w:rPr>
              <w:t>30</w:t>
            </w:r>
            <w:r>
              <w:rPr>
                <w:rFonts w:ascii="Times New Roman" w:hAnsi="Times New Roman"/>
                <w:sz w:val="24"/>
                <w:szCs w:val="24"/>
                <w:lang w:val="es-HN"/>
              </w:rPr>
              <w:t>,000.00</w:t>
            </w:r>
          </w:p>
        </w:tc>
        <w:tc>
          <w:tcPr>
            <w:tcW w:w="0" w:type="auto"/>
          </w:tcPr>
          <w:p w:rsidR="00721D86" w:rsidRDefault="00721D86" w:rsidP="00E223E7">
            <w:pPr>
              <w:tabs>
                <w:tab w:val="left" w:pos="375"/>
                <w:tab w:val="left" w:pos="450"/>
                <w:tab w:val="center" w:pos="1419"/>
                <w:tab w:val="left" w:pos="1470"/>
              </w:tabs>
              <w:rPr>
                <w:rFonts w:ascii="Times New Roman" w:hAnsi="Times New Roman"/>
                <w:sz w:val="24"/>
                <w:szCs w:val="24"/>
                <w:lang w:val="es-HN"/>
              </w:rPr>
            </w:pPr>
          </w:p>
          <w:p w:rsidR="007335D3" w:rsidRPr="00A41053" w:rsidRDefault="000F0A66" w:rsidP="00104D3F">
            <w:pPr>
              <w:tabs>
                <w:tab w:val="left" w:pos="375"/>
                <w:tab w:val="left" w:pos="450"/>
                <w:tab w:val="center" w:pos="1419"/>
                <w:tab w:val="left" w:pos="1470"/>
              </w:tabs>
              <w:rPr>
                <w:rFonts w:ascii="Times New Roman" w:hAnsi="Times New Roman"/>
                <w:sz w:val="24"/>
                <w:szCs w:val="24"/>
                <w:lang w:val="es-HN"/>
              </w:rPr>
            </w:pPr>
            <w:r>
              <w:rPr>
                <w:rFonts w:ascii="Times New Roman" w:hAnsi="Times New Roman"/>
                <w:sz w:val="24"/>
                <w:szCs w:val="24"/>
                <w:lang w:val="es-HN"/>
              </w:rPr>
              <w:t xml:space="preserve"> </w:t>
            </w:r>
            <w:r w:rsidR="00104D3F">
              <w:rPr>
                <w:rFonts w:ascii="Times New Roman" w:hAnsi="Times New Roman"/>
                <w:sz w:val="24"/>
                <w:szCs w:val="24"/>
                <w:lang w:val="es-HN"/>
              </w:rPr>
              <w:t>31</w:t>
            </w:r>
            <w:r>
              <w:rPr>
                <w:rFonts w:ascii="Times New Roman" w:hAnsi="Times New Roman"/>
                <w:sz w:val="24"/>
                <w:szCs w:val="24"/>
                <w:lang w:val="es-HN"/>
              </w:rPr>
              <w:t xml:space="preserve"> </w:t>
            </w:r>
            <w:r w:rsidR="00104D3F">
              <w:rPr>
                <w:rFonts w:ascii="Times New Roman" w:hAnsi="Times New Roman"/>
                <w:sz w:val="24"/>
                <w:szCs w:val="24"/>
                <w:lang w:val="es-HN"/>
              </w:rPr>
              <w:t xml:space="preserve">de </w:t>
            </w:r>
            <w:r>
              <w:rPr>
                <w:rFonts w:ascii="Times New Roman" w:hAnsi="Times New Roman"/>
                <w:sz w:val="24"/>
                <w:szCs w:val="24"/>
                <w:lang w:val="es-HN"/>
              </w:rPr>
              <w:t xml:space="preserve"> </w:t>
            </w:r>
            <w:r w:rsidR="00104D3F">
              <w:rPr>
                <w:rFonts w:ascii="Times New Roman" w:hAnsi="Times New Roman"/>
                <w:sz w:val="24"/>
                <w:szCs w:val="24"/>
                <w:lang w:val="es-HN"/>
              </w:rPr>
              <w:t xml:space="preserve">Mayo </w:t>
            </w:r>
          </w:p>
        </w:tc>
      </w:tr>
      <w:tr w:rsidR="006D3529" w:rsidTr="00E223E7">
        <w:tc>
          <w:tcPr>
            <w:tcW w:w="0" w:type="auto"/>
          </w:tcPr>
          <w:p w:rsidR="007335D3" w:rsidRPr="00EE3681" w:rsidRDefault="007335D3" w:rsidP="00A41053">
            <w:pPr>
              <w:tabs>
                <w:tab w:val="left" w:pos="1470"/>
              </w:tabs>
              <w:jc w:val="both"/>
              <w:rPr>
                <w:rFonts w:ascii="Times New Roman" w:hAnsi="Times New Roman"/>
                <w:sz w:val="24"/>
                <w:szCs w:val="24"/>
                <w:lang w:val="es-HN"/>
              </w:rPr>
            </w:pPr>
            <w:r w:rsidRPr="00EE3681">
              <w:rPr>
                <w:rFonts w:ascii="Times New Roman" w:hAnsi="Times New Roman"/>
                <w:sz w:val="24"/>
                <w:szCs w:val="24"/>
                <w:lang w:val="es-HN"/>
              </w:rPr>
              <w:lastRenderedPageBreak/>
              <w:t>2</w:t>
            </w:r>
          </w:p>
        </w:tc>
        <w:tc>
          <w:tcPr>
            <w:tcW w:w="0" w:type="auto"/>
          </w:tcPr>
          <w:p w:rsidR="00730305" w:rsidRPr="00730305" w:rsidRDefault="007D2098" w:rsidP="00730305">
            <w:pPr>
              <w:tabs>
                <w:tab w:val="left" w:pos="1470"/>
              </w:tabs>
              <w:rPr>
                <w:rFonts w:ascii="Times New Roman" w:hAnsi="Times New Roman"/>
                <w:sz w:val="24"/>
                <w:szCs w:val="24"/>
                <w:lang w:val="es-HN"/>
              </w:rPr>
            </w:pPr>
            <w:r w:rsidRPr="00730305">
              <w:rPr>
                <w:rFonts w:ascii="Times New Roman" w:hAnsi="Times New Roman"/>
                <w:sz w:val="24"/>
                <w:szCs w:val="24"/>
                <w:lang w:val="es-HN"/>
              </w:rPr>
              <w:t>-</w:t>
            </w:r>
            <w:r w:rsidR="00730305" w:rsidRPr="00730305">
              <w:rPr>
                <w:rFonts w:ascii="Times New Roman" w:hAnsi="Times New Roman"/>
                <w:sz w:val="24"/>
                <w:szCs w:val="24"/>
                <w:lang w:val="es-HN"/>
              </w:rPr>
              <w:t xml:space="preserve"> Dirección General de Desarrollo Profesional (DGDP)</w:t>
            </w:r>
          </w:p>
          <w:p w:rsidR="007D2098" w:rsidRDefault="00730305" w:rsidP="00730305">
            <w:pPr>
              <w:pStyle w:val="Prrafodelista"/>
              <w:numPr>
                <w:ilvl w:val="0"/>
                <w:numId w:val="18"/>
              </w:numPr>
              <w:tabs>
                <w:tab w:val="left" w:pos="1470"/>
              </w:tabs>
              <w:rPr>
                <w:rFonts w:eastAsia="Calibri"/>
              </w:rPr>
            </w:pPr>
            <w:r w:rsidRPr="00730305">
              <w:rPr>
                <w:rFonts w:eastAsia="Calibri"/>
              </w:rPr>
              <w:t>Presupuestos base y sus respaldos (cotizaciones, fichas de costo, memoria de cálculo</w:t>
            </w:r>
            <w:r>
              <w:rPr>
                <w:rFonts w:eastAsia="Calibri"/>
              </w:rPr>
              <w:t xml:space="preserve"> ,memoria descriptiva</w:t>
            </w:r>
            <w:r w:rsidRPr="00730305">
              <w:rPr>
                <w:rFonts w:eastAsia="Calibri"/>
              </w:rPr>
              <w:t>)</w:t>
            </w:r>
          </w:p>
          <w:p w:rsidR="006369ED" w:rsidRDefault="006369ED" w:rsidP="006369ED">
            <w:pPr>
              <w:pStyle w:val="Prrafodelista"/>
              <w:tabs>
                <w:tab w:val="left" w:pos="1470"/>
              </w:tabs>
              <w:ind w:firstLine="0"/>
              <w:rPr>
                <w:rFonts w:eastAsia="Calibri"/>
              </w:rPr>
            </w:pPr>
          </w:p>
          <w:p w:rsidR="006369ED" w:rsidRDefault="006369ED" w:rsidP="006369ED">
            <w:pPr>
              <w:tabs>
                <w:tab w:val="left" w:pos="1470"/>
              </w:tabs>
              <w:rPr>
                <w:rFonts w:ascii="Times New Roman" w:hAnsi="Times New Roman"/>
                <w:sz w:val="24"/>
                <w:szCs w:val="24"/>
                <w:lang w:val="es-HN"/>
              </w:rPr>
            </w:pPr>
            <w:r>
              <w:rPr>
                <w:rFonts w:ascii="Times New Roman" w:hAnsi="Times New Roman"/>
                <w:sz w:val="24"/>
                <w:szCs w:val="24"/>
                <w:lang w:val="es-HN"/>
              </w:rPr>
              <w:t>-</w:t>
            </w:r>
            <w:r w:rsidRPr="00730305">
              <w:rPr>
                <w:rFonts w:ascii="Times New Roman" w:hAnsi="Times New Roman"/>
                <w:sz w:val="24"/>
                <w:szCs w:val="24"/>
                <w:lang w:val="es-HN"/>
              </w:rPr>
              <w:t>Centro Regional Centro Sur</w:t>
            </w:r>
          </w:p>
          <w:p w:rsidR="006369ED" w:rsidRDefault="006369ED" w:rsidP="006369ED">
            <w:pPr>
              <w:pStyle w:val="Prrafodelista"/>
              <w:numPr>
                <w:ilvl w:val="0"/>
                <w:numId w:val="18"/>
              </w:numPr>
              <w:rPr>
                <w:rFonts w:eastAsia="Calibri"/>
              </w:rPr>
            </w:pPr>
            <w:r w:rsidRPr="00730305">
              <w:rPr>
                <w:rFonts w:eastAsia="Calibri"/>
              </w:rPr>
              <w:t>Diseño estructural de elementos estructurales y techos.</w:t>
            </w:r>
          </w:p>
          <w:p w:rsidR="006369ED" w:rsidRPr="00730305" w:rsidRDefault="006369ED" w:rsidP="006369ED">
            <w:pPr>
              <w:pStyle w:val="Prrafodelista"/>
              <w:tabs>
                <w:tab w:val="left" w:pos="1470"/>
              </w:tabs>
              <w:ind w:firstLine="0"/>
              <w:rPr>
                <w:rFonts w:eastAsia="Calibri"/>
              </w:rPr>
            </w:pPr>
          </w:p>
          <w:p w:rsidR="00EE3681" w:rsidRPr="007D2098" w:rsidRDefault="007D2098" w:rsidP="00EE3681">
            <w:pPr>
              <w:tabs>
                <w:tab w:val="left" w:pos="1470"/>
              </w:tabs>
              <w:rPr>
                <w:rFonts w:ascii="Times New Roman" w:hAnsi="Times New Roman"/>
                <w:sz w:val="24"/>
                <w:szCs w:val="24"/>
              </w:rPr>
            </w:pPr>
            <w:r w:rsidRPr="007D2098">
              <w:rPr>
                <w:rFonts w:ascii="Times New Roman" w:hAnsi="Times New Roman"/>
                <w:sz w:val="24"/>
                <w:szCs w:val="24"/>
              </w:rPr>
              <w:t>-Info</w:t>
            </w:r>
            <w:r w:rsidR="002D000E">
              <w:rPr>
                <w:rFonts w:ascii="Times New Roman" w:hAnsi="Times New Roman"/>
                <w:sz w:val="24"/>
                <w:szCs w:val="24"/>
              </w:rPr>
              <w:t>r</w:t>
            </w:r>
            <w:r w:rsidRPr="007D2098">
              <w:rPr>
                <w:rFonts w:ascii="Times New Roman" w:hAnsi="Times New Roman"/>
                <w:sz w:val="24"/>
                <w:szCs w:val="24"/>
              </w:rPr>
              <w:t>me mensual y  final</w:t>
            </w:r>
          </w:p>
          <w:p w:rsidR="00EE3681" w:rsidRPr="00EE3681" w:rsidRDefault="00EE3681" w:rsidP="00A41053">
            <w:pPr>
              <w:tabs>
                <w:tab w:val="left" w:pos="1470"/>
              </w:tabs>
              <w:jc w:val="both"/>
              <w:rPr>
                <w:rFonts w:ascii="Times New Roman" w:hAnsi="Times New Roman"/>
                <w:sz w:val="24"/>
                <w:szCs w:val="24"/>
                <w:lang w:val="es-HN"/>
              </w:rPr>
            </w:pPr>
          </w:p>
        </w:tc>
        <w:tc>
          <w:tcPr>
            <w:tcW w:w="0" w:type="auto"/>
          </w:tcPr>
          <w:p w:rsidR="007335D3" w:rsidRPr="00A41053" w:rsidRDefault="00300EE0" w:rsidP="00300EE0">
            <w:pPr>
              <w:tabs>
                <w:tab w:val="left" w:pos="1470"/>
              </w:tabs>
              <w:rPr>
                <w:rFonts w:ascii="Times New Roman" w:hAnsi="Times New Roman"/>
                <w:sz w:val="24"/>
                <w:szCs w:val="24"/>
                <w:lang w:val="es-HN"/>
              </w:rPr>
            </w:pPr>
            <w:r>
              <w:rPr>
                <w:rFonts w:ascii="Times New Roman" w:hAnsi="Times New Roman"/>
                <w:sz w:val="24"/>
                <w:szCs w:val="24"/>
                <w:lang w:val="es-HN"/>
              </w:rPr>
              <w:t xml:space="preserve">         </w:t>
            </w:r>
            <w:r w:rsidR="00002D4E">
              <w:rPr>
                <w:rFonts w:ascii="Times New Roman" w:hAnsi="Times New Roman"/>
                <w:sz w:val="24"/>
                <w:szCs w:val="24"/>
                <w:lang w:val="es-HN"/>
              </w:rPr>
              <w:t>30</w:t>
            </w:r>
            <w:r>
              <w:rPr>
                <w:rFonts w:ascii="Times New Roman" w:hAnsi="Times New Roman"/>
                <w:sz w:val="24"/>
                <w:szCs w:val="24"/>
                <w:lang w:val="es-HN"/>
              </w:rPr>
              <w:t>,000.00</w:t>
            </w:r>
          </w:p>
        </w:tc>
        <w:tc>
          <w:tcPr>
            <w:tcW w:w="0" w:type="auto"/>
          </w:tcPr>
          <w:p w:rsidR="00730305" w:rsidRDefault="00730305" w:rsidP="007079FE">
            <w:pPr>
              <w:tabs>
                <w:tab w:val="left" w:pos="540"/>
                <w:tab w:val="left" w:pos="570"/>
                <w:tab w:val="center" w:pos="1419"/>
                <w:tab w:val="left" w:pos="1470"/>
              </w:tabs>
              <w:rPr>
                <w:rFonts w:ascii="Times New Roman" w:hAnsi="Times New Roman"/>
                <w:sz w:val="24"/>
                <w:szCs w:val="24"/>
                <w:lang w:val="es-HN"/>
              </w:rPr>
            </w:pPr>
          </w:p>
          <w:p w:rsidR="007335D3" w:rsidRPr="00A41053" w:rsidRDefault="005C4B34" w:rsidP="005C4B34">
            <w:pPr>
              <w:tabs>
                <w:tab w:val="left" w:pos="540"/>
                <w:tab w:val="left" w:pos="570"/>
                <w:tab w:val="center" w:pos="1419"/>
                <w:tab w:val="left" w:pos="1470"/>
              </w:tabs>
              <w:rPr>
                <w:rFonts w:ascii="Times New Roman" w:hAnsi="Times New Roman"/>
                <w:sz w:val="24"/>
                <w:szCs w:val="24"/>
                <w:lang w:val="es-HN"/>
              </w:rPr>
            </w:pPr>
            <w:r>
              <w:rPr>
                <w:rFonts w:ascii="Times New Roman" w:hAnsi="Times New Roman"/>
                <w:sz w:val="24"/>
                <w:szCs w:val="24"/>
                <w:lang w:val="es-HN"/>
              </w:rPr>
              <w:t>20</w:t>
            </w:r>
            <w:r w:rsidR="000F0A66">
              <w:rPr>
                <w:rFonts w:ascii="Times New Roman" w:hAnsi="Times New Roman"/>
                <w:sz w:val="24"/>
                <w:szCs w:val="24"/>
                <w:lang w:val="es-HN"/>
              </w:rPr>
              <w:t xml:space="preserve"> de </w:t>
            </w:r>
            <w:r w:rsidR="00104D3F">
              <w:rPr>
                <w:rFonts w:ascii="Times New Roman" w:hAnsi="Times New Roman"/>
                <w:sz w:val="24"/>
                <w:szCs w:val="24"/>
                <w:lang w:val="es-HN"/>
              </w:rPr>
              <w:t xml:space="preserve">Junio </w:t>
            </w:r>
          </w:p>
        </w:tc>
      </w:tr>
    </w:tbl>
    <w:p w:rsidR="00F16F21" w:rsidRDefault="00F16F21" w:rsidP="003008FA">
      <w:pPr>
        <w:tabs>
          <w:tab w:val="left" w:pos="1470"/>
        </w:tabs>
        <w:jc w:val="both"/>
        <w:rPr>
          <w:rFonts w:ascii="Times New Roman" w:hAnsi="Times New Roman" w:cs="Times New Roman"/>
          <w:sz w:val="24"/>
          <w:szCs w:val="24"/>
        </w:rPr>
      </w:pPr>
    </w:p>
    <w:p w:rsidR="00E223E7" w:rsidRDefault="00E223E7" w:rsidP="003008FA">
      <w:pPr>
        <w:tabs>
          <w:tab w:val="left" w:pos="1470"/>
        </w:tabs>
        <w:jc w:val="both"/>
        <w:rPr>
          <w:rFonts w:ascii="Times New Roman" w:hAnsi="Times New Roman" w:cs="Times New Roman"/>
          <w:sz w:val="24"/>
          <w:szCs w:val="24"/>
        </w:rPr>
      </w:pPr>
      <w:r>
        <w:rPr>
          <w:rFonts w:ascii="Times New Roman" w:hAnsi="Times New Roman" w:cs="Times New Roman"/>
          <w:sz w:val="24"/>
          <w:szCs w:val="24"/>
        </w:rPr>
        <w:t>El valor del producto se desglosa de la siguiente manera:</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70"/>
        <w:gridCol w:w="776"/>
        <w:gridCol w:w="1876"/>
        <w:gridCol w:w="1896"/>
        <w:gridCol w:w="3549"/>
      </w:tblGrid>
      <w:tr w:rsidR="004A2B04" w:rsidTr="002D000E">
        <w:tc>
          <w:tcPr>
            <w:tcW w:w="0" w:type="auto"/>
            <w:shd w:val="clear" w:color="auto" w:fill="B8CCE4" w:themeFill="accent1" w:themeFillTint="66"/>
          </w:tcPr>
          <w:p w:rsidR="004A2B04" w:rsidRDefault="004A2B04" w:rsidP="004A2B04">
            <w:pPr>
              <w:tabs>
                <w:tab w:val="left" w:pos="1470"/>
              </w:tabs>
              <w:jc w:val="center"/>
              <w:rPr>
                <w:rFonts w:ascii="Times New Roman" w:hAnsi="Times New Roman"/>
                <w:sz w:val="24"/>
                <w:szCs w:val="24"/>
              </w:rPr>
            </w:pPr>
            <w:r>
              <w:rPr>
                <w:rFonts w:ascii="Times New Roman" w:hAnsi="Times New Roman"/>
                <w:sz w:val="24"/>
                <w:szCs w:val="24"/>
              </w:rPr>
              <w:t>No.</w:t>
            </w:r>
          </w:p>
        </w:tc>
        <w:tc>
          <w:tcPr>
            <w:tcW w:w="0" w:type="auto"/>
            <w:shd w:val="clear" w:color="auto" w:fill="B8CCE4" w:themeFill="accent1" w:themeFillTint="66"/>
          </w:tcPr>
          <w:p w:rsidR="004A2B04" w:rsidRDefault="004A2B04" w:rsidP="004A2B04">
            <w:pPr>
              <w:tabs>
                <w:tab w:val="left" w:pos="1470"/>
              </w:tabs>
              <w:jc w:val="center"/>
              <w:rPr>
                <w:rFonts w:ascii="Times New Roman" w:hAnsi="Times New Roman"/>
                <w:sz w:val="24"/>
                <w:szCs w:val="24"/>
              </w:rPr>
            </w:pPr>
            <w:r>
              <w:rPr>
                <w:rFonts w:ascii="Times New Roman" w:hAnsi="Times New Roman"/>
                <w:sz w:val="24"/>
                <w:szCs w:val="24"/>
              </w:rPr>
              <w:t>Mes</w:t>
            </w:r>
          </w:p>
        </w:tc>
        <w:tc>
          <w:tcPr>
            <w:tcW w:w="0" w:type="auto"/>
            <w:shd w:val="clear" w:color="auto" w:fill="B8CCE4" w:themeFill="accent1" w:themeFillTint="66"/>
          </w:tcPr>
          <w:p w:rsidR="004A2B04" w:rsidRDefault="004A2B04" w:rsidP="004A2B04">
            <w:pPr>
              <w:tabs>
                <w:tab w:val="left" w:pos="1470"/>
              </w:tabs>
              <w:jc w:val="center"/>
              <w:rPr>
                <w:rFonts w:ascii="Times New Roman" w:hAnsi="Times New Roman"/>
                <w:sz w:val="24"/>
                <w:szCs w:val="24"/>
              </w:rPr>
            </w:pPr>
            <w:r>
              <w:rPr>
                <w:rFonts w:ascii="Times New Roman" w:hAnsi="Times New Roman"/>
                <w:sz w:val="24"/>
                <w:szCs w:val="24"/>
              </w:rPr>
              <w:t>Honorarios</w:t>
            </w:r>
          </w:p>
          <w:p w:rsidR="004A2B04" w:rsidRDefault="004A2B04" w:rsidP="004A2B04">
            <w:pPr>
              <w:tabs>
                <w:tab w:val="left" w:pos="1470"/>
              </w:tabs>
              <w:jc w:val="center"/>
              <w:rPr>
                <w:rFonts w:ascii="Times New Roman" w:hAnsi="Times New Roman"/>
                <w:sz w:val="24"/>
                <w:szCs w:val="24"/>
              </w:rPr>
            </w:pPr>
            <w:r>
              <w:rPr>
                <w:rFonts w:ascii="Times New Roman" w:hAnsi="Times New Roman"/>
                <w:sz w:val="24"/>
                <w:szCs w:val="24"/>
              </w:rPr>
              <w:t>Profesionales</w:t>
            </w:r>
            <w:r w:rsidR="006369ED">
              <w:rPr>
                <w:rFonts w:ascii="Times New Roman" w:hAnsi="Times New Roman"/>
                <w:sz w:val="24"/>
                <w:szCs w:val="24"/>
              </w:rPr>
              <w:t xml:space="preserve"> (L)</w:t>
            </w:r>
          </w:p>
        </w:tc>
        <w:tc>
          <w:tcPr>
            <w:tcW w:w="0" w:type="auto"/>
            <w:shd w:val="clear" w:color="auto" w:fill="B8CCE4" w:themeFill="accent1" w:themeFillTint="66"/>
          </w:tcPr>
          <w:p w:rsidR="004A2B04" w:rsidRDefault="004A2B04" w:rsidP="004A2B04">
            <w:pPr>
              <w:tabs>
                <w:tab w:val="left" w:pos="1470"/>
              </w:tabs>
              <w:jc w:val="center"/>
              <w:rPr>
                <w:rFonts w:ascii="Times New Roman" w:hAnsi="Times New Roman"/>
                <w:sz w:val="24"/>
                <w:szCs w:val="24"/>
              </w:rPr>
            </w:pPr>
            <w:r>
              <w:rPr>
                <w:rFonts w:ascii="Times New Roman" w:hAnsi="Times New Roman"/>
                <w:sz w:val="24"/>
                <w:szCs w:val="24"/>
              </w:rPr>
              <w:t>Deducciones/ISR</w:t>
            </w:r>
          </w:p>
          <w:p w:rsidR="004A2B04" w:rsidRDefault="004A2B04" w:rsidP="004A2B04">
            <w:pPr>
              <w:tabs>
                <w:tab w:val="left" w:pos="1470"/>
              </w:tabs>
              <w:jc w:val="center"/>
              <w:rPr>
                <w:rFonts w:ascii="Times New Roman" w:hAnsi="Times New Roman"/>
                <w:sz w:val="24"/>
                <w:szCs w:val="24"/>
              </w:rPr>
            </w:pPr>
            <w:r>
              <w:rPr>
                <w:rFonts w:ascii="Times New Roman" w:hAnsi="Times New Roman"/>
                <w:sz w:val="24"/>
                <w:szCs w:val="24"/>
              </w:rPr>
              <w:t>(12.5%)</w:t>
            </w:r>
          </w:p>
        </w:tc>
        <w:tc>
          <w:tcPr>
            <w:tcW w:w="0" w:type="auto"/>
            <w:shd w:val="clear" w:color="auto" w:fill="B8CCE4" w:themeFill="accent1" w:themeFillTint="66"/>
          </w:tcPr>
          <w:p w:rsidR="004A2B04" w:rsidRDefault="004A2B04" w:rsidP="004A2B04">
            <w:pPr>
              <w:tabs>
                <w:tab w:val="left" w:pos="1470"/>
              </w:tabs>
              <w:jc w:val="center"/>
              <w:rPr>
                <w:rFonts w:ascii="Times New Roman" w:hAnsi="Times New Roman"/>
                <w:sz w:val="24"/>
                <w:szCs w:val="24"/>
                <w:lang w:val="es-HN"/>
              </w:rPr>
            </w:pPr>
            <w:r>
              <w:rPr>
                <w:rFonts w:ascii="Times New Roman" w:hAnsi="Times New Roman"/>
                <w:sz w:val="24"/>
                <w:szCs w:val="24"/>
                <w:lang w:val="es-HN"/>
              </w:rPr>
              <w:t>Total  Neto a R</w:t>
            </w:r>
            <w:r w:rsidRPr="00E223E7">
              <w:rPr>
                <w:rFonts w:ascii="Times New Roman" w:hAnsi="Times New Roman"/>
                <w:sz w:val="24"/>
                <w:szCs w:val="24"/>
                <w:lang w:val="es-HN"/>
              </w:rPr>
              <w:t>ecibir</w:t>
            </w:r>
            <w:r>
              <w:rPr>
                <w:rFonts w:ascii="Times New Roman" w:hAnsi="Times New Roman"/>
                <w:sz w:val="24"/>
                <w:szCs w:val="24"/>
                <w:lang w:val="es-HN"/>
              </w:rPr>
              <w:t xml:space="preserve"> por Producto</w:t>
            </w:r>
          </w:p>
          <w:p w:rsidR="006369ED" w:rsidRPr="00E223E7" w:rsidRDefault="006369ED" w:rsidP="004A2B04">
            <w:pPr>
              <w:tabs>
                <w:tab w:val="left" w:pos="1470"/>
              </w:tabs>
              <w:jc w:val="center"/>
              <w:rPr>
                <w:rFonts w:ascii="Times New Roman" w:hAnsi="Times New Roman"/>
                <w:sz w:val="24"/>
                <w:szCs w:val="24"/>
                <w:lang w:val="es-HN"/>
              </w:rPr>
            </w:pPr>
            <w:r>
              <w:rPr>
                <w:rFonts w:ascii="Times New Roman" w:hAnsi="Times New Roman"/>
                <w:sz w:val="24"/>
                <w:szCs w:val="24"/>
                <w:lang w:val="es-HN"/>
              </w:rPr>
              <w:t>(L)</w:t>
            </w:r>
          </w:p>
        </w:tc>
      </w:tr>
      <w:tr w:rsidR="004A2B04" w:rsidTr="002D000E">
        <w:tc>
          <w:tcPr>
            <w:tcW w:w="0" w:type="auto"/>
          </w:tcPr>
          <w:p w:rsidR="004A2B04" w:rsidRPr="00E223E7" w:rsidRDefault="004A2B04" w:rsidP="00E223E7">
            <w:pPr>
              <w:tabs>
                <w:tab w:val="left" w:pos="1470"/>
              </w:tabs>
              <w:jc w:val="both"/>
              <w:rPr>
                <w:rFonts w:ascii="Times New Roman" w:hAnsi="Times New Roman"/>
                <w:sz w:val="24"/>
                <w:szCs w:val="24"/>
                <w:lang w:val="es-HN"/>
              </w:rPr>
            </w:pPr>
            <w:r>
              <w:rPr>
                <w:rFonts w:ascii="Times New Roman" w:hAnsi="Times New Roman"/>
                <w:sz w:val="24"/>
                <w:szCs w:val="24"/>
                <w:lang w:val="es-HN"/>
              </w:rPr>
              <w:t>1</w:t>
            </w:r>
          </w:p>
        </w:tc>
        <w:tc>
          <w:tcPr>
            <w:tcW w:w="0" w:type="auto"/>
          </w:tcPr>
          <w:p w:rsidR="004A2B04" w:rsidRPr="00E223E7" w:rsidRDefault="00104D3F" w:rsidP="00104D3F">
            <w:pPr>
              <w:tabs>
                <w:tab w:val="left" w:pos="1470"/>
              </w:tabs>
              <w:jc w:val="both"/>
              <w:rPr>
                <w:rFonts w:ascii="Times New Roman" w:hAnsi="Times New Roman"/>
                <w:sz w:val="24"/>
                <w:szCs w:val="24"/>
                <w:lang w:val="es-HN"/>
              </w:rPr>
            </w:pPr>
            <w:r>
              <w:rPr>
                <w:rFonts w:ascii="Times New Roman" w:hAnsi="Times New Roman"/>
                <w:sz w:val="24"/>
                <w:szCs w:val="24"/>
                <w:lang w:val="es-HN"/>
              </w:rPr>
              <w:t xml:space="preserve">Mayo </w:t>
            </w:r>
          </w:p>
        </w:tc>
        <w:tc>
          <w:tcPr>
            <w:tcW w:w="0" w:type="auto"/>
          </w:tcPr>
          <w:p w:rsidR="004A2B04" w:rsidRPr="00E223E7" w:rsidRDefault="00730305" w:rsidP="006369ED">
            <w:pPr>
              <w:tabs>
                <w:tab w:val="center" w:pos="647"/>
                <w:tab w:val="left" w:pos="1470"/>
              </w:tabs>
              <w:jc w:val="center"/>
              <w:rPr>
                <w:rFonts w:ascii="Times New Roman" w:hAnsi="Times New Roman"/>
                <w:sz w:val="24"/>
                <w:szCs w:val="24"/>
                <w:lang w:val="es-HN"/>
              </w:rPr>
            </w:pPr>
            <w:r>
              <w:rPr>
                <w:rFonts w:ascii="Times New Roman" w:hAnsi="Times New Roman"/>
                <w:sz w:val="24"/>
                <w:szCs w:val="24"/>
                <w:lang w:val="es-HN"/>
              </w:rPr>
              <w:t>30,000.00</w:t>
            </w:r>
          </w:p>
        </w:tc>
        <w:tc>
          <w:tcPr>
            <w:tcW w:w="0" w:type="auto"/>
          </w:tcPr>
          <w:p w:rsidR="004A2B04" w:rsidRPr="00E223E7" w:rsidRDefault="006369ED" w:rsidP="006369ED">
            <w:pPr>
              <w:tabs>
                <w:tab w:val="left" w:pos="225"/>
                <w:tab w:val="center" w:pos="840"/>
                <w:tab w:val="left" w:pos="1470"/>
              </w:tabs>
              <w:jc w:val="center"/>
              <w:rPr>
                <w:rFonts w:ascii="Times New Roman" w:hAnsi="Times New Roman"/>
                <w:sz w:val="24"/>
                <w:szCs w:val="24"/>
                <w:lang w:val="es-HN"/>
              </w:rPr>
            </w:pPr>
            <w:r>
              <w:rPr>
                <w:rFonts w:ascii="Times New Roman" w:hAnsi="Times New Roman"/>
                <w:sz w:val="24"/>
                <w:szCs w:val="24"/>
                <w:lang w:val="es-HN"/>
              </w:rPr>
              <w:t>3,750.00</w:t>
            </w:r>
          </w:p>
        </w:tc>
        <w:tc>
          <w:tcPr>
            <w:tcW w:w="0" w:type="auto"/>
          </w:tcPr>
          <w:p w:rsidR="004A2B04" w:rsidRPr="00E223E7" w:rsidRDefault="006369ED" w:rsidP="006369ED">
            <w:pPr>
              <w:tabs>
                <w:tab w:val="left" w:pos="1470"/>
              </w:tabs>
              <w:jc w:val="center"/>
              <w:rPr>
                <w:rFonts w:ascii="Times New Roman" w:hAnsi="Times New Roman"/>
                <w:sz w:val="24"/>
                <w:szCs w:val="24"/>
                <w:lang w:val="es-HN"/>
              </w:rPr>
            </w:pPr>
            <w:r>
              <w:rPr>
                <w:rFonts w:ascii="Times New Roman" w:hAnsi="Times New Roman"/>
                <w:sz w:val="24"/>
                <w:szCs w:val="24"/>
                <w:lang w:val="es-HN"/>
              </w:rPr>
              <w:t>26,250.00</w:t>
            </w:r>
          </w:p>
        </w:tc>
      </w:tr>
      <w:tr w:rsidR="004A2B04" w:rsidTr="002D000E">
        <w:tc>
          <w:tcPr>
            <w:tcW w:w="0" w:type="auto"/>
          </w:tcPr>
          <w:p w:rsidR="004A2B04" w:rsidRPr="00E223E7" w:rsidRDefault="004A2B04" w:rsidP="00E223E7">
            <w:pPr>
              <w:tabs>
                <w:tab w:val="left" w:pos="1470"/>
              </w:tabs>
              <w:jc w:val="both"/>
              <w:rPr>
                <w:rFonts w:ascii="Times New Roman" w:hAnsi="Times New Roman"/>
                <w:sz w:val="24"/>
                <w:szCs w:val="24"/>
                <w:lang w:val="es-HN"/>
              </w:rPr>
            </w:pPr>
            <w:r>
              <w:rPr>
                <w:rFonts w:ascii="Times New Roman" w:hAnsi="Times New Roman"/>
                <w:sz w:val="24"/>
                <w:szCs w:val="24"/>
                <w:lang w:val="es-HN"/>
              </w:rPr>
              <w:t>2</w:t>
            </w:r>
          </w:p>
        </w:tc>
        <w:tc>
          <w:tcPr>
            <w:tcW w:w="0" w:type="auto"/>
          </w:tcPr>
          <w:p w:rsidR="004A2B04" w:rsidRPr="00E223E7" w:rsidRDefault="00104D3F" w:rsidP="00E223E7">
            <w:pPr>
              <w:tabs>
                <w:tab w:val="left" w:pos="1470"/>
              </w:tabs>
              <w:jc w:val="both"/>
              <w:rPr>
                <w:rFonts w:ascii="Times New Roman" w:hAnsi="Times New Roman"/>
                <w:sz w:val="24"/>
                <w:szCs w:val="24"/>
                <w:lang w:val="es-HN"/>
              </w:rPr>
            </w:pPr>
            <w:r>
              <w:rPr>
                <w:rFonts w:ascii="Times New Roman" w:hAnsi="Times New Roman"/>
                <w:sz w:val="24"/>
                <w:szCs w:val="24"/>
                <w:lang w:val="es-HN"/>
              </w:rPr>
              <w:t>Junio</w:t>
            </w:r>
          </w:p>
        </w:tc>
        <w:tc>
          <w:tcPr>
            <w:tcW w:w="0" w:type="auto"/>
          </w:tcPr>
          <w:p w:rsidR="004A2B04" w:rsidRPr="00E223E7" w:rsidRDefault="00730305" w:rsidP="006369ED">
            <w:pPr>
              <w:tabs>
                <w:tab w:val="left" w:pos="1470"/>
              </w:tabs>
              <w:jc w:val="center"/>
              <w:rPr>
                <w:rFonts w:ascii="Times New Roman" w:hAnsi="Times New Roman"/>
                <w:sz w:val="24"/>
                <w:szCs w:val="24"/>
                <w:lang w:val="es-HN"/>
              </w:rPr>
            </w:pPr>
            <w:r>
              <w:rPr>
                <w:rFonts w:ascii="Times New Roman" w:hAnsi="Times New Roman"/>
                <w:sz w:val="24"/>
                <w:szCs w:val="24"/>
                <w:lang w:val="es-HN"/>
              </w:rPr>
              <w:t>30,000.00</w:t>
            </w:r>
          </w:p>
        </w:tc>
        <w:tc>
          <w:tcPr>
            <w:tcW w:w="0" w:type="auto"/>
          </w:tcPr>
          <w:p w:rsidR="004A2B04" w:rsidRPr="00E223E7" w:rsidRDefault="006369ED" w:rsidP="006369ED">
            <w:pPr>
              <w:tabs>
                <w:tab w:val="left" w:pos="1470"/>
              </w:tabs>
              <w:jc w:val="center"/>
              <w:rPr>
                <w:rFonts w:ascii="Times New Roman" w:hAnsi="Times New Roman"/>
                <w:sz w:val="24"/>
                <w:szCs w:val="24"/>
                <w:lang w:val="es-HN"/>
              </w:rPr>
            </w:pPr>
            <w:r>
              <w:rPr>
                <w:rFonts w:ascii="Times New Roman" w:hAnsi="Times New Roman"/>
                <w:sz w:val="24"/>
                <w:szCs w:val="24"/>
                <w:lang w:val="es-HN"/>
              </w:rPr>
              <w:t>3,750.00</w:t>
            </w:r>
          </w:p>
        </w:tc>
        <w:tc>
          <w:tcPr>
            <w:tcW w:w="0" w:type="auto"/>
          </w:tcPr>
          <w:p w:rsidR="004A2B04" w:rsidRPr="00E223E7" w:rsidRDefault="006369ED" w:rsidP="006369ED">
            <w:pPr>
              <w:tabs>
                <w:tab w:val="left" w:pos="1470"/>
              </w:tabs>
              <w:jc w:val="center"/>
              <w:rPr>
                <w:rFonts w:ascii="Times New Roman" w:hAnsi="Times New Roman"/>
                <w:sz w:val="24"/>
                <w:szCs w:val="24"/>
                <w:lang w:val="es-HN"/>
              </w:rPr>
            </w:pPr>
            <w:r>
              <w:rPr>
                <w:rFonts w:ascii="Times New Roman" w:hAnsi="Times New Roman"/>
                <w:sz w:val="24"/>
                <w:szCs w:val="24"/>
                <w:lang w:val="es-HN"/>
              </w:rPr>
              <w:t>26,250.00</w:t>
            </w:r>
          </w:p>
        </w:tc>
      </w:tr>
      <w:tr w:rsidR="00764789" w:rsidTr="002D000E">
        <w:tc>
          <w:tcPr>
            <w:tcW w:w="0" w:type="auto"/>
          </w:tcPr>
          <w:p w:rsidR="00764789" w:rsidRPr="004A2B04" w:rsidRDefault="00764789" w:rsidP="00E223E7">
            <w:pPr>
              <w:tabs>
                <w:tab w:val="left" w:pos="1470"/>
              </w:tabs>
              <w:jc w:val="both"/>
              <w:rPr>
                <w:rFonts w:ascii="Times New Roman" w:hAnsi="Times New Roman"/>
                <w:b/>
                <w:sz w:val="24"/>
                <w:szCs w:val="24"/>
              </w:rPr>
            </w:pPr>
          </w:p>
        </w:tc>
        <w:tc>
          <w:tcPr>
            <w:tcW w:w="0" w:type="auto"/>
          </w:tcPr>
          <w:p w:rsidR="00764789" w:rsidRPr="004A2B04" w:rsidRDefault="00764789" w:rsidP="00E223E7">
            <w:pPr>
              <w:tabs>
                <w:tab w:val="left" w:pos="1470"/>
              </w:tabs>
              <w:jc w:val="both"/>
              <w:rPr>
                <w:rFonts w:ascii="Times New Roman" w:hAnsi="Times New Roman"/>
                <w:b/>
                <w:sz w:val="24"/>
                <w:szCs w:val="24"/>
              </w:rPr>
            </w:pPr>
            <w:r w:rsidRPr="004A2B04">
              <w:rPr>
                <w:rFonts w:ascii="Times New Roman" w:hAnsi="Times New Roman"/>
                <w:b/>
                <w:sz w:val="24"/>
                <w:szCs w:val="24"/>
                <w:lang w:val="es-HN"/>
              </w:rPr>
              <w:t>Total</w:t>
            </w:r>
          </w:p>
        </w:tc>
        <w:tc>
          <w:tcPr>
            <w:tcW w:w="0" w:type="auto"/>
          </w:tcPr>
          <w:p w:rsidR="00764789" w:rsidRPr="006369ED" w:rsidRDefault="006369ED" w:rsidP="006369ED">
            <w:pPr>
              <w:tabs>
                <w:tab w:val="left" w:pos="1470"/>
              </w:tabs>
              <w:jc w:val="center"/>
              <w:rPr>
                <w:rFonts w:ascii="Times New Roman" w:hAnsi="Times New Roman"/>
                <w:b/>
                <w:sz w:val="24"/>
                <w:szCs w:val="24"/>
              </w:rPr>
            </w:pPr>
            <w:r w:rsidRPr="006369ED">
              <w:rPr>
                <w:rFonts w:ascii="Times New Roman" w:hAnsi="Times New Roman"/>
                <w:b/>
                <w:sz w:val="24"/>
                <w:szCs w:val="24"/>
              </w:rPr>
              <w:t>60,000.00</w:t>
            </w:r>
          </w:p>
        </w:tc>
        <w:tc>
          <w:tcPr>
            <w:tcW w:w="0" w:type="auto"/>
          </w:tcPr>
          <w:p w:rsidR="00764789" w:rsidRPr="006369ED" w:rsidRDefault="006369ED" w:rsidP="006369ED">
            <w:pPr>
              <w:tabs>
                <w:tab w:val="left" w:pos="1470"/>
              </w:tabs>
              <w:jc w:val="center"/>
              <w:rPr>
                <w:rFonts w:ascii="Times New Roman" w:hAnsi="Times New Roman"/>
                <w:b/>
                <w:sz w:val="24"/>
                <w:szCs w:val="24"/>
              </w:rPr>
            </w:pPr>
            <w:r w:rsidRPr="006369ED">
              <w:rPr>
                <w:rFonts w:ascii="Times New Roman" w:hAnsi="Times New Roman"/>
                <w:b/>
                <w:sz w:val="24"/>
                <w:szCs w:val="24"/>
              </w:rPr>
              <w:t>7,500.00</w:t>
            </w:r>
          </w:p>
        </w:tc>
        <w:tc>
          <w:tcPr>
            <w:tcW w:w="0" w:type="auto"/>
          </w:tcPr>
          <w:p w:rsidR="00764789" w:rsidRPr="004A2B04" w:rsidRDefault="006369ED" w:rsidP="006369ED">
            <w:pPr>
              <w:tabs>
                <w:tab w:val="left" w:pos="1470"/>
              </w:tabs>
              <w:jc w:val="center"/>
              <w:rPr>
                <w:rFonts w:ascii="Times New Roman" w:hAnsi="Times New Roman"/>
                <w:b/>
                <w:sz w:val="24"/>
                <w:szCs w:val="24"/>
              </w:rPr>
            </w:pPr>
            <w:r>
              <w:rPr>
                <w:rFonts w:ascii="Times New Roman" w:hAnsi="Times New Roman"/>
                <w:b/>
                <w:sz w:val="24"/>
                <w:szCs w:val="24"/>
              </w:rPr>
              <w:t>52,500.00</w:t>
            </w:r>
          </w:p>
        </w:tc>
      </w:tr>
    </w:tbl>
    <w:p w:rsidR="00764789" w:rsidRDefault="00764789" w:rsidP="003008FA">
      <w:pPr>
        <w:tabs>
          <w:tab w:val="left" w:pos="1470"/>
        </w:tabs>
        <w:jc w:val="both"/>
        <w:rPr>
          <w:rFonts w:ascii="Times New Roman" w:hAnsi="Times New Roman" w:cs="Times New Roman"/>
          <w:b/>
          <w:sz w:val="24"/>
          <w:szCs w:val="24"/>
        </w:rPr>
      </w:pPr>
    </w:p>
    <w:p w:rsidR="00764789" w:rsidRDefault="00AE0C0E" w:rsidP="003008FA">
      <w:pPr>
        <w:tabs>
          <w:tab w:val="left" w:pos="1470"/>
        </w:tabs>
        <w:jc w:val="both"/>
        <w:rPr>
          <w:rFonts w:ascii="Times New Roman" w:hAnsi="Times New Roman" w:cs="Times New Roman"/>
          <w:b/>
          <w:sz w:val="24"/>
          <w:szCs w:val="24"/>
        </w:rPr>
      </w:pPr>
      <w:r w:rsidRPr="00AE0C0E">
        <w:rPr>
          <w:rFonts w:ascii="Times New Roman" w:hAnsi="Times New Roman" w:cs="Times New Roman"/>
          <w:b/>
          <w:sz w:val="24"/>
          <w:szCs w:val="24"/>
        </w:rPr>
        <w:t>9.</w:t>
      </w:r>
      <w:r>
        <w:rPr>
          <w:rFonts w:ascii="Times New Roman" w:hAnsi="Times New Roman" w:cs="Times New Roman"/>
          <w:b/>
          <w:sz w:val="24"/>
          <w:szCs w:val="24"/>
        </w:rPr>
        <w:t xml:space="preserve"> Monto de la Consultoría</w:t>
      </w:r>
    </w:p>
    <w:p w:rsidR="00AE0C0E" w:rsidRPr="007079FE" w:rsidRDefault="00AE0C0E" w:rsidP="003008FA">
      <w:pPr>
        <w:tabs>
          <w:tab w:val="left" w:pos="1470"/>
        </w:tabs>
        <w:jc w:val="both"/>
        <w:rPr>
          <w:rFonts w:ascii="Times New Roman" w:hAnsi="Times New Roman" w:cs="Times New Roman"/>
          <w:sz w:val="24"/>
          <w:szCs w:val="24"/>
        </w:rPr>
      </w:pPr>
      <w:r w:rsidRPr="007079FE">
        <w:rPr>
          <w:rFonts w:ascii="Times New Roman" w:hAnsi="Times New Roman" w:cs="Times New Roman"/>
          <w:sz w:val="24"/>
          <w:szCs w:val="24"/>
        </w:rPr>
        <w:t xml:space="preserve">El monto total de la consultoría es de </w:t>
      </w:r>
      <w:r w:rsidR="007079FE" w:rsidRPr="007079FE">
        <w:rPr>
          <w:rFonts w:ascii="Times New Roman" w:hAnsi="Times New Roman" w:cs="Times New Roman"/>
          <w:sz w:val="24"/>
          <w:szCs w:val="24"/>
        </w:rPr>
        <w:t xml:space="preserve"> </w:t>
      </w:r>
      <w:r w:rsidR="00721D86">
        <w:rPr>
          <w:rFonts w:ascii="Times New Roman" w:hAnsi="Times New Roman" w:cs="Times New Roman"/>
          <w:b/>
          <w:sz w:val="24"/>
          <w:szCs w:val="24"/>
        </w:rPr>
        <w:t>SESEN</w:t>
      </w:r>
      <w:bookmarkStart w:id="0" w:name="_GoBack"/>
      <w:bookmarkEnd w:id="0"/>
      <w:r w:rsidR="00721D86">
        <w:rPr>
          <w:rFonts w:ascii="Times New Roman" w:hAnsi="Times New Roman" w:cs="Times New Roman"/>
          <w:b/>
          <w:sz w:val="24"/>
          <w:szCs w:val="24"/>
        </w:rPr>
        <w:t>TA</w:t>
      </w:r>
      <w:r w:rsidR="007079FE" w:rsidRPr="007079FE">
        <w:rPr>
          <w:rFonts w:ascii="Times New Roman" w:hAnsi="Times New Roman" w:cs="Times New Roman"/>
          <w:b/>
          <w:sz w:val="24"/>
          <w:szCs w:val="24"/>
        </w:rPr>
        <w:t xml:space="preserve"> </w:t>
      </w:r>
      <w:r w:rsidRPr="007079FE">
        <w:rPr>
          <w:rFonts w:ascii="Times New Roman" w:hAnsi="Times New Roman" w:cs="Times New Roman"/>
          <w:b/>
          <w:sz w:val="24"/>
          <w:szCs w:val="24"/>
        </w:rPr>
        <w:t>MIL LEMPIRAS EXACTOS (L</w:t>
      </w:r>
      <w:r w:rsidR="00721D86">
        <w:rPr>
          <w:rFonts w:ascii="Times New Roman" w:hAnsi="Times New Roman" w:cs="Times New Roman"/>
          <w:b/>
          <w:sz w:val="24"/>
          <w:szCs w:val="24"/>
        </w:rPr>
        <w:t xml:space="preserve"> 60</w:t>
      </w:r>
      <w:r w:rsidR="007079FE" w:rsidRPr="007079FE">
        <w:rPr>
          <w:rFonts w:ascii="Times New Roman" w:hAnsi="Times New Roman" w:cs="Times New Roman"/>
          <w:b/>
          <w:sz w:val="24"/>
          <w:szCs w:val="24"/>
        </w:rPr>
        <w:t>,</w:t>
      </w:r>
      <w:r w:rsidRPr="007079FE">
        <w:rPr>
          <w:rFonts w:ascii="Times New Roman" w:hAnsi="Times New Roman" w:cs="Times New Roman"/>
          <w:b/>
          <w:sz w:val="24"/>
          <w:szCs w:val="24"/>
        </w:rPr>
        <w:t xml:space="preserve">000.00) </w:t>
      </w:r>
      <w:r w:rsidR="00721D86">
        <w:rPr>
          <w:rFonts w:ascii="Times New Roman" w:hAnsi="Times New Roman" w:cs="Times New Roman"/>
          <w:sz w:val="24"/>
          <w:szCs w:val="24"/>
        </w:rPr>
        <w:t>equivalente a DOS</w:t>
      </w:r>
      <w:r w:rsidR="009708FB" w:rsidRPr="007079FE">
        <w:rPr>
          <w:rFonts w:ascii="Times New Roman" w:hAnsi="Times New Roman" w:cs="Times New Roman"/>
          <w:sz w:val="24"/>
          <w:szCs w:val="24"/>
        </w:rPr>
        <w:t xml:space="preserve"> </w:t>
      </w:r>
      <w:r w:rsidR="00764789" w:rsidRPr="007079FE">
        <w:rPr>
          <w:rFonts w:ascii="Times New Roman" w:hAnsi="Times New Roman" w:cs="Times New Roman"/>
          <w:sz w:val="24"/>
          <w:szCs w:val="24"/>
        </w:rPr>
        <w:t xml:space="preserve"> (</w:t>
      </w:r>
      <w:r w:rsidR="00721D86">
        <w:rPr>
          <w:rFonts w:ascii="Times New Roman" w:hAnsi="Times New Roman" w:cs="Times New Roman"/>
          <w:sz w:val="24"/>
          <w:szCs w:val="24"/>
        </w:rPr>
        <w:t>02</w:t>
      </w:r>
      <w:r w:rsidRPr="007079FE">
        <w:rPr>
          <w:rFonts w:ascii="Times New Roman" w:hAnsi="Times New Roman" w:cs="Times New Roman"/>
          <w:sz w:val="24"/>
          <w:szCs w:val="24"/>
        </w:rPr>
        <w:t>) MESES, según lo estipulado en base a tiempo.</w:t>
      </w:r>
    </w:p>
    <w:p w:rsidR="00AE0C0E" w:rsidRPr="00AE0C0E" w:rsidRDefault="00AE0C0E" w:rsidP="003008FA">
      <w:pPr>
        <w:tabs>
          <w:tab w:val="left" w:pos="1470"/>
        </w:tabs>
        <w:jc w:val="both"/>
        <w:rPr>
          <w:rFonts w:ascii="Times New Roman" w:hAnsi="Times New Roman" w:cs="Times New Roman"/>
          <w:b/>
          <w:sz w:val="24"/>
          <w:szCs w:val="24"/>
        </w:rPr>
      </w:pPr>
      <w:r w:rsidRPr="00AE0C0E">
        <w:rPr>
          <w:rFonts w:ascii="Times New Roman" w:hAnsi="Times New Roman" w:cs="Times New Roman"/>
          <w:b/>
          <w:sz w:val="24"/>
          <w:szCs w:val="24"/>
        </w:rPr>
        <w:t>10. Impuestos</w:t>
      </w:r>
    </w:p>
    <w:p w:rsidR="00AE0C0E" w:rsidRPr="00AE0C0E" w:rsidRDefault="00AE0C0E" w:rsidP="003008FA">
      <w:pPr>
        <w:tabs>
          <w:tab w:val="left" w:pos="1470"/>
        </w:tabs>
        <w:jc w:val="both"/>
        <w:rPr>
          <w:rFonts w:ascii="Times New Roman" w:hAnsi="Times New Roman" w:cs="Times New Roman"/>
          <w:b/>
          <w:sz w:val="24"/>
          <w:szCs w:val="24"/>
        </w:rPr>
      </w:pPr>
      <w:r>
        <w:rPr>
          <w:rFonts w:ascii="Times New Roman" w:hAnsi="Times New Roman" w:cs="Times New Roman"/>
          <w:sz w:val="24"/>
          <w:szCs w:val="24"/>
        </w:rPr>
        <w:t xml:space="preserve">Se </w:t>
      </w:r>
      <w:r w:rsidR="00433F78">
        <w:rPr>
          <w:rFonts w:ascii="Times New Roman" w:hAnsi="Times New Roman" w:cs="Times New Roman"/>
          <w:sz w:val="24"/>
          <w:szCs w:val="24"/>
        </w:rPr>
        <w:t>hará</w:t>
      </w:r>
      <w:r>
        <w:rPr>
          <w:rFonts w:ascii="Times New Roman" w:hAnsi="Times New Roman" w:cs="Times New Roman"/>
          <w:sz w:val="24"/>
          <w:szCs w:val="24"/>
        </w:rPr>
        <w:t xml:space="preserve"> deducible el 12.5% del monto total de la </w:t>
      </w:r>
      <w:r w:rsidR="00433F78">
        <w:rPr>
          <w:rFonts w:ascii="Times New Roman" w:hAnsi="Times New Roman" w:cs="Times New Roman"/>
          <w:sz w:val="24"/>
          <w:szCs w:val="24"/>
        </w:rPr>
        <w:t>consultoría</w:t>
      </w:r>
      <w:r>
        <w:rPr>
          <w:rFonts w:ascii="Times New Roman" w:hAnsi="Times New Roman" w:cs="Times New Roman"/>
          <w:sz w:val="24"/>
          <w:szCs w:val="24"/>
        </w:rPr>
        <w:t xml:space="preserve"> equivalente al pago de honorarios profesionales por concepto de pago de impuesto sobre la renta ISR, valor equivalente</w:t>
      </w:r>
      <w:r w:rsidRPr="00F603DB">
        <w:rPr>
          <w:rFonts w:ascii="Times New Roman" w:hAnsi="Times New Roman" w:cs="Times New Roman"/>
          <w:color w:val="FF0000"/>
          <w:sz w:val="24"/>
          <w:szCs w:val="24"/>
        </w:rPr>
        <w:t xml:space="preserve"> </w:t>
      </w:r>
      <w:r w:rsidRPr="00721D86">
        <w:rPr>
          <w:rFonts w:ascii="Times New Roman" w:hAnsi="Times New Roman" w:cs="Times New Roman"/>
          <w:b/>
          <w:sz w:val="24"/>
          <w:szCs w:val="24"/>
        </w:rPr>
        <w:t xml:space="preserve">a </w:t>
      </w:r>
      <w:r w:rsidR="00721D86" w:rsidRPr="00721D86">
        <w:rPr>
          <w:rFonts w:ascii="Times New Roman" w:hAnsi="Times New Roman" w:cs="Times New Roman"/>
          <w:b/>
          <w:sz w:val="24"/>
          <w:szCs w:val="24"/>
        </w:rPr>
        <w:t xml:space="preserve">SIETE MIL QUINIENTOS </w:t>
      </w:r>
      <w:r w:rsidRPr="00721D86">
        <w:rPr>
          <w:rFonts w:ascii="Times New Roman" w:hAnsi="Times New Roman" w:cs="Times New Roman"/>
          <w:b/>
          <w:sz w:val="24"/>
          <w:szCs w:val="24"/>
        </w:rPr>
        <w:t xml:space="preserve">LEMPIRAS EXACTOS (L </w:t>
      </w:r>
      <w:r w:rsidR="00721D86" w:rsidRPr="00721D86">
        <w:rPr>
          <w:rFonts w:ascii="Times New Roman" w:hAnsi="Times New Roman" w:cs="Times New Roman"/>
          <w:b/>
          <w:sz w:val="24"/>
          <w:szCs w:val="24"/>
        </w:rPr>
        <w:t>7,500.</w:t>
      </w:r>
      <w:r w:rsidRPr="00721D86">
        <w:rPr>
          <w:rFonts w:ascii="Times New Roman" w:hAnsi="Times New Roman" w:cs="Times New Roman"/>
          <w:b/>
          <w:sz w:val="24"/>
          <w:szCs w:val="24"/>
        </w:rPr>
        <w:t>00).</w:t>
      </w:r>
    </w:p>
    <w:p w:rsidR="00AE0C0E" w:rsidRDefault="00AE0C0E" w:rsidP="00433F78">
      <w:pPr>
        <w:tabs>
          <w:tab w:val="left" w:pos="1470"/>
        </w:tabs>
        <w:spacing w:line="240" w:lineRule="auto"/>
        <w:jc w:val="both"/>
        <w:rPr>
          <w:rFonts w:ascii="Times New Roman" w:hAnsi="Times New Roman" w:cs="Times New Roman"/>
          <w:b/>
          <w:sz w:val="24"/>
          <w:szCs w:val="24"/>
        </w:rPr>
      </w:pPr>
      <w:r w:rsidRPr="00AE0C0E">
        <w:rPr>
          <w:rFonts w:ascii="Times New Roman" w:hAnsi="Times New Roman" w:cs="Times New Roman"/>
          <w:b/>
          <w:sz w:val="24"/>
          <w:szCs w:val="24"/>
        </w:rPr>
        <w:t>11. Multas</w:t>
      </w:r>
    </w:p>
    <w:p w:rsidR="00773D10" w:rsidRDefault="00773D10" w:rsidP="00433F78">
      <w:pPr>
        <w:tabs>
          <w:tab w:val="left" w:pos="1470"/>
        </w:tabs>
        <w:spacing w:line="240" w:lineRule="auto"/>
        <w:jc w:val="both"/>
        <w:rPr>
          <w:rFonts w:ascii="Times New Roman" w:hAnsi="Times New Roman" w:cs="Times New Roman"/>
          <w:sz w:val="24"/>
          <w:szCs w:val="24"/>
        </w:rPr>
      </w:pPr>
      <w:r w:rsidRPr="00773D10">
        <w:rPr>
          <w:rFonts w:ascii="Times New Roman" w:hAnsi="Times New Roman" w:cs="Times New Roman"/>
          <w:sz w:val="24"/>
          <w:szCs w:val="24"/>
        </w:rPr>
        <w:t>Este contrato está sujeto a lo establecido en el Artículo 72 de las Disposiciones Generales del Presupuesto para el ejercicio fiscal del año 2017</w:t>
      </w:r>
      <w:r>
        <w:rPr>
          <w:rFonts w:ascii="Times New Roman" w:hAnsi="Times New Roman" w:cs="Times New Roman"/>
          <w:sz w:val="24"/>
          <w:szCs w:val="24"/>
        </w:rPr>
        <w:t xml:space="preserve">, contenidas en el decreto legislativo No. 171-2016 publicado en el Diario Oficial la Gaceta el día martes 27 de diciembre del 2016. En observación a lo dispuesto en el </w:t>
      </w:r>
      <w:r w:rsidR="002D000E">
        <w:rPr>
          <w:rFonts w:ascii="Times New Roman" w:hAnsi="Times New Roman" w:cs="Times New Roman"/>
          <w:sz w:val="24"/>
          <w:szCs w:val="24"/>
        </w:rPr>
        <w:t>Artículo</w:t>
      </w:r>
      <w:r>
        <w:rPr>
          <w:rFonts w:ascii="Times New Roman" w:hAnsi="Times New Roman" w:cs="Times New Roman"/>
          <w:sz w:val="24"/>
          <w:szCs w:val="24"/>
        </w:rPr>
        <w:t xml:space="preserve"> 72, párrafo segundo y terce</w:t>
      </w:r>
      <w:r w:rsidR="00917C8C">
        <w:rPr>
          <w:rFonts w:ascii="Times New Roman" w:hAnsi="Times New Roman" w:cs="Times New Roman"/>
          <w:sz w:val="24"/>
          <w:szCs w:val="24"/>
        </w:rPr>
        <w:t xml:space="preserve">ro, de la Ley de Contratación </w:t>
      </w:r>
      <w:r>
        <w:rPr>
          <w:rFonts w:ascii="Times New Roman" w:hAnsi="Times New Roman" w:cs="Times New Roman"/>
          <w:sz w:val="24"/>
          <w:szCs w:val="24"/>
        </w:rPr>
        <w:t xml:space="preserve">del Estado, la multa </w:t>
      </w:r>
      <w:r w:rsidR="000415BF">
        <w:rPr>
          <w:rFonts w:ascii="Times New Roman" w:hAnsi="Times New Roman" w:cs="Times New Roman"/>
          <w:sz w:val="24"/>
          <w:szCs w:val="24"/>
        </w:rPr>
        <w:t>diaria</w:t>
      </w:r>
      <w:r>
        <w:rPr>
          <w:rFonts w:ascii="Times New Roman" w:hAnsi="Times New Roman" w:cs="Times New Roman"/>
          <w:sz w:val="24"/>
          <w:szCs w:val="24"/>
        </w:rPr>
        <w:t xml:space="preserve"> aplicable por el </w:t>
      </w:r>
      <w:r w:rsidR="000415BF">
        <w:rPr>
          <w:rFonts w:ascii="Times New Roman" w:hAnsi="Times New Roman" w:cs="Times New Roman"/>
          <w:sz w:val="24"/>
          <w:szCs w:val="24"/>
        </w:rPr>
        <w:t>incumplimiento</w:t>
      </w:r>
      <w:r>
        <w:rPr>
          <w:rFonts w:ascii="Times New Roman" w:hAnsi="Times New Roman" w:cs="Times New Roman"/>
          <w:sz w:val="24"/>
          <w:szCs w:val="24"/>
        </w:rPr>
        <w:t xml:space="preserve"> del plazo debe </w:t>
      </w:r>
      <w:r>
        <w:rPr>
          <w:rFonts w:ascii="Times New Roman" w:hAnsi="Times New Roman" w:cs="Times New Roman"/>
          <w:sz w:val="24"/>
          <w:szCs w:val="24"/>
        </w:rPr>
        <w:lastRenderedPageBreak/>
        <w:t>establecerse tanto en el pliego de condicione</w:t>
      </w:r>
      <w:r w:rsidR="00917C8C">
        <w:rPr>
          <w:rFonts w:ascii="Times New Roman" w:hAnsi="Times New Roman" w:cs="Times New Roman"/>
          <w:sz w:val="24"/>
          <w:szCs w:val="24"/>
        </w:rPr>
        <w:t>s</w:t>
      </w:r>
      <w:r>
        <w:rPr>
          <w:rFonts w:ascii="Times New Roman" w:hAnsi="Times New Roman" w:cs="Times New Roman"/>
          <w:sz w:val="24"/>
          <w:szCs w:val="24"/>
        </w:rPr>
        <w:t xml:space="preserve"> como en el contrato de construcción y supervisión de Obras Públicas.</w:t>
      </w:r>
    </w:p>
    <w:p w:rsidR="000415BF" w:rsidRDefault="000415BF" w:rsidP="00433F78">
      <w:pPr>
        <w:tabs>
          <w:tab w:val="left" w:pos="147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Esta misma disposición de sebe aplicar a todos los contratos de </w:t>
      </w:r>
      <w:r w:rsidR="00406F72">
        <w:rPr>
          <w:rFonts w:ascii="Times New Roman" w:hAnsi="Times New Roman" w:cs="Times New Roman"/>
          <w:sz w:val="24"/>
          <w:szCs w:val="24"/>
        </w:rPr>
        <w:t>bienes</w:t>
      </w:r>
      <w:r>
        <w:rPr>
          <w:rFonts w:ascii="Times New Roman" w:hAnsi="Times New Roman" w:cs="Times New Roman"/>
          <w:sz w:val="24"/>
          <w:szCs w:val="24"/>
        </w:rPr>
        <w:t xml:space="preserve"> y servicios </w:t>
      </w:r>
      <w:r w:rsidR="00406F72">
        <w:rPr>
          <w:rFonts w:ascii="Times New Roman" w:hAnsi="Times New Roman" w:cs="Times New Roman"/>
          <w:sz w:val="24"/>
          <w:szCs w:val="24"/>
        </w:rPr>
        <w:t>que celebran las instituciones del Sector Público.</w:t>
      </w:r>
    </w:p>
    <w:p w:rsidR="00406F72" w:rsidRDefault="00406F72" w:rsidP="00433F78">
      <w:pPr>
        <w:tabs>
          <w:tab w:val="left" w:pos="1470"/>
        </w:tabs>
        <w:spacing w:line="240" w:lineRule="auto"/>
        <w:jc w:val="both"/>
        <w:rPr>
          <w:rFonts w:ascii="Times New Roman" w:hAnsi="Times New Roman" w:cs="Times New Roman"/>
          <w:sz w:val="24"/>
          <w:szCs w:val="24"/>
        </w:rPr>
      </w:pPr>
      <w:r>
        <w:rPr>
          <w:rFonts w:ascii="Times New Roman" w:hAnsi="Times New Roman" w:cs="Times New Roman"/>
          <w:sz w:val="24"/>
          <w:szCs w:val="24"/>
        </w:rPr>
        <w:t>El valor de las multas a que se refieren los párrafos anteriores, estarán en relación con l saldo del monto del nuevo contrato, estableciéndose este en Cero Punto Dieciocho por ciento (0.18%)</w:t>
      </w:r>
    </w:p>
    <w:p w:rsidR="00D535AF" w:rsidRDefault="00D535AF" w:rsidP="006E21B7">
      <w:pPr>
        <w:tabs>
          <w:tab w:val="left" w:pos="1470"/>
        </w:tabs>
        <w:spacing w:after="0" w:line="240" w:lineRule="auto"/>
        <w:jc w:val="both"/>
        <w:rPr>
          <w:rFonts w:ascii="Times New Roman" w:hAnsi="Times New Roman" w:cs="Times New Roman"/>
          <w:b/>
          <w:sz w:val="24"/>
          <w:szCs w:val="24"/>
        </w:rPr>
      </w:pPr>
      <w:r w:rsidRPr="00D535AF">
        <w:rPr>
          <w:rFonts w:ascii="Times New Roman" w:hAnsi="Times New Roman" w:cs="Times New Roman"/>
          <w:b/>
          <w:sz w:val="24"/>
          <w:szCs w:val="24"/>
        </w:rPr>
        <w:t>12. Contraparte</w:t>
      </w:r>
    </w:p>
    <w:p w:rsidR="006E21B7" w:rsidRDefault="00C57E0F" w:rsidP="006E21B7">
      <w:pPr>
        <w:tabs>
          <w:tab w:val="left" w:pos="1470"/>
        </w:tabs>
        <w:spacing w:after="0" w:line="240" w:lineRule="auto"/>
        <w:jc w:val="both"/>
        <w:rPr>
          <w:rFonts w:ascii="Times New Roman" w:hAnsi="Times New Roman" w:cs="Times New Roman"/>
          <w:sz w:val="24"/>
          <w:szCs w:val="24"/>
        </w:rPr>
      </w:pPr>
      <w:r w:rsidRPr="00485058">
        <w:rPr>
          <w:rFonts w:ascii="Times New Roman" w:hAnsi="Times New Roman" w:cs="Times New Roman"/>
          <w:sz w:val="24"/>
          <w:szCs w:val="24"/>
        </w:rPr>
        <w:t>La DGDP apoyara a la consultoría mediante transporte y viáticos para realizar giras de evaluación en sitio</w:t>
      </w:r>
      <w:r w:rsidR="006D3529">
        <w:rPr>
          <w:rFonts w:ascii="Times New Roman" w:hAnsi="Times New Roman" w:cs="Times New Roman"/>
          <w:sz w:val="24"/>
          <w:szCs w:val="24"/>
        </w:rPr>
        <w:t xml:space="preserve">, </w:t>
      </w:r>
      <w:r w:rsidR="006E21B7">
        <w:rPr>
          <w:rFonts w:ascii="Times New Roman" w:hAnsi="Times New Roman" w:cs="Times New Roman"/>
          <w:sz w:val="24"/>
          <w:szCs w:val="24"/>
        </w:rPr>
        <w:t>siempre y cuando cuenten con el visto bueno de la Dirección General o a quien delegue, también se le brindara equipo para impresión.</w:t>
      </w:r>
    </w:p>
    <w:p w:rsidR="006E21B7" w:rsidRDefault="006E21B7" w:rsidP="006E21B7">
      <w:pPr>
        <w:tabs>
          <w:tab w:val="left" w:pos="1470"/>
        </w:tabs>
        <w:spacing w:after="0" w:line="240" w:lineRule="auto"/>
        <w:jc w:val="both"/>
        <w:rPr>
          <w:rFonts w:ascii="Times New Roman" w:hAnsi="Times New Roman" w:cs="Times New Roman"/>
          <w:sz w:val="24"/>
          <w:szCs w:val="24"/>
        </w:rPr>
      </w:pPr>
    </w:p>
    <w:p w:rsidR="00AF3D55" w:rsidRDefault="007079FE" w:rsidP="006E21B7">
      <w:pPr>
        <w:tabs>
          <w:tab w:val="left" w:pos="14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54614" w:rsidRPr="003008FA" w:rsidRDefault="00AF3D55" w:rsidP="006E21B7">
      <w:pPr>
        <w:tabs>
          <w:tab w:val="left" w:pos="1470"/>
        </w:tabs>
        <w:spacing w:after="0" w:line="240" w:lineRule="auto"/>
        <w:jc w:val="both"/>
        <w:rPr>
          <w:rFonts w:ascii="Times New Roman" w:eastAsia="Calibri" w:hAnsi="Times New Roman" w:cs="Times New Roman"/>
          <w:b/>
          <w:color w:val="000000"/>
          <w:sz w:val="24"/>
          <w:szCs w:val="24"/>
          <w:lang w:val="es-ES"/>
        </w:rPr>
      </w:pPr>
      <w:r>
        <w:rPr>
          <w:rFonts w:ascii="Times New Roman" w:hAnsi="Times New Roman" w:cs="Times New Roman"/>
          <w:sz w:val="24"/>
          <w:szCs w:val="24"/>
        </w:rPr>
        <w:t xml:space="preserve">                                                   </w:t>
      </w:r>
      <w:r w:rsidR="00C54614" w:rsidRPr="003008FA">
        <w:rPr>
          <w:rFonts w:ascii="Times New Roman" w:eastAsia="Calibri" w:hAnsi="Times New Roman" w:cs="Times New Roman"/>
          <w:b/>
          <w:color w:val="000000"/>
          <w:sz w:val="24"/>
          <w:szCs w:val="24"/>
          <w:lang w:val="es-ES"/>
        </w:rPr>
        <w:t>Matriz de Evaluación</w:t>
      </w:r>
    </w:p>
    <w:p w:rsidR="00C54614" w:rsidRDefault="00C54614" w:rsidP="006E21B7">
      <w:pPr>
        <w:autoSpaceDE w:val="0"/>
        <w:autoSpaceDN w:val="0"/>
        <w:adjustRightInd w:val="0"/>
        <w:spacing w:after="0" w:line="240" w:lineRule="auto"/>
        <w:jc w:val="center"/>
        <w:rPr>
          <w:rFonts w:ascii="Times New Roman" w:eastAsia="Calibri" w:hAnsi="Times New Roman" w:cs="Times New Roman"/>
          <w:b/>
          <w:color w:val="000000"/>
          <w:sz w:val="24"/>
          <w:szCs w:val="24"/>
          <w:lang w:val="es-ES"/>
        </w:rPr>
      </w:pPr>
      <w:r w:rsidRPr="003008FA">
        <w:rPr>
          <w:rFonts w:ascii="Times New Roman" w:eastAsia="Calibri" w:hAnsi="Times New Roman" w:cs="Times New Roman"/>
          <w:b/>
          <w:color w:val="000000"/>
          <w:sz w:val="24"/>
          <w:szCs w:val="24"/>
          <w:lang w:val="es-ES"/>
        </w:rPr>
        <w:t>Cuadro de Calificación de Consultores</w:t>
      </w:r>
    </w:p>
    <w:p w:rsidR="00C54614" w:rsidRPr="00C062CB" w:rsidRDefault="00C54614" w:rsidP="00C54614">
      <w:pPr>
        <w:autoSpaceDE w:val="0"/>
        <w:autoSpaceDN w:val="0"/>
        <w:adjustRightInd w:val="0"/>
        <w:spacing w:after="0" w:line="240" w:lineRule="auto"/>
        <w:jc w:val="center"/>
        <w:rPr>
          <w:rFonts w:ascii="Times New Roman" w:eastAsia="Calibri" w:hAnsi="Times New Roman" w:cs="Times New Roman"/>
          <w:b/>
          <w:i/>
          <w:color w:val="000000"/>
          <w:sz w:val="24"/>
          <w:szCs w:val="24"/>
          <w:lang w:val="es-ES"/>
        </w:rPr>
      </w:pPr>
    </w:p>
    <w:tbl>
      <w:tblPr>
        <w:tblStyle w:val="Tablaconcuadrcula"/>
        <w:tblpPr w:leftFromText="141" w:rightFromText="141" w:vertAnchor="text" w:tblpY="1"/>
        <w:tblOverlap w:val="never"/>
        <w:tblW w:w="4652" w:type="pct"/>
        <w:tblLook w:val="04A0" w:firstRow="1" w:lastRow="0" w:firstColumn="1" w:lastColumn="0" w:noHBand="0" w:noVBand="1"/>
      </w:tblPr>
      <w:tblGrid>
        <w:gridCol w:w="1854"/>
        <w:gridCol w:w="5060"/>
        <w:gridCol w:w="1510"/>
      </w:tblGrid>
      <w:tr w:rsidR="00C54614" w:rsidRPr="00C062CB" w:rsidTr="004932F1">
        <w:trPr>
          <w:trHeight w:val="713"/>
          <w:tblHeader/>
        </w:trPr>
        <w:tc>
          <w:tcPr>
            <w:tcW w:w="1145" w:type="pct"/>
            <w:shd w:val="clear" w:color="auto" w:fill="auto"/>
            <w:vAlign w:val="center"/>
          </w:tcPr>
          <w:p w:rsidR="00C54614" w:rsidRPr="00C062CB" w:rsidRDefault="00C54614" w:rsidP="004932F1">
            <w:pPr>
              <w:jc w:val="center"/>
              <w:rPr>
                <w:rFonts w:ascii="Times New Roman" w:hAnsi="Times New Roman"/>
                <w:b/>
                <w:sz w:val="24"/>
                <w:szCs w:val="24"/>
                <w:lang w:val="es-GT"/>
              </w:rPr>
            </w:pPr>
            <w:r w:rsidRPr="00C062CB">
              <w:rPr>
                <w:rFonts w:ascii="Times New Roman" w:hAnsi="Times New Roman"/>
                <w:b/>
                <w:sz w:val="24"/>
                <w:szCs w:val="24"/>
                <w:lang w:val="es-GT"/>
              </w:rPr>
              <w:t>Aspectos a Ponderar</w:t>
            </w:r>
          </w:p>
        </w:tc>
        <w:tc>
          <w:tcPr>
            <w:tcW w:w="3047" w:type="pct"/>
            <w:shd w:val="clear" w:color="auto" w:fill="auto"/>
            <w:vAlign w:val="center"/>
          </w:tcPr>
          <w:p w:rsidR="00C54614" w:rsidRPr="00C062CB" w:rsidRDefault="00C54614" w:rsidP="004932F1">
            <w:pPr>
              <w:jc w:val="center"/>
              <w:rPr>
                <w:rFonts w:ascii="Times New Roman" w:hAnsi="Times New Roman"/>
                <w:b/>
                <w:sz w:val="24"/>
                <w:szCs w:val="24"/>
                <w:lang w:val="es-GT"/>
              </w:rPr>
            </w:pPr>
            <w:r w:rsidRPr="00C062CB">
              <w:rPr>
                <w:rFonts w:ascii="Times New Roman" w:hAnsi="Times New Roman"/>
                <w:b/>
                <w:sz w:val="24"/>
                <w:szCs w:val="24"/>
                <w:lang w:val="es-GT"/>
              </w:rPr>
              <w:t>Descripción</w:t>
            </w:r>
          </w:p>
        </w:tc>
        <w:tc>
          <w:tcPr>
            <w:tcW w:w="808" w:type="pct"/>
            <w:shd w:val="clear" w:color="auto" w:fill="auto"/>
            <w:vAlign w:val="center"/>
          </w:tcPr>
          <w:p w:rsidR="00C54614" w:rsidRPr="00C062CB" w:rsidRDefault="00C54614" w:rsidP="004932F1">
            <w:pPr>
              <w:jc w:val="center"/>
              <w:rPr>
                <w:rFonts w:ascii="Times New Roman" w:hAnsi="Times New Roman"/>
                <w:b/>
                <w:sz w:val="24"/>
                <w:szCs w:val="24"/>
                <w:lang w:val="es-GT"/>
              </w:rPr>
            </w:pPr>
            <w:r w:rsidRPr="00C062CB">
              <w:rPr>
                <w:rFonts w:ascii="Times New Roman" w:hAnsi="Times New Roman"/>
                <w:b/>
                <w:sz w:val="24"/>
                <w:szCs w:val="24"/>
                <w:lang w:val="es-GT"/>
              </w:rPr>
              <w:t>Ponderación</w:t>
            </w:r>
          </w:p>
        </w:tc>
      </w:tr>
      <w:tr w:rsidR="00C54614" w:rsidRPr="00C062CB" w:rsidTr="004932F1">
        <w:trPr>
          <w:trHeight w:val="413"/>
        </w:trPr>
        <w:tc>
          <w:tcPr>
            <w:tcW w:w="1145" w:type="pct"/>
            <w:vAlign w:val="center"/>
          </w:tcPr>
          <w:p w:rsidR="00C54614" w:rsidRPr="00C062CB" w:rsidRDefault="00C54614" w:rsidP="004932F1">
            <w:pPr>
              <w:spacing w:line="360" w:lineRule="auto"/>
              <w:rPr>
                <w:rFonts w:ascii="Times New Roman" w:hAnsi="Times New Roman"/>
                <w:i/>
                <w:sz w:val="24"/>
                <w:szCs w:val="24"/>
                <w:lang w:val="es-GT"/>
              </w:rPr>
            </w:pPr>
            <w:r w:rsidRPr="00C062CB">
              <w:rPr>
                <w:rFonts w:ascii="Times New Roman" w:hAnsi="Times New Roman"/>
                <w:i/>
                <w:sz w:val="24"/>
                <w:szCs w:val="24"/>
                <w:lang w:val="es-GT"/>
              </w:rPr>
              <w:t xml:space="preserve">Calificaciones mínimas </w:t>
            </w:r>
          </w:p>
        </w:tc>
        <w:tc>
          <w:tcPr>
            <w:tcW w:w="3047" w:type="pct"/>
          </w:tcPr>
          <w:p w:rsidR="00C54614" w:rsidRPr="00C062CB" w:rsidRDefault="00B554A1" w:rsidP="004932F1">
            <w:pPr>
              <w:spacing w:before="240" w:line="360" w:lineRule="auto"/>
              <w:rPr>
                <w:rFonts w:ascii="Times New Roman" w:hAnsi="Times New Roman"/>
                <w:sz w:val="24"/>
                <w:szCs w:val="24"/>
                <w:lang w:val="es-GT"/>
              </w:rPr>
            </w:pPr>
            <w:r>
              <w:rPr>
                <w:rFonts w:ascii="Times New Roman" w:hAnsi="Times New Roman"/>
                <w:sz w:val="24"/>
                <w:szCs w:val="24"/>
                <w:lang w:val="es-GT"/>
              </w:rPr>
              <w:t>Ingeniero (a) Civil</w:t>
            </w:r>
          </w:p>
        </w:tc>
        <w:tc>
          <w:tcPr>
            <w:tcW w:w="808" w:type="pct"/>
          </w:tcPr>
          <w:p w:rsidR="00C54614" w:rsidRPr="00C062CB" w:rsidRDefault="00C54614" w:rsidP="004932F1">
            <w:pPr>
              <w:spacing w:line="360" w:lineRule="auto"/>
              <w:jc w:val="center"/>
              <w:rPr>
                <w:rFonts w:ascii="Times New Roman" w:hAnsi="Times New Roman"/>
                <w:sz w:val="24"/>
                <w:szCs w:val="24"/>
                <w:lang w:val="es-GT"/>
              </w:rPr>
            </w:pPr>
            <w:r w:rsidRPr="00C062CB">
              <w:rPr>
                <w:rFonts w:ascii="Times New Roman" w:hAnsi="Times New Roman"/>
                <w:sz w:val="24"/>
                <w:szCs w:val="24"/>
                <w:lang w:val="es-GT"/>
              </w:rPr>
              <w:t xml:space="preserve">Pasa  </w:t>
            </w:r>
            <w:r w:rsidR="00EB78B3">
              <w:rPr>
                <w:rFonts w:ascii="Times New Roman" w:hAnsi="Times New Roman"/>
                <w:sz w:val="24"/>
                <w:szCs w:val="24"/>
                <w:lang w:val="es-GT"/>
              </w:rPr>
              <w:t xml:space="preserve">   10</w:t>
            </w:r>
            <w:r w:rsidRPr="00C062CB">
              <w:rPr>
                <w:rFonts w:ascii="Times New Roman" w:hAnsi="Times New Roman"/>
                <w:sz w:val="24"/>
                <w:szCs w:val="24"/>
                <w:lang w:val="es-GT"/>
              </w:rPr>
              <w:t xml:space="preserve">   No Pasa</w:t>
            </w:r>
            <w:r w:rsidR="00EB78B3">
              <w:rPr>
                <w:rFonts w:ascii="Times New Roman" w:hAnsi="Times New Roman"/>
                <w:sz w:val="24"/>
                <w:szCs w:val="24"/>
                <w:lang w:val="es-GT"/>
              </w:rPr>
              <w:t xml:space="preserve">  0</w:t>
            </w:r>
          </w:p>
        </w:tc>
      </w:tr>
      <w:tr w:rsidR="00C54614" w:rsidRPr="00C062CB" w:rsidTr="004932F1">
        <w:trPr>
          <w:trHeight w:val="1025"/>
        </w:trPr>
        <w:tc>
          <w:tcPr>
            <w:tcW w:w="1145" w:type="pct"/>
            <w:vAlign w:val="center"/>
          </w:tcPr>
          <w:p w:rsidR="00C54614" w:rsidRPr="00C062CB" w:rsidRDefault="00C54614" w:rsidP="004932F1">
            <w:pPr>
              <w:spacing w:line="360" w:lineRule="auto"/>
              <w:rPr>
                <w:rFonts w:ascii="Times New Roman" w:hAnsi="Times New Roman"/>
                <w:i/>
                <w:sz w:val="24"/>
                <w:szCs w:val="24"/>
                <w:lang w:val="es-GT"/>
              </w:rPr>
            </w:pPr>
            <w:r w:rsidRPr="00C062CB">
              <w:rPr>
                <w:rFonts w:ascii="Times New Roman" w:hAnsi="Times New Roman"/>
                <w:i/>
                <w:sz w:val="24"/>
                <w:szCs w:val="24"/>
                <w:lang w:val="es-GT"/>
              </w:rPr>
              <w:t xml:space="preserve">Formación Académica </w:t>
            </w:r>
          </w:p>
        </w:tc>
        <w:tc>
          <w:tcPr>
            <w:tcW w:w="3047" w:type="pct"/>
          </w:tcPr>
          <w:p w:rsidR="00C54614" w:rsidRPr="00C062CB" w:rsidRDefault="00C54614" w:rsidP="004932F1">
            <w:pPr>
              <w:spacing w:line="360" w:lineRule="auto"/>
              <w:rPr>
                <w:rFonts w:ascii="Times New Roman" w:hAnsi="Times New Roman"/>
                <w:sz w:val="24"/>
                <w:szCs w:val="24"/>
                <w:lang w:val="es-GT"/>
              </w:rPr>
            </w:pPr>
            <w:r w:rsidRPr="00C062CB">
              <w:rPr>
                <w:rFonts w:ascii="Times New Roman" w:hAnsi="Times New Roman"/>
                <w:sz w:val="24"/>
                <w:szCs w:val="24"/>
                <w:lang w:val="es-GT"/>
              </w:rPr>
              <w:t>Estudios complementarios:</w:t>
            </w:r>
          </w:p>
          <w:p w:rsidR="00C54614" w:rsidRDefault="00EB23BE" w:rsidP="004932F1">
            <w:pPr>
              <w:spacing w:line="360" w:lineRule="auto"/>
              <w:rPr>
                <w:rFonts w:ascii="Times New Roman" w:hAnsi="Times New Roman"/>
                <w:sz w:val="24"/>
                <w:szCs w:val="24"/>
                <w:lang w:val="es-GT"/>
              </w:rPr>
            </w:pPr>
            <w:r>
              <w:rPr>
                <w:rFonts w:ascii="Times New Roman" w:hAnsi="Times New Roman"/>
                <w:sz w:val="24"/>
                <w:szCs w:val="24"/>
                <w:lang w:val="es-GT"/>
              </w:rPr>
              <w:t>Cursos de office</w:t>
            </w:r>
          </w:p>
          <w:p w:rsidR="00C54614" w:rsidRPr="00C062CB" w:rsidRDefault="005F550F" w:rsidP="004932F1">
            <w:pPr>
              <w:spacing w:line="360" w:lineRule="auto"/>
              <w:rPr>
                <w:rFonts w:ascii="Times New Roman" w:hAnsi="Times New Roman"/>
                <w:sz w:val="24"/>
                <w:szCs w:val="24"/>
                <w:lang w:val="es-GT"/>
              </w:rPr>
            </w:pPr>
            <w:r>
              <w:rPr>
                <w:rFonts w:ascii="Times New Roman" w:hAnsi="Times New Roman"/>
                <w:sz w:val="24"/>
                <w:szCs w:val="24"/>
                <w:lang w:val="es-GT"/>
              </w:rPr>
              <w:t>Cursos de AutoCAD, otros</w:t>
            </w:r>
          </w:p>
        </w:tc>
        <w:tc>
          <w:tcPr>
            <w:tcW w:w="808" w:type="pct"/>
          </w:tcPr>
          <w:p w:rsidR="00C54614" w:rsidRPr="00C062CB" w:rsidRDefault="00C54614" w:rsidP="004932F1">
            <w:pPr>
              <w:spacing w:line="360" w:lineRule="auto"/>
              <w:rPr>
                <w:rFonts w:ascii="Times New Roman" w:hAnsi="Times New Roman"/>
                <w:sz w:val="24"/>
                <w:szCs w:val="24"/>
                <w:lang w:val="es-GT"/>
              </w:rPr>
            </w:pPr>
          </w:p>
          <w:p w:rsidR="00C54614" w:rsidRPr="00C062CB" w:rsidRDefault="00EB23BE" w:rsidP="004932F1">
            <w:pPr>
              <w:spacing w:line="360" w:lineRule="auto"/>
              <w:jc w:val="center"/>
              <w:rPr>
                <w:rFonts w:ascii="Times New Roman" w:hAnsi="Times New Roman"/>
                <w:sz w:val="24"/>
                <w:szCs w:val="24"/>
                <w:lang w:val="es-GT"/>
              </w:rPr>
            </w:pPr>
            <w:r>
              <w:rPr>
                <w:rFonts w:ascii="Times New Roman" w:hAnsi="Times New Roman"/>
                <w:sz w:val="24"/>
                <w:szCs w:val="24"/>
                <w:lang w:val="es-GT"/>
              </w:rPr>
              <w:t>10</w:t>
            </w:r>
          </w:p>
          <w:p w:rsidR="00C54614" w:rsidRPr="00C062CB" w:rsidRDefault="00EB23BE" w:rsidP="004932F1">
            <w:pPr>
              <w:spacing w:line="360" w:lineRule="auto"/>
              <w:jc w:val="center"/>
              <w:rPr>
                <w:rFonts w:ascii="Times New Roman" w:hAnsi="Times New Roman"/>
                <w:sz w:val="24"/>
                <w:szCs w:val="24"/>
                <w:lang w:val="es-GT"/>
              </w:rPr>
            </w:pPr>
            <w:r>
              <w:rPr>
                <w:rFonts w:ascii="Times New Roman" w:hAnsi="Times New Roman"/>
                <w:sz w:val="24"/>
                <w:szCs w:val="24"/>
                <w:lang w:val="es-GT"/>
              </w:rPr>
              <w:t>15</w:t>
            </w:r>
          </w:p>
        </w:tc>
      </w:tr>
      <w:tr w:rsidR="00C54614" w:rsidRPr="00C062CB" w:rsidTr="004932F1">
        <w:tc>
          <w:tcPr>
            <w:tcW w:w="1145" w:type="pct"/>
            <w:vAlign w:val="center"/>
          </w:tcPr>
          <w:p w:rsidR="00C54614" w:rsidRPr="00C062CB" w:rsidRDefault="00C54614" w:rsidP="004932F1">
            <w:pPr>
              <w:spacing w:line="360" w:lineRule="auto"/>
              <w:rPr>
                <w:rFonts w:ascii="Times New Roman" w:hAnsi="Times New Roman"/>
                <w:i/>
                <w:sz w:val="24"/>
                <w:szCs w:val="24"/>
                <w:lang w:val="es-GT"/>
              </w:rPr>
            </w:pPr>
            <w:r w:rsidRPr="00C062CB">
              <w:rPr>
                <w:rFonts w:ascii="Times New Roman" w:hAnsi="Times New Roman"/>
                <w:i/>
                <w:sz w:val="24"/>
                <w:szCs w:val="24"/>
                <w:lang w:val="es-GT"/>
              </w:rPr>
              <w:t>Experiencia General</w:t>
            </w:r>
          </w:p>
        </w:tc>
        <w:tc>
          <w:tcPr>
            <w:tcW w:w="3047" w:type="pct"/>
          </w:tcPr>
          <w:p w:rsidR="00C54614" w:rsidRPr="00C062CB" w:rsidRDefault="00C54614" w:rsidP="004932F1">
            <w:pPr>
              <w:spacing w:line="360" w:lineRule="auto"/>
              <w:rPr>
                <w:rFonts w:ascii="Times New Roman" w:hAnsi="Times New Roman"/>
                <w:sz w:val="24"/>
                <w:szCs w:val="24"/>
                <w:lang w:val="es-GT"/>
              </w:rPr>
            </w:pPr>
            <w:r w:rsidRPr="00C062CB">
              <w:rPr>
                <w:rFonts w:ascii="Times New Roman" w:hAnsi="Times New Roman"/>
                <w:sz w:val="24"/>
                <w:szCs w:val="24"/>
                <w:lang w:val="es-GT"/>
              </w:rPr>
              <w:t xml:space="preserve">Experiencia profesional en planificación, diseño </w:t>
            </w:r>
            <w:r w:rsidR="004F2745">
              <w:rPr>
                <w:rFonts w:ascii="Times New Roman" w:hAnsi="Times New Roman"/>
                <w:sz w:val="24"/>
                <w:szCs w:val="24"/>
                <w:lang w:val="es-GT"/>
              </w:rPr>
              <w:t xml:space="preserve">,formulación </w:t>
            </w:r>
            <w:r w:rsidRPr="00C062CB">
              <w:rPr>
                <w:rFonts w:ascii="Times New Roman" w:hAnsi="Times New Roman"/>
                <w:sz w:val="24"/>
                <w:szCs w:val="24"/>
                <w:lang w:val="es-GT"/>
              </w:rPr>
              <w:t>y construcción</w:t>
            </w:r>
          </w:p>
          <w:p w:rsidR="00C54614" w:rsidRPr="00C062CB" w:rsidRDefault="00843F09" w:rsidP="004932F1">
            <w:pPr>
              <w:spacing w:line="360" w:lineRule="auto"/>
              <w:rPr>
                <w:rFonts w:ascii="Times New Roman" w:hAnsi="Times New Roman"/>
                <w:sz w:val="24"/>
                <w:szCs w:val="24"/>
                <w:lang w:val="es-GT"/>
              </w:rPr>
            </w:pPr>
            <w:r>
              <w:rPr>
                <w:rFonts w:ascii="Times New Roman" w:hAnsi="Times New Roman"/>
                <w:sz w:val="24"/>
                <w:szCs w:val="24"/>
                <w:lang w:val="es-GT"/>
              </w:rPr>
              <w:t xml:space="preserve">                </w:t>
            </w:r>
            <w:r w:rsidR="00E90917">
              <w:rPr>
                <w:rFonts w:ascii="Times New Roman" w:hAnsi="Times New Roman"/>
                <w:sz w:val="24"/>
                <w:szCs w:val="24"/>
                <w:lang w:val="es-GT"/>
              </w:rPr>
              <w:t>0</w:t>
            </w:r>
            <w:r>
              <w:rPr>
                <w:rFonts w:ascii="Times New Roman" w:hAnsi="Times New Roman"/>
                <w:sz w:val="24"/>
                <w:szCs w:val="24"/>
                <w:lang w:val="es-GT"/>
              </w:rPr>
              <w:t>5</w:t>
            </w:r>
            <w:r w:rsidR="00C54614" w:rsidRPr="00C062CB">
              <w:rPr>
                <w:rFonts w:ascii="Times New Roman" w:hAnsi="Times New Roman"/>
                <w:sz w:val="24"/>
                <w:szCs w:val="24"/>
                <w:lang w:val="es-GT"/>
              </w:rPr>
              <w:t xml:space="preserve"> </w:t>
            </w:r>
            <w:r w:rsidR="005F550F">
              <w:rPr>
                <w:rFonts w:ascii="Times New Roman" w:hAnsi="Times New Roman"/>
                <w:sz w:val="24"/>
                <w:szCs w:val="24"/>
                <w:lang w:val="es-GT"/>
              </w:rPr>
              <w:t xml:space="preserve"> - 10 </w:t>
            </w:r>
            <w:r w:rsidR="00C54614" w:rsidRPr="00C062CB">
              <w:rPr>
                <w:rFonts w:ascii="Times New Roman" w:hAnsi="Times New Roman"/>
                <w:sz w:val="24"/>
                <w:szCs w:val="24"/>
                <w:lang w:val="es-GT"/>
              </w:rPr>
              <w:t>años</w:t>
            </w:r>
          </w:p>
          <w:p w:rsidR="00C54614" w:rsidRPr="00C062CB" w:rsidRDefault="005F550F" w:rsidP="004932F1">
            <w:pPr>
              <w:spacing w:line="360" w:lineRule="auto"/>
              <w:rPr>
                <w:rFonts w:ascii="Times New Roman" w:hAnsi="Times New Roman"/>
                <w:sz w:val="24"/>
                <w:szCs w:val="24"/>
                <w:lang w:val="es-GT"/>
              </w:rPr>
            </w:pPr>
            <w:r>
              <w:rPr>
                <w:rFonts w:ascii="Times New Roman" w:hAnsi="Times New Roman"/>
                <w:sz w:val="24"/>
                <w:szCs w:val="24"/>
                <w:lang w:val="es-GT"/>
              </w:rPr>
              <w:t xml:space="preserve">                Más de 10</w:t>
            </w:r>
            <w:r w:rsidR="00C54614" w:rsidRPr="00C062CB">
              <w:rPr>
                <w:rFonts w:ascii="Times New Roman" w:hAnsi="Times New Roman"/>
                <w:sz w:val="24"/>
                <w:szCs w:val="24"/>
                <w:lang w:val="es-GT"/>
              </w:rPr>
              <w:t xml:space="preserve"> años</w:t>
            </w:r>
          </w:p>
        </w:tc>
        <w:tc>
          <w:tcPr>
            <w:tcW w:w="808" w:type="pct"/>
          </w:tcPr>
          <w:p w:rsidR="00C54614" w:rsidRPr="00C062CB" w:rsidRDefault="00C54614" w:rsidP="004932F1">
            <w:pPr>
              <w:spacing w:line="360" w:lineRule="auto"/>
              <w:rPr>
                <w:rFonts w:ascii="Times New Roman" w:hAnsi="Times New Roman"/>
                <w:sz w:val="24"/>
                <w:szCs w:val="24"/>
                <w:lang w:val="es-GT"/>
              </w:rPr>
            </w:pPr>
          </w:p>
          <w:p w:rsidR="00C54614" w:rsidRPr="00C062CB" w:rsidRDefault="00C54614" w:rsidP="004932F1">
            <w:pPr>
              <w:spacing w:line="360" w:lineRule="auto"/>
              <w:jc w:val="center"/>
              <w:rPr>
                <w:rFonts w:ascii="Times New Roman" w:hAnsi="Times New Roman"/>
                <w:sz w:val="24"/>
                <w:szCs w:val="24"/>
                <w:lang w:val="es-GT"/>
              </w:rPr>
            </w:pPr>
          </w:p>
          <w:p w:rsidR="00C54614" w:rsidRPr="00C062CB" w:rsidRDefault="00C54614" w:rsidP="004932F1">
            <w:pPr>
              <w:spacing w:line="360" w:lineRule="auto"/>
              <w:jc w:val="center"/>
              <w:rPr>
                <w:rFonts w:ascii="Times New Roman" w:hAnsi="Times New Roman"/>
                <w:sz w:val="24"/>
                <w:szCs w:val="24"/>
                <w:lang w:val="es-GT"/>
              </w:rPr>
            </w:pPr>
            <w:r w:rsidRPr="00C062CB">
              <w:rPr>
                <w:rFonts w:ascii="Times New Roman" w:hAnsi="Times New Roman"/>
                <w:sz w:val="24"/>
                <w:szCs w:val="24"/>
                <w:lang w:val="es-GT"/>
              </w:rPr>
              <w:t>30</w:t>
            </w:r>
          </w:p>
          <w:p w:rsidR="00C54614" w:rsidRPr="00C062CB" w:rsidRDefault="00C54614" w:rsidP="004932F1">
            <w:pPr>
              <w:spacing w:line="360" w:lineRule="auto"/>
              <w:jc w:val="center"/>
              <w:rPr>
                <w:rFonts w:ascii="Times New Roman" w:hAnsi="Times New Roman"/>
                <w:sz w:val="24"/>
                <w:szCs w:val="24"/>
                <w:lang w:val="es-ES_tradnl"/>
              </w:rPr>
            </w:pPr>
            <w:r w:rsidRPr="00C062CB">
              <w:rPr>
                <w:rFonts w:ascii="Times New Roman" w:hAnsi="Times New Roman"/>
                <w:sz w:val="24"/>
                <w:szCs w:val="24"/>
                <w:lang w:val="es-GT"/>
              </w:rPr>
              <w:t xml:space="preserve">40             </w:t>
            </w:r>
          </w:p>
        </w:tc>
      </w:tr>
      <w:tr w:rsidR="00C54614" w:rsidRPr="00C062CB" w:rsidTr="004932F1">
        <w:tc>
          <w:tcPr>
            <w:tcW w:w="1145" w:type="pct"/>
            <w:vMerge w:val="restart"/>
            <w:vAlign w:val="center"/>
          </w:tcPr>
          <w:p w:rsidR="00C54614" w:rsidRPr="00C062CB" w:rsidRDefault="00C54614" w:rsidP="004932F1">
            <w:pPr>
              <w:spacing w:line="360" w:lineRule="auto"/>
              <w:rPr>
                <w:rFonts w:ascii="Times New Roman" w:hAnsi="Times New Roman"/>
                <w:i/>
                <w:sz w:val="24"/>
                <w:szCs w:val="24"/>
                <w:lang w:val="pt-BR"/>
              </w:rPr>
            </w:pPr>
            <w:r w:rsidRPr="00C062CB">
              <w:rPr>
                <w:rFonts w:ascii="Times New Roman" w:hAnsi="Times New Roman"/>
                <w:i/>
                <w:sz w:val="24"/>
                <w:szCs w:val="24"/>
                <w:lang w:val="es-GT"/>
              </w:rPr>
              <w:t>Experiencia Específica</w:t>
            </w:r>
          </w:p>
        </w:tc>
        <w:tc>
          <w:tcPr>
            <w:tcW w:w="3047" w:type="pct"/>
          </w:tcPr>
          <w:p w:rsidR="00C54614" w:rsidRPr="00C062CB" w:rsidRDefault="00CF6D05" w:rsidP="004932F1">
            <w:pPr>
              <w:spacing w:line="360" w:lineRule="auto"/>
              <w:rPr>
                <w:rFonts w:ascii="Times New Roman" w:hAnsi="Times New Roman"/>
                <w:sz w:val="24"/>
                <w:szCs w:val="24"/>
                <w:lang w:val="es-GT"/>
              </w:rPr>
            </w:pPr>
            <w:r>
              <w:rPr>
                <w:rFonts w:ascii="Times New Roman" w:hAnsi="Times New Roman"/>
                <w:sz w:val="24"/>
                <w:szCs w:val="24"/>
                <w:lang w:val="es-GT"/>
              </w:rPr>
              <w:t xml:space="preserve">Experiencia específica </w:t>
            </w:r>
            <w:r w:rsidR="00C54614" w:rsidRPr="00C062CB">
              <w:rPr>
                <w:rFonts w:ascii="Times New Roman" w:hAnsi="Times New Roman"/>
                <w:sz w:val="24"/>
                <w:szCs w:val="24"/>
                <w:lang w:val="es-GT"/>
              </w:rPr>
              <w:t xml:space="preserve">  en el dis</w:t>
            </w:r>
            <w:r>
              <w:rPr>
                <w:rFonts w:ascii="Times New Roman" w:hAnsi="Times New Roman"/>
                <w:sz w:val="24"/>
                <w:szCs w:val="24"/>
                <w:lang w:val="es-GT"/>
              </w:rPr>
              <w:t xml:space="preserve">eño, </w:t>
            </w:r>
            <w:r w:rsidR="004F2745">
              <w:rPr>
                <w:rFonts w:ascii="Times New Roman" w:hAnsi="Times New Roman"/>
                <w:sz w:val="24"/>
                <w:szCs w:val="24"/>
                <w:lang w:val="es-GT"/>
              </w:rPr>
              <w:t xml:space="preserve">formulación de </w:t>
            </w:r>
            <w:r>
              <w:rPr>
                <w:rFonts w:ascii="Times New Roman" w:hAnsi="Times New Roman"/>
                <w:sz w:val="24"/>
                <w:szCs w:val="24"/>
                <w:lang w:val="es-GT"/>
              </w:rPr>
              <w:t>ampliaciones, remodelaciones de infraestructura civil pedagógica o similar.</w:t>
            </w:r>
          </w:p>
          <w:p w:rsidR="00C54614" w:rsidRPr="00C062CB" w:rsidRDefault="00C54614" w:rsidP="004932F1">
            <w:pPr>
              <w:spacing w:line="360" w:lineRule="auto"/>
              <w:ind w:left="720"/>
              <w:rPr>
                <w:rFonts w:ascii="Times New Roman" w:hAnsi="Times New Roman"/>
                <w:sz w:val="24"/>
                <w:szCs w:val="24"/>
                <w:lang w:val="es-GT"/>
              </w:rPr>
            </w:pPr>
            <w:r w:rsidRPr="00C062CB">
              <w:rPr>
                <w:rFonts w:ascii="Times New Roman" w:hAnsi="Times New Roman"/>
                <w:sz w:val="24"/>
                <w:szCs w:val="24"/>
                <w:lang w:val="es-GT"/>
              </w:rPr>
              <w:t>3  años</w:t>
            </w:r>
          </w:p>
          <w:p w:rsidR="00C54614" w:rsidRPr="00C062CB" w:rsidRDefault="00C54614" w:rsidP="004932F1">
            <w:pPr>
              <w:spacing w:line="360" w:lineRule="auto"/>
              <w:ind w:left="720"/>
              <w:rPr>
                <w:rFonts w:ascii="Times New Roman" w:hAnsi="Times New Roman"/>
                <w:sz w:val="24"/>
                <w:szCs w:val="24"/>
                <w:lang w:val="es-GT"/>
              </w:rPr>
            </w:pPr>
            <w:r w:rsidRPr="00C062CB">
              <w:rPr>
                <w:rFonts w:ascii="Times New Roman" w:hAnsi="Times New Roman"/>
                <w:sz w:val="24"/>
                <w:szCs w:val="24"/>
                <w:lang w:val="es-GT"/>
              </w:rPr>
              <w:t>3 a 5  años</w:t>
            </w:r>
          </w:p>
          <w:p w:rsidR="00C54614" w:rsidRPr="00C062CB" w:rsidRDefault="007079FE" w:rsidP="004932F1">
            <w:pPr>
              <w:spacing w:line="360" w:lineRule="auto"/>
              <w:rPr>
                <w:rFonts w:ascii="Times New Roman" w:hAnsi="Times New Roman"/>
                <w:sz w:val="24"/>
                <w:szCs w:val="24"/>
                <w:lang w:val="es-GT"/>
              </w:rPr>
            </w:pPr>
            <w:r>
              <w:rPr>
                <w:rFonts w:ascii="Times New Roman" w:hAnsi="Times New Roman"/>
                <w:sz w:val="24"/>
                <w:szCs w:val="24"/>
                <w:lang w:val="es-GT"/>
              </w:rPr>
              <w:lastRenderedPageBreak/>
              <w:t xml:space="preserve">            </w:t>
            </w:r>
            <w:r w:rsidR="00C54614" w:rsidRPr="00C062CB">
              <w:rPr>
                <w:rFonts w:ascii="Times New Roman" w:hAnsi="Times New Roman"/>
                <w:sz w:val="24"/>
                <w:szCs w:val="24"/>
                <w:lang w:val="es-GT"/>
              </w:rPr>
              <w:t xml:space="preserve"> Más de 5 años</w:t>
            </w:r>
          </w:p>
        </w:tc>
        <w:tc>
          <w:tcPr>
            <w:tcW w:w="808" w:type="pct"/>
          </w:tcPr>
          <w:p w:rsidR="00C54614" w:rsidRPr="00C062CB" w:rsidRDefault="00C54614" w:rsidP="004932F1">
            <w:pPr>
              <w:spacing w:line="360" w:lineRule="auto"/>
              <w:rPr>
                <w:rFonts w:ascii="Times New Roman" w:hAnsi="Times New Roman"/>
                <w:sz w:val="24"/>
                <w:szCs w:val="24"/>
                <w:lang w:val="es-GT"/>
              </w:rPr>
            </w:pPr>
          </w:p>
          <w:p w:rsidR="00C54614" w:rsidRDefault="00C54614" w:rsidP="004932F1">
            <w:pPr>
              <w:spacing w:line="360" w:lineRule="auto"/>
              <w:jc w:val="center"/>
              <w:rPr>
                <w:rFonts w:ascii="Times New Roman" w:hAnsi="Times New Roman"/>
                <w:sz w:val="24"/>
                <w:szCs w:val="24"/>
                <w:lang w:val="es-GT"/>
              </w:rPr>
            </w:pPr>
          </w:p>
          <w:p w:rsidR="00843F09" w:rsidRPr="00C062CB" w:rsidRDefault="00843F09" w:rsidP="004932F1">
            <w:pPr>
              <w:spacing w:line="360" w:lineRule="auto"/>
              <w:jc w:val="center"/>
              <w:rPr>
                <w:rFonts w:ascii="Times New Roman" w:hAnsi="Times New Roman"/>
                <w:sz w:val="24"/>
                <w:szCs w:val="24"/>
                <w:lang w:val="es-GT"/>
              </w:rPr>
            </w:pPr>
          </w:p>
          <w:p w:rsidR="00C54614" w:rsidRPr="00C062CB" w:rsidRDefault="00C54614" w:rsidP="004932F1">
            <w:pPr>
              <w:spacing w:line="360" w:lineRule="auto"/>
              <w:jc w:val="center"/>
              <w:rPr>
                <w:rFonts w:ascii="Times New Roman" w:hAnsi="Times New Roman"/>
                <w:sz w:val="24"/>
                <w:szCs w:val="24"/>
                <w:lang w:val="es-GT"/>
              </w:rPr>
            </w:pPr>
            <w:r w:rsidRPr="00C062CB">
              <w:rPr>
                <w:rFonts w:ascii="Times New Roman" w:hAnsi="Times New Roman"/>
                <w:sz w:val="24"/>
                <w:szCs w:val="24"/>
                <w:lang w:val="es-GT"/>
              </w:rPr>
              <w:t>10</w:t>
            </w:r>
          </w:p>
          <w:p w:rsidR="00C54614" w:rsidRPr="00C062CB" w:rsidRDefault="00C54614" w:rsidP="004932F1">
            <w:pPr>
              <w:spacing w:line="360" w:lineRule="auto"/>
              <w:jc w:val="center"/>
              <w:rPr>
                <w:rFonts w:ascii="Times New Roman" w:hAnsi="Times New Roman"/>
                <w:sz w:val="24"/>
                <w:szCs w:val="24"/>
                <w:lang w:val="es-GT"/>
              </w:rPr>
            </w:pPr>
            <w:r w:rsidRPr="00C062CB">
              <w:rPr>
                <w:rFonts w:ascii="Times New Roman" w:hAnsi="Times New Roman"/>
                <w:sz w:val="24"/>
                <w:szCs w:val="24"/>
                <w:lang w:val="es-GT"/>
              </w:rPr>
              <w:t>15</w:t>
            </w:r>
          </w:p>
          <w:p w:rsidR="00C54614" w:rsidRPr="00C062CB" w:rsidRDefault="00C54614" w:rsidP="004932F1">
            <w:pPr>
              <w:spacing w:line="360" w:lineRule="auto"/>
              <w:jc w:val="center"/>
              <w:rPr>
                <w:rFonts w:ascii="Times New Roman" w:hAnsi="Times New Roman"/>
                <w:sz w:val="24"/>
                <w:szCs w:val="24"/>
                <w:lang w:val="es-GT"/>
              </w:rPr>
            </w:pPr>
            <w:r w:rsidRPr="00C062CB">
              <w:rPr>
                <w:rFonts w:ascii="Times New Roman" w:hAnsi="Times New Roman"/>
                <w:sz w:val="24"/>
                <w:szCs w:val="24"/>
                <w:lang w:val="es-GT"/>
              </w:rPr>
              <w:lastRenderedPageBreak/>
              <w:t>20</w:t>
            </w:r>
          </w:p>
        </w:tc>
      </w:tr>
      <w:tr w:rsidR="00C54614" w:rsidRPr="00C062CB" w:rsidTr="004932F1">
        <w:tc>
          <w:tcPr>
            <w:tcW w:w="1145" w:type="pct"/>
            <w:vMerge/>
            <w:vAlign w:val="center"/>
          </w:tcPr>
          <w:p w:rsidR="00C54614" w:rsidRPr="00C062CB" w:rsidRDefault="00C54614" w:rsidP="004932F1">
            <w:pPr>
              <w:spacing w:line="360" w:lineRule="auto"/>
              <w:ind w:left="720"/>
              <w:rPr>
                <w:rFonts w:ascii="Times New Roman" w:hAnsi="Times New Roman"/>
                <w:sz w:val="24"/>
                <w:szCs w:val="24"/>
                <w:lang w:val="es-GT"/>
              </w:rPr>
            </w:pPr>
          </w:p>
        </w:tc>
        <w:tc>
          <w:tcPr>
            <w:tcW w:w="3047" w:type="pct"/>
          </w:tcPr>
          <w:p w:rsidR="00CF6D05" w:rsidRDefault="00C54614" w:rsidP="004932F1">
            <w:pPr>
              <w:spacing w:line="360" w:lineRule="auto"/>
              <w:rPr>
                <w:rFonts w:ascii="Times New Roman" w:hAnsi="Times New Roman"/>
                <w:sz w:val="24"/>
                <w:szCs w:val="24"/>
                <w:lang w:val="es-GT"/>
              </w:rPr>
            </w:pPr>
            <w:r w:rsidRPr="00C062CB">
              <w:rPr>
                <w:rFonts w:ascii="Times New Roman" w:hAnsi="Times New Roman"/>
                <w:sz w:val="24"/>
                <w:szCs w:val="24"/>
                <w:lang w:val="es-GT"/>
              </w:rPr>
              <w:t>Experiencia espec</w:t>
            </w:r>
            <w:r w:rsidR="00CF6D05">
              <w:rPr>
                <w:rFonts w:ascii="Times New Roman" w:hAnsi="Times New Roman"/>
                <w:sz w:val="24"/>
                <w:szCs w:val="24"/>
                <w:lang w:val="es-GT"/>
              </w:rPr>
              <w:t>ífica en  diseño</w:t>
            </w:r>
            <w:r w:rsidR="004F2745">
              <w:rPr>
                <w:rFonts w:ascii="Times New Roman" w:hAnsi="Times New Roman"/>
                <w:sz w:val="24"/>
                <w:szCs w:val="24"/>
                <w:lang w:val="es-GT"/>
              </w:rPr>
              <w:t xml:space="preserve"> y formulación </w:t>
            </w:r>
            <w:r w:rsidR="00CF6D05">
              <w:rPr>
                <w:rFonts w:ascii="Times New Roman" w:hAnsi="Times New Roman"/>
                <w:sz w:val="24"/>
                <w:szCs w:val="24"/>
                <w:lang w:val="es-GT"/>
              </w:rPr>
              <w:t xml:space="preserve"> de obra civil   pedagógica o similar.</w:t>
            </w:r>
          </w:p>
          <w:p w:rsidR="00C54614" w:rsidRPr="00C062CB" w:rsidRDefault="00CF6D05" w:rsidP="004932F1">
            <w:pPr>
              <w:spacing w:line="360" w:lineRule="auto"/>
              <w:rPr>
                <w:rFonts w:ascii="Times New Roman" w:hAnsi="Times New Roman"/>
                <w:sz w:val="24"/>
                <w:szCs w:val="24"/>
                <w:lang w:val="es-GT"/>
              </w:rPr>
            </w:pPr>
            <w:r>
              <w:rPr>
                <w:rFonts w:ascii="Times New Roman" w:hAnsi="Times New Roman"/>
                <w:sz w:val="24"/>
                <w:szCs w:val="24"/>
                <w:lang w:val="es-GT"/>
              </w:rPr>
              <w:t xml:space="preserve">          03 </w:t>
            </w:r>
            <w:r w:rsidR="00C54614" w:rsidRPr="00C062CB">
              <w:rPr>
                <w:rFonts w:ascii="Times New Roman" w:hAnsi="Times New Roman"/>
                <w:sz w:val="24"/>
                <w:szCs w:val="24"/>
                <w:lang w:val="es-GT"/>
              </w:rPr>
              <w:t xml:space="preserve"> proyectos</w:t>
            </w:r>
          </w:p>
          <w:p w:rsidR="005F550F" w:rsidRPr="005F550F" w:rsidRDefault="00C54614" w:rsidP="004932F1">
            <w:pPr>
              <w:numPr>
                <w:ilvl w:val="0"/>
                <w:numId w:val="5"/>
              </w:numPr>
              <w:spacing w:line="360" w:lineRule="auto"/>
              <w:rPr>
                <w:rFonts w:ascii="Times New Roman" w:hAnsi="Times New Roman"/>
                <w:sz w:val="24"/>
                <w:szCs w:val="24"/>
                <w:lang w:val="es-GT"/>
              </w:rPr>
            </w:pPr>
            <w:r w:rsidRPr="00C062CB">
              <w:rPr>
                <w:rFonts w:ascii="Times New Roman" w:hAnsi="Times New Roman"/>
                <w:sz w:val="24"/>
                <w:szCs w:val="24"/>
                <w:lang w:val="es-GT"/>
              </w:rPr>
              <w:t>a 7  proyectos</w:t>
            </w:r>
          </w:p>
          <w:p w:rsidR="00104D3F" w:rsidRPr="00C062CB" w:rsidRDefault="00C54614" w:rsidP="00104D3F">
            <w:pPr>
              <w:spacing w:line="360" w:lineRule="auto"/>
              <w:ind w:left="720"/>
              <w:rPr>
                <w:rFonts w:ascii="Times New Roman" w:hAnsi="Times New Roman"/>
                <w:sz w:val="24"/>
                <w:szCs w:val="24"/>
                <w:lang w:val="es-GT"/>
              </w:rPr>
            </w:pPr>
            <w:r w:rsidRPr="00C062CB">
              <w:rPr>
                <w:rFonts w:ascii="Times New Roman" w:hAnsi="Times New Roman"/>
                <w:sz w:val="24"/>
                <w:szCs w:val="24"/>
                <w:lang w:val="es-GT"/>
              </w:rPr>
              <w:t>más de 7 proyectos</w:t>
            </w:r>
          </w:p>
        </w:tc>
        <w:tc>
          <w:tcPr>
            <w:tcW w:w="808" w:type="pct"/>
          </w:tcPr>
          <w:p w:rsidR="00CF6D05" w:rsidRDefault="00CF6D05" w:rsidP="004932F1">
            <w:pPr>
              <w:spacing w:line="360" w:lineRule="auto"/>
              <w:jc w:val="center"/>
              <w:rPr>
                <w:rFonts w:ascii="Times New Roman" w:hAnsi="Times New Roman"/>
                <w:sz w:val="24"/>
                <w:szCs w:val="24"/>
                <w:lang w:val="es-GT"/>
              </w:rPr>
            </w:pPr>
          </w:p>
          <w:p w:rsidR="007079FE" w:rsidRDefault="007079FE" w:rsidP="004932F1">
            <w:pPr>
              <w:rPr>
                <w:rFonts w:ascii="Times New Roman" w:hAnsi="Times New Roman"/>
                <w:sz w:val="24"/>
                <w:szCs w:val="24"/>
                <w:lang w:val="es-GT"/>
              </w:rPr>
            </w:pPr>
          </w:p>
          <w:p w:rsidR="007079FE" w:rsidRDefault="00EB23BE" w:rsidP="004932F1">
            <w:pPr>
              <w:jc w:val="center"/>
              <w:rPr>
                <w:rFonts w:ascii="Times New Roman" w:hAnsi="Times New Roman"/>
                <w:sz w:val="24"/>
                <w:szCs w:val="24"/>
                <w:lang w:val="es-GT"/>
              </w:rPr>
            </w:pPr>
            <w:r>
              <w:rPr>
                <w:rFonts w:ascii="Times New Roman" w:hAnsi="Times New Roman"/>
                <w:sz w:val="24"/>
                <w:szCs w:val="24"/>
                <w:lang w:val="es-GT"/>
              </w:rPr>
              <w:t>05</w:t>
            </w:r>
          </w:p>
          <w:p w:rsidR="005F550F" w:rsidRDefault="005F550F" w:rsidP="004932F1">
            <w:pPr>
              <w:jc w:val="center"/>
              <w:rPr>
                <w:rFonts w:ascii="Times New Roman" w:hAnsi="Times New Roman"/>
                <w:sz w:val="24"/>
                <w:szCs w:val="24"/>
                <w:lang w:val="es-GT"/>
              </w:rPr>
            </w:pPr>
          </w:p>
          <w:p w:rsidR="007079FE" w:rsidRDefault="00EB23BE" w:rsidP="004932F1">
            <w:pPr>
              <w:jc w:val="center"/>
              <w:rPr>
                <w:rFonts w:ascii="Times New Roman" w:hAnsi="Times New Roman"/>
                <w:sz w:val="24"/>
                <w:szCs w:val="24"/>
                <w:lang w:val="es-GT"/>
              </w:rPr>
            </w:pPr>
            <w:r>
              <w:rPr>
                <w:rFonts w:ascii="Times New Roman" w:hAnsi="Times New Roman"/>
                <w:sz w:val="24"/>
                <w:szCs w:val="24"/>
                <w:lang w:val="es-GT"/>
              </w:rPr>
              <w:t>10</w:t>
            </w:r>
          </w:p>
          <w:p w:rsidR="005F550F" w:rsidRDefault="005F550F" w:rsidP="004932F1">
            <w:pPr>
              <w:jc w:val="center"/>
              <w:rPr>
                <w:rFonts w:ascii="Times New Roman" w:hAnsi="Times New Roman"/>
                <w:sz w:val="24"/>
                <w:szCs w:val="24"/>
                <w:lang w:val="es-GT"/>
              </w:rPr>
            </w:pPr>
          </w:p>
          <w:p w:rsidR="00CF6D05" w:rsidRPr="00CF6D05" w:rsidRDefault="00EB23BE" w:rsidP="004932F1">
            <w:pPr>
              <w:jc w:val="center"/>
              <w:rPr>
                <w:rFonts w:ascii="Times New Roman" w:hAnsi="Times New Roman"/>
                <w:sz w:val="24"/>
                <w:szCs w:val="24"/>
                <w:lang w:val="es-GT"/>
              </w:rPr>
            </w:pPr>
            <w:r>
              <w:rPr>
                <w:rFonts w:ascii="Times New Roman" w:hAnsi="Times New Roman"/>
                <w:sz w:val="24"/>
                <w:szCs w:val="24"/>
                <w:lang w:val="es-GT"/>
              </w:rPr>
              <w:t>15</w:t>
            </w:r>
          </w:p>
        </w:tc>
      </w:tr>
    </w:tbl>
    <w:p w:rsidR="004932F1" w:rsidRDefault="004932F1" w:rsidP="006E21B7">
      <w:pPr>
        <w:jc w:val="both"/>
        <w:rPr>
          <w:rFonts w:ascii="Times New Roman" w:hAnsi="Times New Roman" w:cs="Times New Roman"/>
          <w:sz w:val="24"/>
          <w:szCs w:val="24"/>
        </w:rPr>
      </w:pPr>
    </w:p>
    <w:p w:rsidR="004932F1" w:rsidRDefault="004932F1" w:rsidP="006E21B7">
      <w:pPr>
        <w:jc w:val="both"/>
        <w:rPr>
          <w:rFonts w:ascii="Times New Roman" w:hAnsi="Times New Roman" w:cs="Times New Roman"/>
          <w:sz w:val="24"/>
          <w:szCs w:val="24"/>
        </w:rPr>
      </w:pPr>
    </w:p>
    <w:p w:rsidR="004932F1" w:rsidRPr="004932F1" w:rsidRDefault="004932F1" w:rsidP="004932F1">
      <w:pPr>
        <w:rPr>
          <w:rFonts w:ascii="Times New Roman" w:hAnsi="Times New Roman" w:cs="Times New Roman"/>
          <w:sz w:val="24"/>
          <w:szCs w:val="24"/>
        </w:rPr>
      </w:pPr>
    </w:p>
    <w:p w:rsidR="004932F1" w:rsidRPr="004932F1" w:rsidRDefault="004932F1" w:rsidP="004932F1">
      <w:pPr>
        <w:rPr>
          <w:rFonts w:ascii="Times New Roman" w:hAnsi="Times New Roman" w:cs="Times New Roman"/>
          <w:sz w:val="24"/>
          <w:szCs w:val="24"/>
        </w:rPr>
      </w:pPr>
    </w:p>
    <w:p w:rsidR="004932F1" w:rsidRDefault="004932F1" w:rsidP="004932F1">
      <w:pPr>
        <w:rPr>
          <w:rFonts w:ascii="Times New Roman" w:hAnsi="Times New Roman" w:cs="Times New Roman"/>
          <w:sz w:val="24"/>
          <w:szCs w:val="24"/>
        </w:rPr>
      </w:pPr>
    </w:p>
    <w:p w:rsidR="00104D3F" w:rsidRDefault="00104D3F" w:rsidP="004932F1">
      <w:pPr>
        <w:rPr>
          <w:rFonts w:ascii="Times New Roman" w:hAnsi="Times New Roman" w:cs="Times New Roman"/>
          <w:b/>
          <w:sz w:val="24"/>
          <w:szCs w:val="24"/>
        </w:rPr>
      </w:pPr>
    </w:p>
    <w:p w:rsidR="00AF3D55" w:rsidRPr="0047459E" w:rsidRDefault="00AF3D55" w:rsidP="00AF3D55">
      <w:pPr>
        <w:rPr>
          <w:rFonts w:ascii="Times New Roman" w:hAnsi="Times New Roman" w:cs="Times New Roman"/>
          <w:b/>
          <w:sz w:val="24"/>
          <w:szCs w:val="24"/>
        </w:rPr>
      </w:pPr>
      <w:r>
        <w:rPr>
          <w:rFonts w:ascii="Times New Roman" w:hAnsi="Times New Roman" w:cs="Times New Roman"/>
          <w:b/>
          <w:sz w:val="24"/>
          <w:szCs w:val="24"/>
        </w:rPr>
        <w:t xml:space="preserve">13. </w:t>
      </w:r>
      <w:r w:rsidRPr="0047459E">
        <w:rPr>
          <w:rFonts w:ascii="Times New Roman" w:hAnsi="Times New Roman" w:cs="Times New Roman"/>
          <w:b/>
          <w:sz w:val="24"/>
          <w:szCs w:val="24"/>
        </w:rPr>
        <w:t xml:space="preserve">Responsables </w:t>
      </w:r>
      <w:r>
        <w:rPr>
          <w:rFonts w:ascii="Times New Roman" w:hAnsi="Times New Roman" w:cs="Times New Roman"/>
          <w:b/>
          <w:sz w:val="24"/>
          <w:szCs w:val="24"/>
        </w:rPr>
        <w:t>de la Supervisión y Aprobación</w:t>
      </w:r>
    </w:p>
    <w:p w:rsidR="004932F1" w:rsidRDefault="004932F1" w:rsidP="004932F1">
      <w:pPr>
        <w:rPr>
          <w:rFonts w:ascii="Times New Roman" w:hAnsi="Times New Roman" w:cs="Times New Roman"/>
          <w:sz w:val="24"/>
          <w:szCs w:val="24"/>
        </w:rPr>
      </w:pPr>
      <w:r>
        <w:rPr>
          <w:rFonts w:ascii="Times New Roman" w:hAnsi="Times New Roman" w:cs="Times New Roman"/>
          <w:sz w:val="24"/>
          <w:szCs w:val="24"/>
        </w:rPr>
        <w:t xml:space="preserve">La Dependencia Responsable para la Supervisión y Aprobación </w:t>
      </w:r>
      <w:r w:rsidR="0047459E">
        <w:rPr>
          <w:rFonts w:ascii="Times New Roman" w:hAnsi="Times New Roman" w:cs="Times New Roman"/>
          <w:sz w:val="24"/>
          <w:szCs w:val="24"/>
        </w:rPr>
        <w:t>de los productos</w:t>
      </w:r>
      <w:r>
        <w:rPr>
          <w:rFonts w:ascii="Times New Roman" w:hAnsi="Times New Roman" w:cs="Times New Roman"/>
          <w:sz w:val="24"/>
          <w:szCs w:val="24"/>
        </w:rPr>
        <w:t xml:space="preserve"> de esta Consultoría estará bajo la Unidad de Infraestructura de la DGDP.</w:t>
      </w:r>
    </w:p>
    <w:p w:rsidR="004932F1" w:rsidRDefault="004932F1" w:rsidP="004932F1">
      <w:pPr>
        <w:rPr>
          <w:rFonts w:ascii="Times New Roman" w:hAnsi="Times New Roman" w:cs="Times New Roman"/>
          <w:b/>
          <w:sz w:val="24"/>
          <w:szCs w:val="24"/>
        </w:rPr>
      </w:pPr>
      <w:r w:rsidRPr="004932F1">
        <w:rPr>
          <w:rFonts w:ascii="Times New Roman" w:hAnsi="Times New Roman" w:cs="Times New Roman"/>
          <w:b/>
          <w:sz w:val="24"/>
          <w:szCs w:val="24"/>
        </w:rPr>
        <w:t xml:space="preserve">14.  </w:t>
      </w:r>
      <w:r w:rsidR="0047459E">
        <w:rPr>
          <w:rFonts w:ascii="Times New Roman" w:hAnsi="Times New Roman" w:cs="Times New Roman"/>
          <w:b/>
          <w:sz w:val="24"/>
          <w:szCs w:val="24"/>
        </w:rPr>
        <w:t>Recepción de Curriculum</w:t>
      </w:r>
    </w:p>
    <w:p w:rsidR="0047459E" w:rsidRDefault="0047459E" w:rsidP="00104D3F">
      <w:pPr>
        <w:jc w:val="both"/>
        <w:rPr>
          <w:rFonts w:ascii="Times New Roman" w:hAnsi="Times New Roman" w:cs="Times New Roman"/>
          <w:sz w:val="24"/>
          <w:szCs w:val="24"/>
        </w:rPr>
      </w:pPr>
      <w:r w:rsidRPr="0047459E">
        <w:rPr>
          <w:rFonts w:ascii="Times New Roman" w:hAnsi="Times New Roman" w:cs="Times New Roman"/>
          <w:sz w:val="24"/>
          <w:szCs w:val="24"/>
        </w:rPr>
        <w:t>Enviar su</w:t>
      </w:r>
      <w:r w:rsidR="00057378">
        <w:rPr>
          <w:rFonts w:ascii="Times New Roman" w:hAnsi="Times New Roman" w:cs="Times New Roman"/>
          <w:sz w:val="24"/>
          <w:szCs w:val="24"/>
        </w:rPr>
        <w:t xml:space="preserve"> C</w:t>
      </w:r>
      <w:r w:rsidRPr="0047459E">
        <w:rPr>
          <w:rFonts w:ascii="Times New Roman" w:hAnsi="Times New Roman" w:cs="Times New Roman"/>
          <w:sz w:val="24"/>
          <w:szCs w:val="24"/>
        </w:rPr>
        <w:t>urriculum</w:t>
      </w:r>
      <w:r>
        <w:rPr>
          <w:rFonts w:ascii="Times New Roman" w:hAnsi="Times New Roman" w:cs="Times New Roman"/>
          <w:sz w:val="24"/>
          <w:szCs w:val="24"/>
        </w:rPr>
        <w:t xml:space="preserve"> con </w:t>
      </w:r>
      <w:r w:rsidR="00C571EC">
        <w:rPr>
          <w:rFonts w:ascii="Times New Roman" w:hAnsi="Times New Roman" w:cs="Times New Roman"/>
          <w:sz w:val="24"/>
          <w:szCs w:val="24"/>
        </w:rPr>
        <w:t>to</w:t>
      </w:r>
      <w:r>
        <w:rPr>
          <w:rFonts w:ascii="Times New Roman" w:hAnsi="Times New Roman" w:cs="Times New Roman"/>
          <w:sz w:val="24"/>
          <w:szCs w:val="24"/>
        </w:rPr>
        <w:t>da</w:t>
      </w:r>
      <w:r w:rsidR="007F209F">
        <w:rPr>
          <w:rFonts w:ascii="Times New Roman" w:hAnsi="Times New Roman" w:cs="Times New Roman"/>
          <w:sz w:val="24"/>
          <w:szCs w:val="24"/>
        </w:rPr>
        <w:t xml:space="preserve"> la documentación soporte en formato Word o pdf, </w:t>
      </w:r>
      <w:r w:rsidR="00C571EC">
        <w:rPr>
          <w:rFonts w:ascii="Times New Roman" w:hAnsi="Times New Roman" w:cs="Times New Roman"/>
          <w:sz w:val="24"/>
          <w:szCs w:val="24"/>
        </w:rPr>
        <w:t xml:space="preserve"> utilizando la aplicación de la plataforma de la SE o mediante el siguiente correo electrónico: </w:t>
      </w:r>
      <w:hyperlink r:id="rId8" w:history="1">
        <w:r w:rsidR="00C25DD6" w:rsidRPr="00DA7715">
          <w:rPr>
            <w:rStyle w:val="Hipervnculo"/>
            <w:rFonts w:ascii="Times New Roman" w:hAnsi="Times New Roman" w:cs="Times New Roman"/>
            <w:sz w:val="24"/>
            <w:szCs w:val="24"/>
          </w:rPr>
          <w:t>dirección.adquisiciones@se.gob.hn</w:t>
        </w:r>
      </w:hyperlink>
      <w:r w:rsidR="00C25DD6">
        <w:rPr>
          <w:rFonts w:ascii="Times New Roman" w:hAnsi="Times New Roman" w:cs="Times New Roman"/>
          <w:sz w:val="24"/>
          <w:szCs w:val="24"/>
        </w:rPr>
        <w:t>, adjuntando para ello los siguientes documentos;</w:t>
      </w:r>
    </w:p>
    <w:p w:rsidR="00C25DD6" w:rsidRDefault="00C25DD6" w:rsidP="00C25DD6">
      <w:pPr>
        <w:pStyle w:val="Prrafodelista"/>
        <w:numPr>
          <w:ilvl w:val="0"/>
          <w:numId w:val="18"/>
        </w:numPr>
      </w:pPr>
      <w:r>
        <w:t>Curriculum Vitae Profesional</w:t>
      </w:r>
    </w:p>
    <w:p w:rsidR="00C25DD6" w:rsidRDefault="00C25DD6" w:rsidP="00C25DD6">
      <w:pPr>
        <w:pStyle w:val="Prrafodelista"/>
        <w:numPr>
          <w:ilvl w:val="0"/>
          <w:numId w:val="18"/>
        </w:numPr>
      </w:pPr>
      <w:r>
        <w:t>Copias de Títulos Diplomas referidos en el Curriculum.</w:t>
      </w:r>
    </w:p>
    <w:p w:rsidR="00C25DD6" w:rsidRDefault="00057378" w:rsidP="00C25DD6">
      <w:pPr>
        <w:pStyle w:val="Prrafodelista"/>
        <w:numPr>
          <w:ilvl w:val="0"/>
          <w:numId w:val="18"/>
        </w:numPr>
      </w:pPr>
      <w:r>
        <w:t>Constancias de colegiación y solvencia vigente extendidas por el Colegio de Ingenieros Civiles de Honduras</w:t>
      </w:r>
    </w:p>
    <w:p w:rsidR="00057378" w:rsidRDefault="00285165" w:rsidP="00C25DD6">
      <w:pPr>
        <w:pStyle w:val="Prrafodelista"/>
        <w:numPr>
          <w:ilvl w:val="0"/>
          <w:numId w:val="18"/>
        </w:numPr>
      </w:pPr>
      <w:r>
        <w:t>Copia de la Tarjeta de Identidad</w:t>
      </w:r>
    </w:p>
    <w:p w:rsidR="00285165" w:rsidRDefault="00285165" w:rsidP="00C25DD6">
      <w:pPr>
        <w:pStyle w:val="Prrafodelista"/>
        <w:numPr>
          <w:ilvl w:val="0"/>
          <w:numId w:val="18"/>
        </w:numPr>
      </w:pPr>
      <w:r>
        <w:t>Copia de PIN SIAF</w:t>
      </w:r>
      <w:r w:rsidR="002D000E">
        <w:t>I</w:t>
      </w:r>
      <w:r>
        <w:t xml:space="preserve"> (si no lo tiene puede tramitarlo posteriormente)</w:t>
      </w:r>
    </w:p>
    <w:p w:rsidR="00285165" w:rsidRPr="00C25DD6" w:rsidRDefault="00285165" w:rsidP="00C25DD6">
      <w:pPr>
        <w:pStyle w:val="Prrafodelista"/>
        <w:numPr>
          <w:ilvl w:val="0"/>
          <w:numId w:val="18"/>
        </w:numPr>
      </w:pPr>
      <w:r>
        <w:t>Los interesados deberán estar suscritos al nuevo régimen de facturación(si aún no están inscritos podrán realizar el trámite posteriormente)</w:t>
      </w:r>
    </w:p>
    <w:sectPr w:rsidR="00285165" w:rsidRPr="00C25DD6" w:rsidSect="00A9451C">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583" w:rsidRDefault="009C3583" w:rsidP="00EC63DB">
      <w:pPr>
        <w:spacing w:after="0" w:line="240" w:lineRule="auto"/>
      </w:pPr>
      <w:r>
        <w:separator/>
      </w:r>
    </w:p>
  </w:endnote>
  <w:endnote w:type="continuationSeparator" w:id="0">
    <w:p w:rsidR="009C3583" w:rsidRDefault="009C3583" w:rsidP="00EC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309179"/>
      <w:docPartObj>
        <w:docPartGallery w:val="Page Numbers (Bottom of Page)"/>
        <w:docPartUnique/>
      </w:docPartObj>
    </w:sdtPr>
    <w:sdtEndPr/>
    <w:sdtContent>
      <w:p w:rsidR="001238E8" w:rsidRDefault="00D7285F">
        <w:pPr>
          <w:pStyle w:val="Piedepgina"/>
          <w:jc w:val="right"/>
        </w:pPr>
        <w:r>
          <w:fldChar w:fldCharType="begin"/>
        </w:r>
        <w:r w:rsidR="001238E8">
          <w:instrText>PAGE   \* MERGEFORMAT</w:instrText>
        </w:r>
        <w:r>
          <w:fldChar w:fldCharType="separate"/>
        </w:r>
        <w:r w:rsidR="002D000E" w:rsidRPr="002D000E">
          <w:rPr>
            <w:noProof/>
            <w:lang w:val="es-ES"/>
          </w:rPr>
          <w:t>8</w:t>
        </w:r>
        <w:r>
          <w:fldChar w:fldCharType="end"/>
        </w:r>
      </w:p>
    </w:sdtContent>
  </w:sdt>
  <w:p w:rsidR="001238E8" w:rsidRDefault="001238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583" w:rsidRDefault="009C3583" w:rsidP="00EC63DB">
      <w:pPr>
        <w:spacing w:after="0" w:line="240" w:lineRule="auto"/>
      </w:pPr>
      <w:r>
        <w:separator/>
      </w:r>
    </w:p>
  </w:footnote>
  <w:footnote w:type="continuationSeparator" w:id="0">
    <w:p w:rsidR="009C3583" w:rsidRDefault="009C3583" w:rsidP="00EC63DB">
      <w:pPr>
        <w:spacing w:after="0" w:line="240" w:lineRule="auto"/>
      </w:pPr>
      <w:r>
        <w:continuationSeparator/>
      </w:r>
    </w:p>
  </w:footnote>
  <w:footnote w:id="1">
    <w:p w:rsidR="00C1183E" w:rsidRDefault="00C1183E" w:rsidP="00C1183E">
      <w:pPr>
        <w:pStyle w:val="Textonotapie"/>
        <w:jc w:val="both"/>
      </w:pPr>
      <w:r>
        <w:rPr>
          <w:rStyle w:val="Refdenotaalpie"/>
        </w:rPr>
        <w:footnoteRef/>
      </w:r>
      <w:r>
        <w:t xml:space="preserve"> </w:t>
      </w:r>
      <w:r>
        <w:rPr>
          <w:rFonts w:ascii="Times New Roman" w:eastAsia="Times New Roman" w:hAnsi="Times New Roman" w:cs="Times New Roman"/>
          <w:sz w:val="24"/>
          <w:szCs w:val="24"/>
        </w:rPr>
        <w:t>Acuerdo de Transformación de las Escuelas Normales noviembre 2015 el Consejo Nacional de Educación  en aplicación de los artículos 28,69 y 81 de la Ley Fundamental de Educación, 77 del Reglamento General de la Ley Fundamental de Educación; 27,28,29,31,32 y 34 del Reglamento Inicial de Docentes., Disposiciones Específicas que Regulan la Transformación de cada Escuela Normal, la Escuela Normal Mixta Pedro Nufio, de Tegucigalpa, Francisco Morazán, Escuela Normal del Litoral Atlántico, de Tela, Atlántida, Escuela Normal Guillermo Suazo Córdova , de la Paz, La Paz, Escuela Normal del Valle de Sula, San pedro Sula, Cortes se transformarán en centros de formación permanente de docentes en servicio.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F78" w:rsidRDefault="00433F78">
    <w:pPr>
      <w:pStyle w:val="Encabezado"/>
    </w:pPr>
  </w:p>
  <w:p w:rsidR="00433F78" w:rsidRDefault="00433F78">
    <w:pPr>
      <w:pStyle w:val="Encabezado"/>
    </w:pPr>
    <w:r>
      <w:rPr>
        <w:noProof/>
        <w:sz w:val="16"/>
        <w:szCs w:val="16"/>
        <w:lang w:val="es-ES" w:eastAsia="es-ES"/>
      </w:rPr>
      <w:drawing>
        <wp:anchor distT="0" distB="0" distL="114300" distR="114300" simplePos="0" relativeHeight="251659264" behindDoc="0" locked="0" layoutInCell="1" allowOverlap="1">
          <wp:simplePos x="0" y="0"/>
          <wp:positionH relativeFrom="column">
            <wp:posOffset>1901190</wp:posOffset>
          </wp:positionH>
          <wp:positionV relativeFrom="paragraph">
            <wp:posOffset>-382270</wp:posOffset>
          </wp:positionV>
          <wp:extent cx="1924050" cy="1000125"/>
          <wp:effectExtent l="19050" t="0" r="0" b="0"/>
          <wp:wrapThrough wrapText="bothSides">
            <wp:wrapPolygon edited="0">
              <wp:start x="-214" y="0"/>
              <wp:lineTo x="-214" y="21394"/>
              <wp:lineTo x="21600" y="21394"/>
              <wp:lineTo x="21600" y="0"/>
              <wp:lineTo x="-214"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1924050" cy="1000125"/>
                  </a:xfrm>
                  <a:prstGeom prst="rect">
                    <a:avLst/>
                  </a:prstGeom>
                </pic:spPr>
              </pic:pic>
            </a:graphicData>
          </a:graphic>
        </wp:anchor>
      </w:drawing>
    </w:r>
  </w:p>
  <w:p w:rsidR="00433F78" w:rsidRDefault="00433F78" w:rsidP="00433F78">
    <w:pPr>
      <w:pStyle w:val="Encabezado"/>
      <w:tabs>
        <w:tab w:val="clear" w:pos="4419"/>
        <w:tab w:val="clear" w:pos="8838"/>
        <w:tab w:val="left" w:pos="3480"/>
      </w:tabs>
    </w:pPr>
    <w:r>
      <w:tab/>
    </w:r>
  </w:p>
  <w:p w:rsidR="00433F78" w:rsidRDefault="00433F78">
    <w:pPr>
      <w:pStyle w:val="Encabezado"/>
    </w:pPr>
  </w:p>
  <w:p w:rsidR="00433F78" w:rsidRDefault="00433F78">
    <w:pPr>
      <w:pStyle w:val="Encabezado"/>
    </w:pPr>
  </w:p>
  <w:p w:rsidR="00433F78" w:rsidRPr="00433F78" w:rsidRDefault="00433F78" w:rsidP="00433F78">
    <w:pPr>
      <w:tabs>
        <w:tab w:val="left" w:pos="6540"/>
      </w:tabs>
      <w:spacing w:after="0" w:line="240" w:lineRule="auto"/>
      <w:jc w:val="center"/>
      <w:rPr>
        <w:rFonts w:ascii="Times New Roman" w:eastAsia="Times New Roman" w:hAnsi="Times New Roman" w:cs="Times New Roman"/>
        <w:b/>
        <w:lang w:val="es-ES" w:eastAsia="es-ES"/>
      </w:rPr>
    </w:pPr>
    <w:r w:rsidRPr="00433F78">
      <w:rPr>
        <w:rFonts w:ascii="Times New Roman" w:eastAsia="Times New Roman" w:hAnsi="Times New Roman" w:cs="Times New Roman"/>
        <w:b/>
        <w:lang w:val="es-ES" w:eastAsia="es-ES"/>
      </w:rPr>
      <w:t>DIRECCIÓN GENERAL DE DESARROLLO PROFESIONAL</w:t>
    </w:r>
  </w:p>
  <w:p w:rsidR="00433F78" w:rsidRDefault="00433F78" w:rsidP="00433F78">
    <w:pPr>
      <w:pStyle w:val="Encabezado"/>
      <w:tabs>
        <w:tab w:val="clear" w:pos="4419"/>
        <w:tab w:val="clear" w:pos="8838"/>
        <w:tab w:val="left" w:pos="1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0E6E"/>
    <w:multiLevelType w:val="hybridMultilevel"/>
    <w:tmpl w:val="6AEEC39E"/>
    <w:lvl w:ilvl="0" w:tplc="2BD4AF1C">
      <w:start w:val="1"/>
      <w:numFmt w:val="lowerRoman"/>
      <w:lvlText w:val="%1."/>
      <w:lvlJc w:val="right"/>
      <w:pPr>
        <w:ind w:left="720" w:hanging="360"/>
      </w:pPr>
      <w:rPr>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09385EE5"/>
    <w:multiLevelType w:val="hybridMultilevel"/>
    <w:tmpl w:val="9B988E2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E0474F5"/>
    <w:multiLevelType w:val="hybridMultilevel"/>
    <w:tmpl w:val="E9FAACEA"/>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262B6A99"/>
    <w:multiLevelType w:val="hybridMultilevel"/>
    <w:tmpl w:val="2CC845E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2EB04848"/>
    <w:multiLevelType w:val="hybridMultilevel"/>
    <w:tmpl w:val="FE9A18C0"/>
    <w:lvl w:ilvl="0" w:tplc="A414FE58">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7017C1"/>
    <w:multiLevelType w:val="hybridMultilevel"/>
    <w:tmpl w:val="D8FE0DD2"/>
    <w:lvl w:ilvl="0" w:tplc="480A0019">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40390A2E"/>
    <w:multiLevelType w:val="hybridMultilevel"/>
    <w:tmpl w:val="5114027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465B433C"/>
    <w:multiLevelType w:val="hybridMultilevel"/>
    <w:tmpl w:val="26DE950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46DF1D79"/>
    <w:multiLevelType w:val="hybridMultilevel"/>
    <w:tmpl w:val="DAAEE9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5B006963"/>
    <w:multiLevelType w:val="hybridMultilevel"/>
    <w:tmpl w:val="9094FB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5EFD68C5"/>
    <w:multiLevelType w:val="hybridMultilevel"/>
    <w:tmpl w:val="F998CD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6C42685C"/>
    <w:multiLevelType w:val="hybridMultilevel"/>
    <w:tmpl w:val="E9BEDCCA"/>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13">
    <w:nsid w:val="760A2428"/>
    <w:multiLevelType w:val="hybridMultilevel"/>
    <w:tmpl w:val="ED103CD4"/>
    <w:lvl w:ilvl="0" w:tplc="DDFA65C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77885B7D"/>
    <w:multiLevelType w:val="hybridMultilevel"/>
    <w:tmpl w:val="3CC2665A"/>
    <w:lvl w:ilvl="0" w:tplc="48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C9E12E4"/>
    <w:multiLevelType w:val="hybridMultilevel"/>
    <w:tmpl w:val="6B14456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7DEF16E3"/>
    <w:multiLevelType w:val="multilevel"/>
    <w:tmpl w:val="0E5C2E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EB8399C"/>
    <w:multiLevelType w:val="hybridMultilevel"/>
    <w:tmpl w:val="97D2D284"/>
    <w:lvl w:ilvl="0" w:tplc="889890CE">
      <w:start w:val="4"/>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num w:numId="1">
    <w:abstractNumId w:val="2"/>
  </w:num>
  <w:num w:numId="2">
    <w:abstractNumId w:val="14"/>
  </w:num>
  <w:num w:numId="3">
    <w:abstractNumId w:val="5"/>
  </w:num>
  <w:num w:numId="4">
    <w:abstractNumId w:val="15"/>
  </w:num>
  <w:num w:numId="5">
    <w:abstractNumId w:val="17"/>
  </w:num>
  <w:num w:numId="6">
    <w:abstractNumId w:val="3"/>
  </w:num>
  <w:num w:numId="7">
    <w:abstractNumId w:val="4"/>
  </w:num>
  <w:num w:numId="8">
    <w:abstractNumId w:val="0"/>
  </w:num>
  <w:num w:numId="9">
    <w:abstractNumId w:val="16"/>
  </w:num>
  <w:num w:numId="10">
    <w:abstractNumId w:val="13"/>
  </w:num>
  <w:num w:numId="11">
    <w:abstractNumId w:val="1"/>
  </w:num>
  <w:num w:numId="12">
    <w:abstractNumId w:val="12"/>
  </w:num>
  <w:num w:numId="13">
    <w:abstractNumId w:val="6"/>
  </w:num>
  <w:num w:numId="14">
    <w:abstractNumId w:val="7"/>
  </w:num>
  <w:num w:numId="15">
    <w:abstractNumId w:val="9"/>
  </w:num>
  <w:num w:numId="16">
    <w:abstractNumId w:val="8"/>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C2C"/>
    <w:rsid w:val="00002D4E"/>
    <w:rsid w:val="00010F18"/>
    <w:rsid w:val="00014F2B"/>
    <w:rsid w:val="000329F4"/>
    <w:rsid w:val="000333F5"/>
    <w:rsid w:val="00040219"/>
    <w:rsid w:val="000415BF"/>
    <w:rsid w:val="0004407F"/>
    <w:rsid w:val="00045988"/>
    <w:rsid w:val="00047F97"/>
    <w:rsid w:val="00057378"/>
    <w:rsid w:val="0007739B"/>
    <w:rsid w:val="000829CF"/>
    <w:rsid w:val="000961C1"/>
    <w:rsid w:val="000D4521"/>
    <w:rsid w:val="000F0A66"/>
    <w:rsid w:val="00104770"/>
    <w:rsid w:val="00104D3F"/>
    <w:rsid w:val="00110F28"/>
    <w:rsid w:val="001213A5"/>
    <w:rsid w:val="001238E8"/>
    <w:rsid w:val="00157C67"/>
    <w:rsid w:val="00160EAA"/>
    <w:rsid w:val="00163484"/>
    <w:rsid w:val="001702B0"/>
    <w:rsid w:val="0018097C"/>
    <w:rsid w:val="0018204D"/>
    <w:rsid w:val="00192177"/>
    <w:rsid w:val="001A1C7C"/>
    <w:rsid w:val="001A4586"/>
    <w:rsid w:val="001B201E"/>
    <w:rsid w:val="001B2EDB"/>
    <w:rsid w:val="001D7967"/>
    <w:rsid w:val="001E6AD6"/>
    <w:rsid w:val="001F5DF9"/>
    <w:rsid w:val="001F5EA6"/>
    <w:rsid w:val="001F79BF"/>
    <w:rsid w:val="00216119"/>
    <w:rsid w:val="00217B9D"/>
    <w:rsid w:val="002247D3"/>
    <w:rsid w:val="0026412A"/>
    <w:rsid w:val="002669EB"/>
    <w:rsid w:val="00285165"/>
    <w:rsid w:val="00286E82"/>
    <w:rsid w:val="002A0AD6"/>
    <w:rsid w:val="002B371F"/>
    <w:rsid w:val="002C32BE"/>
    <w:rsid w:val="002D000E"/>
    <w:rsid w:val="002D12F6"/>
    <w:rsid w:val="003008FA"/>
    <w:rsid w:val="00300EE0"/>
    <w:rsid w:val="00320069"/>
    <w:rsid w:val="00336DC4"/>
    <w:rsid w:val="003625A4"/>
    <w:rsid w:val="003675F8"/>
    <w:rsid w:val="0038446E"/>
    <w:rsid w:val="00392897"/>
    <w:rsid w:val="003A4D0F"/>
    <w:rsid w:val="003B2DDB"/>
    <w:rsid w:val="003C5071"/>
    <w:rsid w:val="003F0F7F"/>
    <w:rsid w:val="003F2275"/>
    <w:rsid w:val="003F23DF"/>
    <w:rsid w:val="003F67D4"/>
    <w:rsid w:val="004006FF"/>
    <w:rsid w:val="00402C53"/>
    <w:rsid w:val="00406512"/>
    <w:rsid w:val="00406F72"/>
    <w:rsid w:val="004135BB"/>
    <w:rsid w:val="004246FD"/>
    <w:rsid w:val="004279EB"/>
    <w:rsid w:val="00433F78"/>
    <w:rsid w:val="00435A4C"/>
    <w:rsid w:val="004411D5"/>
    <w:rsid w:val="00441BF5"/>
    <w:rsid w:val="004473AC"/>
    <w:rsid w:val="004606D1"/>
    <w:rsid w:val="0047412F"/>
    <w:rsid w:val="0047459E"/>
    <w:rsid w:val="004932F1"/>
    <w:rsid w:val="004956DE"/>
    <w:rsid w:val="004A2B04"/>
    <w:rsid w:val="004B32EC"/>
    <w:rsid w:val="004D479F"/>
    <w:rsid w:val="004E0026"/>
    <w:rsid w:val="004E1260"/>
    <w:rsid w:val="004F2745"/>
    <w:rsid w:val="00502C62"/>
    <w:rsid w:val="00504D49"/>
    <w:rsid w:val="005532EF"/>
    <w:rsid w:val="00556745"/>
    <w:rsid w:val="00563C2C"/>
    <w:rsid w:val="00563C37"/>
    <w:rsid w:val="00563ED2"/>
    <w:rsid w:val="00566EBF"/>
    <w:rsid w:val="00572AEE"/>
    <w:rsid w:val="00575E9F"/>
    <w:rsid w:val="00583FF6"/>
    <w:rsid w:val="00590B1F"/>
    <w:rsid w:val="00595ED5"/>
    <w:rsid w:val="00596694"/>
    <w:rsid w:val="005A0758"/>
    <w:rsid w:val="005B6584"/>
    <w:rsid w:val="005C4B34"/>
    <w:rsid w:val="005D6871"/>
    <w:rsid w:val="005D79F9"/>
    <w:rsid w:val="005E1FA4"/>
    <w:rsid w:val="005F550F"/>
    <w:rsid w:val="00603A4C"/>
    <w:rsid w:val="006065F8"/>
    <w:rsid w:val="0061531E"/>
    <w:rsid w:val="00625755"/>
    <w:rsid w:val="006306A0"/>
    <w:rsid w:val="00634313"/>
    <w:rsid w:val="006369ED"/>
    <w:rsid w:val="0064792B"/>
    <w:rsid w:val="00651C7C"/>
    <w:rsid w:val="00664257"/>
    <w:rsid w:val="006649D1"/>
    <w:rsid w:val="006B470A"/>
    <w:rsid w:val="006B51DD"/>
    <w:rsid w:val="006D2C89"/>
    <w:rsid w:val="006D3529"/>
    <w:rsid w:val="006E1AF9"/>
    <w:rsid w:val="006E21B7"/>
    <w:rsid w:val="006E41E6"/>
    <w:rsid w:val="006F03C5"/>
    <w:rsid w:val="006F2339"/>
    <w:rsid w:val="006F2A6A"/>
    <w:rsid w:val="007079FE"/>
    <w:rsid w:val="00721AED"/>
    <w:rsid w:val="00721D86"/>
    <w:rsid w:val="00730305"/>
    <w:rsid w:val="007335D3"/>
    <w:rsid w:val="00742686"/>
    <w:rsid w:val="00760A31"/>
    <w:rsid w:val="00764789"/>
    <w:rsid w:val="0076492C"/>
    <w:rsid w:val="00770B0D"/>
    <w:rsid w:val="00773D10"/>
    <w:rsid w:val="00774424"/>
    <w:rsid w:val="00777E69"/>
    <w:rsid w:val="007839A0"/>
    <w:rsid w:val="0078511C"/>
    <w:rsid w:val="007A0447"/>
    <w:rsid w:val="007A091C"/>
    <w:rsid w:val="007B2488"/>
    <w:rsid w:val="007D2098"/>
    <w:rsid w:val="007E3B60"/>
    <w:rsid w:val="007E3FC5"/>
    <w:rsid w:val="007E6BB5"/>
    <w:rsid w:val="007E7C8F"/>
    <w:rsid w:val="007F209F"/>
    <w:rsid w:val="007F2753"/>
    <w:rsid w:val="00804422"/>
    <w:rsid w:val="008056BF"/>
    <w:rsid w:val="0081651C"/>
    <w:rsid w:val="00817D7F"/>
    <w:rsid w:val="0082646B"/>
    <w:rsid w:val="00830921"/>
    <w:rsid w:val="00843F09"/>
    <w:rsid w:val="00844FCC"/>
    <w:rsid w:val="00862335"/>
    <w:rsid w:val="00867048"/>
    <w:rsid w:val="00885C66"/>
    <w:rsid w:val="00892A43"/>
    <w:rsid w:val="00894F56"/>
    <w:rsid w:val="008A0978"/>
    <w:rsid w:val="008C7BB2"/>
    <w:rsid w:val="008D1375"/>
    <w:rsid w:val="00900FA3"/>
    <w:rsid w:val="00905986"/>
    <w:rsid w:val="00917C8C"/>
    <w:rsid w:val="00924FF6"/>
    <w:rsid w:val="00937A7B"/>
    <w:rsid w:val="009708FB"/>
    <w:rsid w:val="00994479"/>
    <w:rsid w:val="00997386"/>
    <w:rsid w:val="009A4CD0"/>
    <w:rsid w:val="009B4BD1"/>
    <w:rsid w:val="009C3583"/>
    <w:rsid w:val="009D1CBA"/>
    <w:rsid w:val="009E7FC1"/>
    <w:rsid w:val="00A109C1"/>
    <w:rsid w:val="00A131E2"/>
    <w:rsid w:val="00A16E3E"/>
    <w:rsid w:val="00A41053"/>
    <w:rsid w:val="00A43982"/>
    <w:rsid w:val="00A453F4"/>
    <w:rsid w:val="00A67C62"/>
    <w:rsid w:val="00A74299"/>
    <w:rsid w:val="00A77D39"/>
    <w:rsid w:val="00A8635A"/>
    <w:rsid w:val="00A9451C"/>
    <w:rsid w:val="00AA0348"/>
    <w:rsid w:val="00AA59A0"/>
    <w:rsid w:val="00AB2776"/>
    <w:rsid w:val="00AB7A85"/>
    <w:rsid w:val="00AC1A78"/>
    <w:rsid w:val="00AD439B"/>
    <w:rsid w:val="00AE0C0E"/>
    <w:rsid w:val="00AF2956"/>
    <w:rsid w:val="00AF3D55"/>
    <w:rsid w:val="00B05465"/>
    <w:rsid w:val="00B0738D"/>
    <w:rsid w:val="00B0760F"/>
    <w:rsid w:val="00B169B2"/>
    <w:rsid w:val="00B3768A"/>
    <w:rsid w:val="00B37CE1"/>
    <w:rsid w:val="00B418FC"/>
    <w:rsid w:val="00B47F8B"/>
    <w:rsid w:val="00B51B99"/>
    <w:rsid w:val="00B554A1"/>
    <w:rsid w:val="00B714C5"/>
    <w:rsid w:val="00B72C4C"/>
    <w:rsid w:val="00B91D05"/>
    <w:rsid w:val="00B9723B"/>
    <w:rsid w:val="00BA723C"/>
    <w:rsid w:val="00BB445C"/>
    <w:rsid w:val="00BC022C"/>
    <w:rsid w:val="00BE3BE0"/>
    <w:rsid w:val="00BF5342"/>
    <w:rsid w:val="00BF6263"/>
    <w:rsid w:val="00BF68EA"/>
    <w:rsid w:val="00BF6FE2"/>
    <w:rsid w:val="00C01926"/>
    <w:rsid w:val="00C062CB"/>
    <w:rsid w:val="00C069C2"/>
    <w:rsid w:val="00C07272"/>
    <w:rsid w:val="00C1183E"/>
    <w:rsid w:val="00C25DD6"/>
    <w:rsid w:val="00C54614"/>
    <w:rsid w:val="00C54DB6"/>
    <w:rsid w:val="00C571EC"/>
    <w:rsid w:val="00C57E0F"/>
    <w:rsid w:val="00C6270F"/>
    <w:rsid w:val="00C62DA2"/>
    <w:rsid w:val="00C74AF6"/>
    <w:rsid w:val="00C76A2F"/>
    <w:rsid w:val="00C82639"/>
    <w:rsid w:val="00CB5D42"/>
    <w:rsid w:val="00CD458B"/>
    <w:rsid w:val="00CD7F1A"/>
    <w:rsid w:val="00CE11F1"/>
    <w:rsid w:val="00CF6D05"/>
    <w:rsid w:val="00D20DB8"/>
    <w:rsid w:val="00D228CA"/>
    <w:rsid w:val="00D535AF"/>
    <w:rsid w:val="00D55674"/>
    <w:rsid w:val="00D60067"/>
    <w:rsid w:val="00D612E9"/>
    <w:rsid w:val="00D64BC3"/>
    <w:rsid w:val="00D65F3A"/>
    <w:rsid w:val="00D7285F"/>
    <w:rsid w:val="00D73595"/>
    <w:rsid w:val="00D73A53"/>
    <w:rsid w:val="00D80043"/>
    <w:rsid w:val="00D83693"/>
    <w:rsid w:val="00D9081B"/>
    <w:rsid w:val="00DA14C3"/>
    <w:rsid w:val="00DE33F4"/>
    <w:rsid w:val="00DF465A"/>
    <w:rsid w:val="00E02167"/>
    <w:rsid w:val="00E155F9"/>
    <w:rsid w:val="00E161F2"/>
    <w:rsid w:val="00E223E7"/>
    <w:rsid w:val="00E35F86"/>
    <w:rsid w:val="00E47D4E"/>
    <w:rsid w:val="00E501E5"/>
    <w:rsid w:val="00E512E3"/>
    <w:rsid w:val="00E53DBC"/>
    <w:rsid w:val="00E60FAA"/>
    <w:rsid w:val="00E66262"/>
    <w:rsid w:val="00E72B84"/>
    <w:rsid w:val="00E90917"/>
    <w:rsid w:val="00E93F82"/>
    <w:rsid w:val="00EB0895"/>
    <w:rsid w:val="00EB1DA6"/>
    <w:rsid w:val="00EB23BE"/>
    <w:rsid w:val="00EB39C8"/>
    <w:rsid w:val="00EB5E39"/>
    <w:rsid w:val="00EB78B3"/>
    <w:rsid w:val="00EC63DB"/>
    <w:rsid w:val="00EE3681"/>
    <w:rsid w:val="00EF0428"/>
    <w:rsid w:val="00EF0681"/>
    <w:rsid w:val="00F16F21"/>
    <w:rsid w:val="00F32FC8"/>
    <w:rsid w:val="00F405AC"/>
    <w:rsid w:val="00F42932"/>
    <w:rsid w:val="00F602B3"/>
    <w:rsid w:val="00F603DB"/>
    <w:rsid w:val="00F712A1"/>
    <w:rsid w:val="00F775BB"/>
    <w:rsid w:val="00F77C42"/>
    <w:rsid w:val="00F9005A"/>
    <w:rsid w:val="00F93A08"/>
    <w:rsid w:val="00FA08CA"/>
    <w:rsid w:val="00FB2BCB"/>
    <w:rsid w:val="00FE7685"/>
    <w:rsid w:val="00FF0EC1"/>
    <w:rsid w:val="00FF4098"/>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CF37AF-9D36-4BC8-B73D-331D2F6C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8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61C1"/>
    <w:pPr>
      <w:spacing w:after="0" w:line="240" w:lineRule="auto"/>
      <w:ind w:left="720" w:firstLine="709"/>
      <w:contextualSpacing/>
      <w:jc w:val="both"/>
    </w:pPr>
    <w:rPr>
      <w:rFonts w:ascii="Times New Roman" w:eastAsia="MS Mincho" w:hAnsi="Times New Roman" w:cs="Times New Roman"/>
      <w:sz w:val="24"/>
      <w:szCs w:val="24"/>
      <w:lang w:val="es-ES" w:eastAsia="es-ES"/>
    </w:rPr>
  </w:style>
  <w:style w:type="paragraph" w:customStyle="1" w:styleId="Default">
    <w:name w:val="Default"/>
    <w:rsid w:val="000961C1"/>
    <w:pPr>
      <w:autoSpaceDE w:val="0"/>
      <w:autoSpaceDN w:val="0"/>
      <w:adjustRightInd w:val="0"/>
      <w:spacing w:after="0" w:line="240" w:lineRule="auto"/>
    </w:pPr>
    <w:rPr>
      <w:rFonts w:ascii="Calibri" w:eastAsia="Calibri" w:hAnsi="Calibri" w:cs="Calibri"/>
      <w:color w:val="000000"/>
      <w:sz w:val="24"/>
      <w:szCs w:val="24"/>
      <w:lang w:val="es-ES"/>
    </w:rPr>
  </w:style>
  <w:style w:type="table" w:styleId="Tablaconcuadrcula">
    <w:name w:val="Table Grid"/>
    <w:basedOn w:val="Tablanormal"/>
    <w:uiPriority w:val="59"/>
    <w:rsid w:val="00C54614"/>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BF53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BF5342"/>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C63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63DB"/>
  </w:style>
  <w:style w:type="paragraph" w:styleId="Piedepgina">
    <w:name w:val="footer"/>
    <w:basedOn w:val="Normal"/>
    <w:link w:val="PiedepginaCar"/>
    <w:uiPriority w:val="99"/>
    <w:unhideWhenUsed/>
    <w:rsid w:val="00EC63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63DB"/>
  </w:style>
  <w:style w:type="paragraph" w:styleId="Textonotapie">
    <w:name w:val="footnote text"/>
    <w:basedOn w:val="Normal"/>
    <w:link w:val="TextonotapieCar"/>
    <w:uiPriority w:val="99"/>
    <w:semiHidden/>
    <w:unhideWhenUsed/>
    <w:rsid w:val="00C1183E"/>
    <w:pPr>
      <w:widowControl w:val="0"/>
      <w:spacing w:after="0" w:line="240" w:lineRule="auto"/>
    </w:pPr>
    <w:rPr>
      <w:rFonts w:ascii="Calibri" w:eastAsia="Calibri" w:hAnsi="Calibri" w:cs="Calibri"/>
      <w:color w:val="000000"/>
      <w:sz w:val="20"/>
      <w:szCs w:val="20"/>
      <w:lang w:eastAsia="es-HN"/>
    </w:rPr>
  </w:style>
  <w:style w:type="character" w:customStyle="1" w:styleId="TextonotapieCar">
    <w:name w:val="Texto nota pie Car"/>
    <w:basedOn w:val="Fuentedeprrafopredeter"/>
    <w:link w:val="Textonotapie"/>
    <w:uiPriority w:val="99"/>
    <w:semiHidden/>
    <w:rsid w:val="00C1183E"/>
    <w:rPr>
      <w:rFonts w:ascii="Calibri" w:eastAsia="Calibri" w:hAnsi="Calibri" w:cs="Calibri"/>
      <w:color w:val="000000"/>
      <w:sz w:val="20"/>
      <w:szCs w:val="20"/>
      <w:lang w:eastAsia="es-HN"/>
    </w:rPr>
  </w:style>
  <w:style w:type="character" w:styleId="Refdenotaalpie">
    <w:name w:val="footnote reference"/>
    <w:basedOn w:val="Fuentedeprrafopredeter"/>
    <w:uiPriority w:val="99"/>
    <w:semiHidden/>
    <w:unhideWhenUsed/>
    <w:rsid w:val="00C1183E"/>
    <w:rPr>
      <w:vertAlign w:val="superscript"/>
    </w:rPr>
  </w:style>
  <w:style w:type="paragraph" w:styleId="Textodeglobo">
    <w:name w:val="Balloon Text"/>
    <w:basedOn w:val="Normal"/>
    <w:link w:val="TextodegloboCar"/>
    <w:uiPriority w:val="99"/>
    <w:semiHidden/>
    <w:unhideWhenUsed/>
    <w:rsid w:val="00E501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01E5"/>
    <w:rPr>
      <w:rFonts w:ascii="Segoe UI" w:hAnsi="Segoe UI" w:cs="Segoe UI"/>
      <w:sz w:val="18"/>
      <w:szCs w:val="18"/>
    </w:rPr>
  </w:style>
  <w:style w:type="character" w:styleId="Hipervnculo">
    <w:name w:val="Hyperlink"/>
    <w:basedOn w:val="Fuentedeprrafopredeter"/>
    <w:uiPriority w:val="99"/>
    <w:unhideWhenUsed/>
    <w:rsid w:val="00C25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243;n.adquisiciones@se.gob.h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3650-A19E-4655-90D3-A10E6B0D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2163</Words>
  <Characters>11899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Ledezma</dc:creator>
  <cp:lastModifiedBy>Wilmer Joel Turcios</cp:lastModifiedBy>
  <cp:revision>2</cp:revision>
  <cp:lastPrinted>2017-03-07T17:12:00Z</cp:lastPrinted>
  <dcterms:created xsi:type="dcterms:W3CDTF">2017-04-05T22:06:00Z</dcterms:created>
  <dcterms:modified xsi:type="dcterms:W3CDTF">2017-04-05T22:06:00Z</dcterms:modified>
</cp:coreProperties>
</file>