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173A59">
        <w:rPr>
          <w:rFonts w:ascii="Cambria" w:hAnsi="Cambria"/>
          <w:b/>
        </w:rPr>
        <w:t xml:space="preserve">SECRETARÍA DE EDUCACIÓN 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>Unidad del Sistema Nacional de Información Educativa de Honduras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  <w:r w:rsidRPr="00173A59">
        <w:rPr>
          <w:rFonts w:ascii="Cambria" w:hAnsi="Cambria"/>
          <w:b/>
        </w:rPr>
        <w:t>(USINIEH)</w:t>
      </w: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>Términos de Referencia</w:t>
      </w:r>
    </w:p>
    <w:p w:rsidR="00173A59" w:rsidRPr="00173A59" w:rsidRDefault="00173A59" w:rsidP="00173A59">
      <w:pPr>
        <w:spacing w:before="240" w:after="0" w:line="276" w:lineRule="auto"/>
        <w:rPr>
          <w:rFonts w:ascii="Cambria" w:hAnsi="Cambria"/>
        </w:rPr>
      </w:pP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 xml:space="preserve">Consultoría: </w:t>
      </w:r>
      <w:r w:rsidR="00C817AA">
        <w:rPr>
          <w:rFonts w:ascii="Cambria" w:hAnsi="Cambria"/>
          <w:b/>
          <w:i/>
        </w:rPr>
        <w:t>Analista Desarrollador</w:t>
      </w:r>
      <w:r w:rsidRPr="00173A59">
        <w:rPr>
          <w:rFonts w:ascii="Cambria" w:hAnsi="Cambria"/>
          <w:b/>
          <w:i/>
        </w:rPr>
        <w:t xml:space="preserve"> </w:t>
      </w:r>
      <w:r w:rsidR="00DC1C29">
        <w:rPr>
          <w:rFonts w:ascii="Cambria" w:hAnsi="Cambria"/>
          <w:b/>
          <w:i/>
        </w:rPr>
        <w:t>de Portal</w:t>
      </w:r>
      <w:r w:rsidR="00125809">
        <w:rPr>
          <w:rFonts w:ascii="Cambria" w:hAnsi="Cambria"/>
          <w:b/>
          <w:i/>
        </w:rPr>
        <w:t>es</w:t>
      </w:r>
      <w:r w:rsidR="00904C57">
        <w:rPr>
          <w:rFonts w:ascii="Cambria" w:hAnsi="Cambria"/>
          <w:b/>
          <w:i/>
        </w:rPr>
        <w:t xml:space="preserve"> Web </w:t>
      </w:r>
      <w:r w:rsidRPr="00173A59">
        <w:rPr>
          <w:rFonts w:ascii="Cambria" w:hAnsi="Cambria"/>
          <w:b/>
          <w:i/>
        </w:rPr>
        <w:t>del Sistema Nacional de Información Educativa de Honduras  (SINIEH)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173A59" w:rsidRDefault="00173A59" w:rsidP="00173A59">
      <w:pPr>
        <w:spacing w:before="240" w:after="0" w:line="276" w:lineRule="auto"/>
        <w:contextualSpacing/>
        <w:jc w:val="both"/>
        <w:rPr>
          <w:rFonts w:ascii="Cambria" w:hAnsi="Cambria"/>
        </w:rPr>
      </w:pPr>
      <w:r w:rsidRPr="00173A59">
        <w:rPr>
          <w:rFonts w:ascii="Cambria" w:hAnsi="Cambria"/>
        </w:rPr>
        <w:t>El objetivo de la consultoría será</w:t>
      </w:r>
      <w:r w:rsidR="00125809">
        <w:rPr>
          <w:rFonts w:ascii="Cambria" w:hAnsi="Cambria"/>
        </w:rPr>
        <w:t xml:space="preserve"> implementar el Sitio web de la Secretaría de Educación; así como</w:t>
      </w:r>
      <w:r w:rsidRPr="00173A59">
        <w:rPr>
          <w:rFonts w:ascii="Cambria" w:hAnsi="Cambria"/>
        </w:rPr>
        <w:t xml:space="preserve"> diseñar, desarrollar, implementar y documentar </w:t>
      </w:r>
      <w:r w:rsidR="00187548">
        <w:rPr>
          <w:rFonts w:ascii="Cambria" w:hAnsi="Cambria"/>
        </w:rPr>
        <w:t>la renovación d</w:t>
      </w:r>
      <w:r w:rsidR="002F3EDE">
        <w:rPr>
          <w:rFonts w:ascii="Cambria" w:hAnsi="Cambria"/>
        </w:rPr>
        <w:t>el</w:t>
      </w:r>
      <w:r w:rsidR="00904C57">
        <w:rPr>
          <w:rFonts w:ascii="Cambria" w:hAnsi="Cambria"/>
        </w:rPr>
        <w:t xml:space="preserve"> portal w</w:t>
      </w:r>
      <w:r w:rsidRPr="00173A59">
        <w:rPr>
          <w:rFonts w:ascii="Cambria" w:hAnsi="Cambria"/>
        </w:rPr>
        <w:t xml:space="preserve">eb </w:t>
      </w:r>
      <w:r w:rsidR="00904C57">
        <w:rPr>
          <w:rFonts w:ascii="Cambria" w:hAnsi="Cambria"/>
        </w:rPr>
        <w:t xml:space="preserve">de </w:t>
      </w:r>
      <w:r w:rsidR="00DC1C29">
        <w:rPr>
          <w:rFonts w:ascii="Cambria" w:hAnsi="Cambria"/>
        </w:rPr>
        <w:t>Transparencia</w:t>
      </w:r>
      <w:r w:rsidR="002F3EDE">
        <w:rPr>
          <w:rFonts w:ascii="Cambria" w:hAnsi="Cambria"/>
        </w:rPr>
        <w:t xml:space="preserve"> de </w:t>
      </w:r>
      <w:r w:rsidRPr="00173A59">
        <w:rPr>
          <w:rFonts w:ascii="Cambria" w:hAnsi="Cambria"/>
        </w:rPr>
        <w:t>la Secretaría de Educación</w:t>
      </w:r>
      <w:r w:rsidR="00904C57">
        <w:rPr>
          <w:rFonts w:ascii="Cambria" w:hAnsi="Cambria"/>
        </w:rPr>
        <w:t>;</w:t>
      </w:r>
      <w:r w:rsidRPr="00173A59">
        <w:rPr>
          <w:rFonts w:ascii="Cambria" w:hAnsi="Cambria"/>
        </w:rPr>
        <w:t xml:space="preserve"> para su óptima operación, administración y evolución. Dicha labor deberá efectuarse siguiendo estándares, metodologías y mejores prácticas internacionalmente aceptadas en el ámbito de las Tecnologías de Información.</w:t>
      </w:r>
    </w:p>
    <w:p w:rsidR="008C57FF" w:rsidRPr="00173A59" w:rsidRDefault="008C57FF" w:rsidP="00173A59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ACTIVIDADES Y RESPONSABILIDADES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</w:t>
      </w:r>
      <w:r w:rsidR="0064611B">
        <w:rPr>
          <w:rFonts w:ascii="Cambria" w:hAnsi="Cambria"/>
        </w:rPr>
        <w:t>L</w:t>
      </w:r>
      <w:r w:rsidRPr="00173A59">
        <w:rPr>
          <w:rFonts w:ascii="Cambria" w:hAnsi="Cambria"/>
        </w:rPr>
        <w:t>a) consultor(a) será responsable de cumplir con las siguientes actividades: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Elaborar l</w:t>
      </w:r>
      <w:r w:rsidRPr="00173A59">
        <w:rPr>
          <w:rFonts w:ascii="Cambria" w:hAnsi="Cambria"/>
        </w:rPr>
        <w:t>a Planificación del desarrollo</w:t>
      </w:r>
      <w:r w:rsidR="002F3EDE">
        <w:rPr>
          <w:rFonts w:ascii="Cambria" w:hAnsi="Cambria"/>
        </w:rPr>
        <w:t xml:space="preserve"> de las aplicaciones requeridas en el sistema</w:t>
      </w:r>
      <w:r w:rsidRPr="00173A59">
        <w:rPr>
          <w:rFonts w:ascii="Cambria" w:hAnsi="Cambria"/>
        </w:rPr>
        <w:t xml:space="preserve"> de información </w:t>
      </w:r>
      <w:r>
        <w:rPr>
          <w:rFonts w:ascii="Cambria" w:hAnsi="Cambria"/>
        </w:rPr>
        <w:t xml:space="preserve">a su cargo </w:t>
      </w:r>
      <w:r w:rsidRPr="00173A59">
        <w:rPr>
          <w:rFonts w:ascii="Cambria" w:hAnsi="Cambria"/>
        </w:rPr>
        <w:t>de acuerdo a las prioridades establecidas en el portafolio de proyectos y log de requerimie</w:t>
      </w:r>
      <w:r>
        <w:rPr>
          <w:rFonts w:ascii="Cambria" w:hAnsi="Cambria"/>
        </w:rPr>
        <w:t>n</w:t>
      </w:r>
      <w:r w:rsidRPr="00173A59">
        <w:rPr>
          <w:rFonts w:ascii="Cambria" w:hAnsi="Cambria"/>
        </w:rPr>
        <w:t>tos</w:t>
      </w:r>
      <w:r>
        <w:rPr>
          <w:rFonts w:ascii="Cambria" w:hAnsi="Cambria"/>
        </w:rPr>
        <w:t xml:space="preserve"> de la Unidad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Realizar</w:t>
      </w:r>
      <w:r w:rsidRPr="00173A59">
        <w:rPr>
          <w:rFonts w:ascii="Cambria" w:hAnsi="Cambria"/>
        </w:rPr>
        <w:t xml:space="preserve"> el Análisis de los requerimientos de información y transformarlo en requisitos de sistemas para el posterior diseño </w:t>
      </w:r>
      <w:r>
        <w:rPr>
          <w:rFonts w:ascii="Cambria" w:hAnsi="Cambria"/>
        </w:rPr>
        <w:t xml:space="preserve">y desarrollo </w:t>
      </w:r>
      <w:r w:rsidRPr="00173A59">
        <w:rPr>
          <w:rFonts w:ascii="Cambria" w:hAnsi="Cambria"/>
        </w:rPr>
        <w:t>de l</w:t>
      </w:r>
      <w:r w:rsidR="00C8297C">
        <w:rPr>
          <w:rFonts w:ascii="Cambria" w:hAnsi="Cambria"/>
        </w:rPr>
        <w:t>as aplicaciones requeridas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Definir y a</w:t>
      </w:r>
      <w:r w:rsidR="002F3EDE">
        <w:rPr>
          <w:rFonts w:ascii="Cambria" w:hAnsi="Cambria"/>
        </w:rPr>
        <w:t>ctualizar la arquitectura de</w:t>
      </w:r>
      <w:r w:rsidRPr="00173A59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Pr="00173A59">
        <w:rPr>
          <w:rFonts w:ascii="Cambria" w:hAnsi="Cambria"/>
        </w:rPr>
        <w:t xml:space="preserve"> de información</w:t>
      </w:r>
      <w:r w:rsidR="00C8297C">
        <w:rPr>
          <w:rFonts w:ascii="Cambria" w:hAnsi="Cambria"/>
        </w:rPr>
        <w:t xml:space="preserve"> a su cargo</w:t>
      </w:r>
      <w:r w:rsidRPr="00173A59">
        <w:rPr>
          <w:rFonts w:ascii="Cambria" w:hAnsi="Cambria"/>
        </w:rPr>
        <w:t>, así como el modelo lógico de datos alineado al modelo corporativo de la Secretaría de Educación.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Desarrollar las aplicaciones que requiera la Secretaría de Educación</w:t>
      </w:r>
      <w:r w:rsidR="00904C57">
        <w:rPr>
          <w:rFonts w:ascii="Cambria" w:hAnsi="Cambria"/>
        </w:rPr>
        <w:t xml:space="preserve"> para </w:t>
      </w:r>
      <w:r w:rsidR="002F3EDE">
        <w:rPr>
          <w:rFonts w:ascii="Cambria" w:hAnsi="Cambria"/>
        </w:rPr>
        <w:t>e</w:t>
      </w:r>
      <w:r w:rsidR="003915AB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="003915AB">
        <w:rPr>
          <w:rFonts w:ascii="Cambria" w:hAnsi="Cambria"/>
        </w:rPr>
        <w:t xml:space="preserve"> a su cargo</w:t>
      </w:r>
      <w:r w:rsidR="00C8297C">
        <w:rPr>
          <w:rFonts w:ascii="Cambria" w:hAnsi="Cambria"/>
        </w:rPr>
        <w:t>, de acuerdo con la planificación y análisis efectuados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Implementar las aplicaciones desarrolladas asegurando el buen funcionamiento de las mismas, apoyando</w:t>
      </w:r>
      <w:r w:rsidRPr="00173A59">
        <w:rPr>
          <w:rFonts w:ascii="Cambria" w:hAnsi="Cambria"/>
        </w:rPr>
        <w:t xml:space="preserve"> al usuario final en el adecuado uso de l</w:t>
      </w:r>
      <w:r>
        <w:rPr>
          <w:rFonts w:ascii="Cambria" w:hAnsi="Cambria"/>
        </w:rPr>
        <w:t>as mismas</w:t>
      </w:r>
      <w:r w:rsidRPr="00173A59">
        <w:rPr>
          <w:rFonts w:ascii="Cambria" w:hAnsi="Cambria"/>
        </w:rPr>
        <w:t>, proporcionándole las herramientas y los medios necesarios pa</w:t>
      </w:r>
      <w:r>
        <w:rPr>
          <w:rFonts w:ascii="Cambria" w:hAnsi="Cambria"/>
        </w:rPr>
        <w:t>ra tal fin</w:t>
      </w:r>
      <w:r w:rsidRPr="00173A59">
        <w:rPr>
          <w:rFonts w:ascii="Cambria" w:hAnsi="Cambria"/>
        </w:rPr>
        <w:t>.</w:t>
      </w:r>
    </w:p>
    <w:p w:rsidR="00173A59" w:rsidRPr="00173A59" w:rsidRDefault="00C8297C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Capacitar al equipo de desarrollo de Infotecnología para</w:t>
      </w:r>
      <w:r w:rsidR="00173A59" w:rsidRPr="00173A59">
        <w:rPr>
          <w:rFonts w:ascii="Cambria" w:hAnsi="Cambria"/>
        </w:rPr>
        <w:t xml:space="preserve"> el mantenimiento y actualización de los sistemas </w:t>
      </w:r>
      <w:r w:rsidR="003915AB">
        <w:rPr>
          <w:rFonts w:ascii="Cambria" w:hAnsi="Cambria"/>
        </w:rPr>
        <w:t xml:space="preserve">a su cargo </w:t>
      </w:r>
      <w:r w:rsidR="00173A59" w:rsidRPr="00173A59">
        <w:rPr>
          <w:rFonts w:ascii="Cambria" w:hAnsi="Cambria"/>
        </w:rPr>
        <w:t>garantizando su adecuación a los procesos existentes y a las necesidades de los usuarios, su continuidad y correcta operatividad.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Administrar y prevenir los riesgos que puedan present</w:t>
      </w:r>
      <w:r w:rsidR="00072901">
        <w:rPr>
          <w:rFonts w:ascii="Cambria" w:hAnsi="Cambria"/>
        </w:rPr>
        <w:t>arse en el proceso de desarrollo e implementación de las aplicaciones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Realizar otras funciones que le sean asignadas por la Coordinación de Infotecnología. 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PRODUCTOS ESPERADOS</w:t>
      </w:r>
    </w:p>
    <w:p w:rsidR="002051E2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Producto 1:</w:t>
      </w:r>
    </w:p>
    <w:p w:rsidR="00125809" w:rsidRDefault="00125809" w:rsidP="00125809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implementación de la nueva página web de la SEDUC</w:t>
      </w:r>
    </w:p>
    <w:p w:rsidR="00125809" w:rsidRPr="00072901" w:rsidRDefault="00125809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</w:t>
      </w:r>
    </w:p>
    <w:p w:rsidR="00C8297C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Informe de A</w:t>
      </w:r>
      <w:r w:rsidR="00C8297C" w:rsidRPr="00072901">
        <w:rPr>
          <w:rFonts w:ascii="Cambria" w:eastAsia="Calibri" w:hAnsi="Cambria" w:cs="Calibri"/>
          <w:spacing w:val="1"/>
        </w:rPr>
        <w:t>nálisis de requerimientos</w:t>
      </w:r>
    </w:p>
    <w:p w:rsidR="002051E2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Planificación del trabajo a realizar</w:t>
      </w:r>
    </w:p>
    <w:p w:rsidR="00173A59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Diseño de base de datos</w:t>
      </w:r>
    </w:p>
    <w:p w:rsidR="002051E2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 xml:space="preserve">Diseño gráfico de </w:t>
      </w:r>
      <w:r w:rsidR="002F3EDE" w:rsidRPr="00072901">
        <w:rPr>
          <w:rFonts w:ascii="Cambria" w:eastAsia="Calibri" w:hAnsi="Cambria" w:cs="Calibri"/>
          <w:spacing w:val="1"/>
        </w:rPr>
        <w:t xml:space="preserve">ambiente de </w:t>
      </w:r>
      <w:r w:rsidRPr="00072901">
        <w:rPr>
          <w:rFonts w:ascii="Cambria" w:eastAsia="Calibri" w:hAnsi="Cambria" w:cs="Calibri"/>
          <w:spacing w:val="1"/>
        </w:rPr>
        <w:t>plataforma</w:t>
      </w:r>
    </w:p>
    <w:p w:rsidR="002051E2" w:rsidRDefault="00125809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3</w:t>
      </w:r>
      <w:r w:rsidR="002051E2" w:rsidRPr="00072901">
        <w:rPr>
          <w:rFonts w:ascii="Cambria" w:eastAsia="Calibri" w:hAnsi="Cambria" w:cs="Calibri"/>
          <w:spacing w:val="1"/>
        </w:rPr>
        <w:t>: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aplicaciones</w:t>
      </w:r>
      <w:r w:rsidR="0064611B">
        <w:rPr>
          <w:rFonts w:ascii="Cambria" w:eastAsia="Calibri" w:hAnsi="Cambria" w:cs="Calibri"/>
          <w:spacing w:val="1"/>
        </w:rPr>
        <w:t xml:space="preserve"> desarrolladas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control de calidad de aplicaciones</w:t>
      </w:r>
      <w:r w:rsidR="0064611B">
        <w:rPr>
          <w:rFonts w:ascii="Cambria" w:eastAsia="Calibri" w:hAnsi="Cambria" w:cs="Calibri"/>
          <w:spacing w:val="1"/>
        </w:rPr>
        <w:t xml:space="preserve"> 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implementación de aplicaciones</w:t>
      </w:r>
    </w:p>
    <w:p w:rsidR="00072901" w:rsidRDefault="00125809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4</w:t>
      </w:r>
      <w:r w:rsidR="00072901">
        <w:rPr>
          <w:rFonts w:ascii="Cambria" w:eastAsia="Calibri" w:hAnsi="Cambria" w:cs="Calibri"/>
          <w:spacing w:val="1"/>
        </w:rPr>
        <w:t>: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Capacitación de equipo de desarrollo de Infotecnología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Documentación de aplicaciones desarrolladas, incluyendo manual técnico y </w:t>
      </w:r>
      <w:r w:rsidR="0009522E">
        <w:rPr>
          <w:rFonts w:ascii="Cambria" w:eastAsia="Calibri" w:hAnsi="Cambria" w:cs="Calibri"/>
          <w:spacing w:val="1"/>
        </w:rPr>
        <w:t xml:space="preserve">manual </w:t>
      </w:r>
      <w:r>
        <w:rPr>
          <w:rFonts w:ascii="Cambria" w:eastAsia="Calibri" w:hAnsi="Cambria" w:cs="Calibri"/>
          <w:spacing w:val="1"/>
        </w:rPr>
        <w:t>de usuario.</w:t>
      </w:r>
    </w:p>
    <w:p w:rsidR="00125809" w:rsidRPr="00125809" w:rsidRDefault="00125809" w:rsidP="00125809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E746DC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</w:t>
      </w:r>
      <w:r w:rsidR="0009522E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09522E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dependerá directamente de la Coordinación de Infotecnología y de la Coordinación General  de USINIEH, quienes a su vez realizarán la correspondiente revisión y aprobación de los productos</w:t>
      </w:r>
      <w:r w:rsidR="0009522E">
        <w:rPr>
          <w:rFonts w:ascii="Cambria" w:hAnsi="Cambria"/>
        </w:rPr>
        <w:t xml:space="preserve"> entregados</w:t>
      </w:r>
      <w:r w:rsidRPr="00173A59">
        <w:rPr>
          <w:rFonts w:ascii="Cambria" w:hAnsi="Cambria"/>
        </w:rPr>
        <w:t>.</w:t>
      </w:r>
    </w:p>
    <w:p w:rsidR="00125809" w:rsidRDefault="00125809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lastRenderedPageBreak/>
        <w:t>PERFIL DEL CONSULTOR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(La) consultor(a) contratado(a) deberá contar como mínimo con las siguientes calificaciones:</w:t>
      </w:r>
    </w:p>
    <w:p w:rsidR="00173A59" w:rsidRPr="00173A59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Profesional  universitario egresado de la carrera Ingeniería en Sistemas Computacionales o carrera afín.</w:t>
      </w:r>
    </w:p>
    <w:p w:rsidR="00173A59" w:rsidRPr="00173A59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Conocimiento y experiencia mínima de 1 año en bases de datos Microsoft SQL Server, </w:t>
      </w:r>
      <w:proofErr w:type="spellStart"/>
      <w:r w:rsidRPr="00173A59">
        <w:rPr>
          <w:rFonts w:ascii="Cambria" w:hAnsi="Cambria"/>
        </w:rPr>
        <w:t>PostgreSQL</w:t>
      </w:r>
      <w:proofErr w:type="spellEnd"/>
      <w:r w:rsidRPr="00173A59">
        <w:rPr>
          <w:rFonts w:ascii="Cambria" w:hAnsi="Cambria"/>
        </w:rPr>
        <w:t>, MYSQL o similares.</w:t>
      </w:r>
    </w:p>
    <w:p w:rsidR="003915AB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Experiencia mínima de 1 año en programación en JavaScript, Material </w:t>
      </w:r>
      <w:proofErr w:type="spellStart"/>
      <w:r w:rsidRPr="00173A59">
        <w:rPr>
          <w:rFonts w:ascii="Cambria" w:hAnsi="Cambria"/>
        </w:rPr>
        <w:t>Design</w:t>
      </w:r>
      <w:proofErr w:type="spellEnd"/>
      <w:r w:rsidRPr="00173A59">
        <w:rPr>
          <w:rFonts w:ascii="Cambria" w:hAnsi="Cambria"/>
        </w:rPr>
        <w:t xml:space="preserve">, </w:t>
      </w:r>
      <w:proofErr w:type="spellStart"/>
      <w:r w:rsidRPr="00173A59">
        <w:rPr>
          <w:rFonts w:ascii="Cambria" w:hAnsi="Cambria"/>
        </w:rPr>
        <w:t>Bootstrap</w:t>
      </w:r>
      <w:proofErr w:type="spellEnd"/>
      <w:r w:rsidRPr="00173A59">
        <w:rPr>
          <w:rFonts w:ascii="Cambria" w:hAnsi="Cambria"/>
        </w:rPr>
        <w:t xml:space="preserve">, CSS, HTML y demás tecnologías orientadas a </w:t>
      </w:r>
      <w:r w:rsidR="003915AB">
        <w:rPr>
          <w:rFonts w:ascii="Cambria" w:hAnsi="Cambria"/>
        </w:rPr>
        <w:t>diseño y programación web</w:t>
      </w:r>
    </w:p>
    <w:p w:rsidR="00173A59" w:rsidRDefault="003915AB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Conocimiento y experiencia mínima de 1 año de desarrollo de aplicaciones web basadas en lenguaje </w:t>
      </w:r>
      <w:r w:rsidR="00173A59" w:rsidRPr="00173A59">
        <w:rPr>
          <w:rFonts w:ascii="Cambria" w:hAnsi="Cambria"/>
        </w:rPr>
        <w:t xml:space="preserve">Python con el </w:t>
      </w:r>
      <w:proofErr w:type="spellStart"/>
      <w:r w:rsidR="00173A59" w:rsidRPr="00173A59">
        <w:rPr>
          <w:rFonts w:ascii="Cambria" w:hAnsi="Cambria"/>
        </w:rPr>
        <w:t>framework</w:t>
      </w:r>
      <w:proofErr w:type="spellEnd"/>
      <w:r w:rsidR="00173A59" w:rsidRPr="00173A59">
        <w:rPr>
          <w:rFonts w:ascii="Cambria" w:hAnsi="Cambria"/>
        </w:rPr>
        <w:t xml:space="preserve"> Django.</w:t>
      </w:r>
    </w:p>
    <w:p w:rsidR="003915AB" w:rsidRPr="00173A59" w:rsidRDefault="003915AB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Conocimientos de manejadores y </w:t>
      </w:r>
      <w:r w:rsidR="008A3C4D">
        <w:rPr>
          <w:rFonts w:ascii="Cambria" w:hAnsi="Cambria"/>
        </w:rPr>
        <w:t xml:space="preserve">lenguajes web como PHP, </w:t>
      </w:r>
      <w:proofErr w:type="spellStart"/>
      <w:r w:rsidR="008A3C4D">
        <w:rPr>
          <w:rFonts w:ascii="Cambria" w:hAnsi="Cambria"/>
        </w:rPr>
        <w:t>Joomla</w:t>
      </w:r>
      <w:proofErr w:type="spellEnd"/>
      <w:r w:rsidR="008A3C4D">
        <w:rPr>
          <w:rFonts w:ascii="Cambria" w:hAnsi="Cambria"/>
        </w:rPr>
        <w:t xml:space="preserve"> o</w:t>
      </w:r>
      <w:r>
        <w:rPr>
          <w:rFonts w:ascii="Cambria" w:hAnsi="Cambria"/>
        </w:rPr>
        <w:t xml:space="preserve"> similares.</w:t>
      </w:r>
    </w:p>
    <w:p w:rsidR="003915AB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Conocimientos de Manejo de tecnología LINUX.</w:t>
      </w:r>
    </w:p>
    <w:p w:rsidR="00173A59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Buenas habilidades de comunicación, iniciativa, trabajo en equipo y actitud de servicio.</w:t>
      </w:r>
    </w:p>
    <w:p w:rsidR="00E746DC" w:rsidRDefault="00E746DC" w:rsidP="00E746DC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Período de Contratación del</w:t>
      </w:r>
      <w:r w:rsidR="0064611B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64611B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para alcanzar los productos establecidos en estos </w:t>
      </w:r>
      <w:r w:rsidRPr="00281B5F">
        <w:rPr>
          <w:rFonts w:ascii="Cambria" w:hAnsi="Cambria"/>
        </w:rPr>
        <w:t xml:space="preserve">términos de referencia será a partir del </w:t>
      </w:r>
      <w:r w:rsidR="00467182" w:rsidRPr="00281B5F">
        <w:rPr>
          <w:rFonts w:ascii="Cambria" w:hAnsi="Cambria"/>
        </w:rPr>
        <w:t>0</w:t>
      </w:r>
      <w:r w:rsidR="00662F6D" w:rsidRPr="00281B5F">
        <w:rPr>
          <w:rFonts w:ascii="Cambria" w:hAnsi="Cambria"/>
        </w:rPr>
        <w:t>1</w:t>
      </w:r>
      <w:r w:rsidRPr="00281B5F">
        <w:rPr>
          <w:rFonts w:ascii="Cambria" w:hAnsi="Cambria"/>
        </w:rPr>
        <w:t xml:space="preserve"> de </w:t>
      </w:r>
      <w:r w:rsidR="00467182" w:rsidRPr="00281B5F">
        <w:rPr>
          <w:rFonts w:ascii="Cambria" w:hAnsi="Cambria"/>
        </w:rPr>
        <w:t>Juni</w:t>
      </w:r>
      <w:r w:rsidR="003915AB" w:rsidRPr="00281B5F">
        <w:rPr>
          <w:rFonts w:ascii="Cambria" w:hAnsi="Cambria"/>
        </w:rPr>
        <w:t>o</w:t>
      </w:r>
      <w:r w:rsidRPr="00281B5F">
        <w:rPr>
          <w:rFonts w:ascii="Cambria" w:hAnsi="Cambria"/>
        </w:rPr>
        <w:t xml:space="preserve"> hasta el 3</w:t>
      </w:r>
      <w:r w:rsidR="00506099" w:rsidRPr="00281B5F">
        <w:rPr>
          <w:rFonts w:ascii="Cambria" w:hAnsi="Cambria"/>
        </w:rPr>
        <w:t>0</w:t>
      </w:r>
      <w:r w:rsidRPr="00281B5F">
        <w:rPr>
          <w:rFonts w:ascii="Cambria" w:hAnsi="Cambria"/>
        </w:rPr>
        <w:t xml:space="preserve"> de </w:t>
      </w:r>
      <w:r w:rsidR="00506099" w:rsidRPr="00281B5F">
        <w:rPr>
          <w:rFonts w:ascii="Cambria" w:hAnsi="Cambria"/>
        </w:rPr>
        <w:t xml:space="preserve">noviembre </w:t>
      </w:r>
      <w:r w:rsidR="00D20AB9" w:rsidRPr="00281B5F">
        <w:rPr>
          <w:rFonts w:ascii="Cambria" w:hAnsi="Cambria"/>
        </w:rPr>
        <w:t>Octubre</w:t>
      </w:r>
      <w:r w:rsidR="00B24EB4" w:rsidRPr="00281B5F">
        <w:rPr>
          <w:rFonts w:ascii="Cambria" w:hAnsi="Cambria"/>
        </w:rPr>
        <w:t xml:space="preserve"> </w:t>
      </w:r>
      <w:r w:rsidR="003915AB" w:rsidRPr="00281B5F">
        <w:rPr>
          <w:rFonts w:ascii="Cambria" w:hAnsi="Cambria"/>
        </w:rPr>
        <w:t>de 2017.</w:t>
      </w:r>
    </w:p>
    <w:p w:rsidR="00173A59" w:rsidRPr="00173A59" w:rsidRDefault="00173A59" w:rsidP="00173A59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MODALIDAD DE PAGO</w:t>
      </w:r>
    </w:p>
    <w:p w:rsidR="00173A59" w:rsidRDefault="00467182" w:rsidP="00173A59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La consultoría tendrá un costo total de </w:t>
      </w:r>
      <w:proofErr w:type="spellStart"/>
      <w:r>
        <w:rPr>
          <w:rFonts w:ascii="Cambria" w:eastAsia="Calibri" w:hAnsi="Cambria" w:cs="Calibri"/>
          <w:b/>
          <w:spacing w:val="1"/>
        </w:rPr>
        <w:t>Lps</w:t>
      </w:r>
      <w:proofErr w:type="spellEnd"/>
      <w:r>
        <w:rPr>
          <w:rFonts w:ascii="Cambria" w:eastAsia="Calibri" w:hAnsi="Cambria" w:cs="Calibri"/>
          <w:b/>
          <w:spacing w:val="1"/>
        </w:rPr>
        <w:t>. 10</w:t>
      </w:r>
      <w:r w:rsidRPr="00124D78">
        <w:rPr>
          <w:rFonts w:ascii="Cambria" w:eastAsia="Calibri" w:hAnsi="Cambria" w:cs="Calibri"/>
          <w:b/>
          <w:spacing w:val="1"/>
        </w:rPr>
        <w:t>0,000</w:t>
      </w:r>
      <w:r>
        <w:rPr>
          <w:rFonts w:ascii="Cambria" w:eastAsia="Calibri" w:hAnsi="Cambria" w:cs="Calibri"/>
          <w:b/>
          <w:spacing w:val="1"/>
        </w:rPr>
        <w:t>.00, l</w:t>
      </w:r>
      <w:r w:rsidR="00173A59" w:rsidRPr="00173A59">
        <w:rPr>
          <w:rFonts w:ascii="Cambria" w:eastAsia="Calibri" w:hAnsi="Cambria" w:cs="Calibri"/>
          <w:spacing w:val="1"/>
        </w:rPr>
        <w:t xml:space="preserve">a forma de pago será </w:t>
      </w:r>
      <w:r w:rsidR="003915AB">
        <w:rPr>
          <w:rFonts w:ascii="Cambria" w:eastAsia="Calibri" w:hAnsi="Cambria" w:cs="Calibri"/>
          <w:spacing w:val="1"/>
        </w:rPr>
        <w:t>contra entrega de productos</w:t>
      </w:r>
      <w:r w:rsidR="00072901">
        <w:rPr>
          <w:rFonts w:ascii="Cambria" w:eastAsia="Calibri" w:hAnsi="Cambria" w:cs="Calibri"/>
          <w:spacing w:val="1"/>
        </w:rPr>
        <w:t>, de la siguiente manera:</w:t>
      </w:r>
    </w:p>
    <w:p w:rsidR="00D20AB9" w:rsidRDefault="00072901" w:rsidP="008D7CC2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D20AB9">
        <w:rPr>
          <w:rFonts w:ascii="Cambria" w:eastAsia="Calibri" w:hAnsi="Cambria" w:cs="Calibri"/>
          <w:spacing w:val="1"/>
        </w:rPr>
        <w:t>Producto 1</w:t>
      </w:r>
      <w:r w:rsidR="0064611B" w:rsidRPr="00D20AB9">
        <w:rPr>
          <w:rFonts w:ascii="Cambria" w:eastAsia="Calibri" w:hAnsi="Cambria" w:cs="Calibri"/>
          <w:spacing w:val="1"/>
        </w:rPr>
        <w:t xml:space="preserve">: </w:t>
      </w:r>
      <w:r w:rsidR="00125809">
        <w:rPr>
          <w:rFonts w:ascii="Cambria" w:eastAsia="Calibri" w:hAnsi="Cambria" w:cs="Calibri"/>
          <w:spacing w:val="1"/>
        </w:rPr>
        <w:t>2</w:t>
      </w:r>
      <w:r w:rsidR="00741254">
        <w:rPr>
          <w:rFonts w:ascii="Cambria" w:eastAsia="Calibri" w:hAnsi="Cambria" w:cs="Calibri"/>
          <w:spacing w:val="1"/>
        </w:rPr>
        <w:t>0</w:t>
      </w:r>
      <w:r w:rsidRPr="00D20AB9">
        <w:rPr>
          <w:rFonts w:ascii="Cambria" w:eastAsia="Calibri" w:hAnsi="Cambria" w:cs="Calibri"/>
          <w:spacing w:val="1"/>
        </w:rPr>
        <w:t>%</w:t>
      </w:r>
    </w:p>
    <w:p w:rsidR="00072901" w:rsidRDefault="00125809" w:rsidP="008D7CC2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 20</w:t>
      </w:r>
      <w:r w:rsidR="00072901" w:rsidRPr="00D20AB9">
        <w:rPr>
          <w:rFonts w:ascii="Cambria" w:eastAsia="Calibri" w:hAnsi="Cambria" w:cs="Calibri"/>
          <w:spacing w:val="1"/>
        </w:rPr>
        <w:t>%</w:t>
      </w:r>
    </w:p>
    <w:p w:rsidR="00AB22B2" w:rsidRPr="00125809" w:rsidRDefault="00072901" w:rsidP="00D93272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spacing w:val="1"/>
        </w:rPr>
        <w:t xml:space="preserve">Producto 3: </w:t>
      </w:r>
      <w:r w:rsidR="00125809">
        <w:rPr>
          <w:rFonts w:ascii="Cambria" w:eastAsia="Calibri" w:hAnsi="Cambria" w:cs="Calibri"/>
          <w:spacing w:val="1"/>
        </w:rPr>
        <w:t>4</w:t>
      </w:r>
      <w:r w:rsidR="00741254">
        <w:rPr>
          <w:rFonts w:ascii="Cambria" w:eastAsia="Calibri" w:hAnsi="Cambria" w:cs="Calibri"/>
          <w:spacing w:val="1"/>
        </w:rPr>
        <w:t>0</w:t>
      </w:r>
      <w:r w:rsidR="00D20AB9">
        <w:rPr>
          <w:rFonts w:ascii="Cambria" w:eastAsia="Calibri" w:hAnsi="Cambria" w:cs="Calibri"/>
          <w:spacing w:val="1"/>
        </w:rPr>
        <w:t>%</w:t>
      </w:r>
      <w:r w:rsidR="0064611B">
        <w:rPr>
          <w:rFonts w:ascii="Cambria" w:eastAsia="Calibri" w:hAnsi="Cambria" w:cs="Calibri"/>
          <w:spacing w:val="1"/>
        </w:rPr>
        <w:t xml:space="preserve"> </w:t>
      </w:r>
    </w:p>
    <w:p w:rsidR="000A0514" w:rsidRPr="000A0514" w:rsidRDefault="00125809" w:rsidP="000A0514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spacing w:val="1"/>
        </w:rPr>
        <w:t>Producto 4: 20%</w:t>
      </w:r>
    </w:p>
    <w:p w:rsidR="00281B5F" w:rsidRPr="00281B5F" w:rsidRDefault="00281B5F" w:rsidP="00281B5F">
      <w:pPr>
        <w:spacing w:before="240" w:line="276" w:lineRule="auto"/>
        <w:ind w:left="360"/>
        <w:jc w:val="both"/>
        <w:rPr>
          <w:rFonts w:ascii="Cambria" w:hAnsi="Cambria"/>
        </w:rPr>
      </w:pPr>
      <w:r w:rsidRPr="00281B5F">
        <w:rPr>
          <w:rFonts w:ascii="Cambria" w:hAnsi="Cambria"/>
        </w:rPr>
        <w:t>Del monto de los honorarios se deducirá el 12.5 % del impuesto sobre la renta.</w:t>
      </w:r>
    </w:p>
    <w:p w:rsidR="00E35B06" w:rsidRPr="000A0514" w:rsidRDefault="00E35B06" w:rsidP="000A0514">
      <w:pPr>
        <w:spacing w:before="240" w:after="0" w:line="276" w:lineRule="auto"/>
        <w:jc w:val="both"/>
        <w:rPr>
          <w:rFonts w:ascii="Cambria" w:hAnsi="Cambria"/>
        </w:rPr>
      </w:pPr>
    </w:p>
    <w:sectPr w:rsidR="00E35B06" w:rsidRPr="000A05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DA" w:rsidRDefault="007C0EDA" w:rsidP="00173A59">
      <w:pPr>
        <w:spacing w:after="0" w:line="240" w:lineRule="auto"/>
      </w:pPr>
      <w:r>
        <w:separator/>
      </w:r>
    </w:p>
  </w:endnote>
  <w:endnote w:type="continuationSeparator" w:id="0">
    <w:p w:rsidR="007C0EDA" w:rsidRDefault="007C0EDA" w:rsidP="0017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DA" w:rsidRDefault="007C0EDA" w:rsidP="00173A59">
      <w:pPr>
        <w:spacing w:after="0" w:line="240" w:lineRule="auto"/>
      </w:pPr>
      <w:r>
        <w:separator/>
      </w:r>
    </w:p>
  </w:footnote>
  <w:footnote w:type="continuationSeparator" w:id="0">
    <w:p w:rsidR="007C0EDA" w:rsidRDefault="007C0EDA" w:rsidP="0017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59" w:rsidRDefault="00173A59" w:rsidP="00173A5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66E2B36" wp14:editId="0B7C896B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0D7"/>
    <w:multiLevelType w:val="hybridMultilevel"/>
    <w:tmpl w:val="539E66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AD8"/>
    <w:multiLevelType w:val="hybridMultilevel"/>
    <w:tmpl w:val="DE0AC798"/>
    <w:lvl w:ilvl="0" w:tplc="48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3DB"/>
    <w:multiLevelType w:val="hybridMultilevel"/>
    <w:tmpl w:val="D52A570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C03"/>
    <w:multiLevelType w:val="hybridMultilevel"/>
    <w:tmpl w:val="0ACA3D7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4F6B"/>
    <w:multiLevelType w:val="hybridMultilevel"/>
    <w:tmpl w:val="21AE72B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8691F"/>
    <w:multiLevelType w:val="hybridMultilevel"/>
    <w:tmpl w:val="561A7F6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72901"/>
    <w:rsid w:val="0009522E"/>
    <w:rsid w:val="000A0514"/>
    <w:rsid w:val="00125809"/>
    <w:rsid w:val="00141D53"/>
    <w:rsid w:val="00173A59"/>
    <w:rsid w:val="00187548"/>
    <w:rsid w:val="002051E2"/>
    <w:rsid w:val="00280F36"/>
    <w:rsid w:val="00281B5F"/>
    <w:rsid w:val="002C05E2"/>
    <w:rsid w:val="002F3EDE"/>
    <w:rsid w:val="0034635A"/>
    <w:rsid w:val="0036504B"/>
    <w:rsid w:val="003915AB"/>
    <w:rsid w:val="00467182"/>
    <w:rsid w:val="004A0D30"/>
    <w:rsid w:val="004E6E69"/>
    <w:rsid w:val="00506099"/>
    <w:rsid w:val="005C2B36"/>
    <w:rsid w:val="00603A78"/>
    <w:rsid w:val="00612498"/>
    <w:rsid w:val="0064611B"/>
    <w:rsid w:val="00662F6D"/>
    <w:rsid w:val="00741254"/>
    <w:rsid w:val="00742FF3"/>
    <w:rsid w:val="007C0EDA"/>
    <w:rsid w:val="00837068"/>
    <w:rsid w:val="008A3C4D"/>
    <w:rsid w:val="008C57FF"/>
    <w:rsid w:val="008F0694"/>
    <w:rsid w:val="00904C57"/>
    <w:rsid w:val="009111EB"/>
    <w:rsid w:val="009A2390"/>
    <w:rsid w:val="009B2FBA"/>
    <w:rsid w:val="00A64A4C"/>
    <w:rsid w:val="00AB22B2"/>
    <w:rsid w:val="00AC2D37"/>
    <w:rsid w:val="00AE6DA7"/>
    <w:rsid w:val="00B24EB4"/>
    <w:rsid w:val="00C75EF8"/>
    <w:rsid w:val="00C817AA"/>
    <w:rsid w:val="00C8297C"/>
    <w:rsid w:val="00D20AB9"/>
    <w:rsid w:val="00D92C90"/>
    <w:rsid w:val="00D93272"/>
    <w:rsid w:val="00D93E94"/>
    <w:rsid w:val="00DB2526"/>
    <w:rsid w:val="00DC0128"/>
    <w:rsid w:val="00DC1C29"/>
    <w:rsid w:val="00E35B06"/>
    <w:rsid w:val="00E746DC"/>
    <w:rsid w:val="00E747CF"/>
    <w:rsid w:val="00F939A9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A59"/>
  </w:style>
  <w:style w:type="paragraph" w:styleId="Piedepgina">
    <w:name w:val="footer"/>
    <w:basedOn w:val="Normal"/>
    <w:link w:val="Piedepgina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59"/>
  </w:style>
  <w:style w:type="paragraph" w:styleId="Textodeglobo">
    <w:name w:val="Balloon Text"/>
    <w:basedOn w:val="Normal"/>
    <w:link w:val="TextodegloboCar"/>
    <w:uiPriority w:val="99"/>
    <w:semiHidden/>
    <w:unhideWhenUsed/>
    <w:rsid w:val="0034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Wilmer Joel Turcios</cp:lastModifiedBy>
  <cp:revision>2</cp:revision>
  <cp:lastPrinted>2017-05-05T14:53:00Z</cp:lastPrinted>
  <dcterms:created xsi:type="dcterms:W3CDTF">2017-05-19T21:25:00Z</dcterms:created>
  <dcterms:modified xsi:type="dcterms:W3CDTF">2017-05-19T21:25:00Z</dcterms:modified>
</cp:coreProperties>
</file>